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5ABD" w14:textId="3BEF6C53" w:rsidR="003C2A09" w:rsidRDefault="00056EB5">
      <w:pPr>
        <w:pStyle w:val="20"/>
      </w:pPr>
      <w:r>
        <w:t>АДМИНИСТРАЦИЯ МУНИЦИПАЛЬНОГО ОБРАЗОВАНИЯ</w:t>
      </w:r>
      <w:r>
        <w:br/>
        <w:t>«</w:t>
      </w:r>
      <w:r w:rsidR="003B7EAC">
        <w:t>РАЗДОРСКИЙ</w:t>
      </w:r>
      <w:r>
        <w:t xml:space="preserve"> СЕЛЬСОВЕТ»</w:t>
      </w:r>
      <w:r>
        <w:br/>
        <w:t>КАМЫЗЯКСКОГО РАЙОНА АСТРАХАНСКОЙ ОБЛАСТИ</w:t>
      </w:r>
      <w:r>
        <w:br/>
        <w:t>ПОСТАНОВЛЕНИЕ</w:t>
      </w:r>
    </w:p>
    <w:p w14:paraId="304AE4CB" w14:textId="77777777" w:rsidR="003C2A09" w:rsidRDefault="00056EB5">
      <w:pPr>
        <w:pStyle w:val="1"/>
        <w:spacing w:after="36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F56F62C" wp14:editId="562ECC73">
                <wp:simplePos x="0" y="0"/>
                <wp:positionH relativeFrom="page">
                  <wp:posOffset>6305550</wp:posOffset>
                </wp:positionH>
                <wp:positionV relativeFrom="paragraph">
                  <wp:posOffset>12700</wp:posOffset>
                </wp:positionV>
                <wp:extent cx="349885" cy="1720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7516E2" w14:textId="4AF3EE53" w:rsidR="003C2A09" w:rsidRDefault="00056EB5">
                            <w:pPr>
                              <w:pStyle w:val="1"/>
                              <w:ind w:firstLine="0"/>
                            </w:pPr>
                            <w:r>
                              <w:t xml:space="preserve">№ </w:t>
                            </w:r>
                            <w:r w:rsidR="003B7EAC">
                              <w:t>54/7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56F62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6.5pt;margin-top:1pt;width:27.55pt;height:13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" filled="f" stroked="f">
                <v:textbox inset="0,0,0,0">
                  <w:txbxContent>
                    <w:p w14:paraId="687516E2" w14:textId="4AF3EE53" w:rsidR="003C2A09" w:rsidRDefault="00000000">
                      <w:pPr>
                        <w:pStyle w:val="1"/>
                        <w:ind w:firstLine="0"/>
                      </w:pPr>
                      <w:r>
                        <w:t xml:space="preserve">№ </w:t>
                      </w:r>
                      <w:r w:rsidR="003B7EAC">
                        <w:t>54/7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 08.11.2022 г.</w:t>
      </w:r>
    </w:p>
    <w:p w14:paraId="44381B4F" w14:textId="175DF090" w:rsidR="003C2A09" w:rsidRDefault="00056EB5">
      <w:pPr>
        <w:pStyle w:val="1"/>
        <w:tabs>
          <w:tab w:val="left" w:pos="1490"/>
        </w:tabs>
        <w:ind w:firstLine="0"/>
      </w:pPr>
      <w:r>
        <w:t>«Об утверждении муниципальной целевой программы</w:t>
      </w:r>
      <w:r w:rsidR="003B7EAC">
        <w:t xml:space="preserve"> </w:t>
      </w:r>
      <w:r>
        <w:t>«Повышение эффективности</w:t>
      </w:r>
    </w:p>
    <w:p w14:paraId="377C7E31" w14:textId="141F3095" w:rsidR="003C2A09" w:rsidRDefault="00056EB5">
      <w:pPr>
        <w:pStyle w:val="1"/>
        <w:tabs>
          <w:tab w:val="left" w:pos="1490"/>
        </w:tabs>
        <w:ind w:firstLine="0"/>
      </w:pPr>
      <w:r>
        <w:t>местного самоуправления в МО «Сельское поселение</w:t>
      </w:r>
      <w:r w:rsidR="003B7EAC">
        <w:t xml:space="preserve">  </w:t>
      </w:r>
      <w:bookmarkStart w:id="0" w:name="_Hlk123049007"/>
      <w:r w:rsidR="003B7EAC">
        <w:t>Раздорский сельсовет</w:t>
      </w:r>
      <w:bookmarkEnd w:id="0"/>
    </w:p>
    <w:p w14:paraId="3E01E522" w14:textId="77777777" w:rsidR="003C2A09" w:rsidRDefault="00056EB5">
      <w:pPr>
        <w:pStyle w:val="1"/>
        <w:spacing w:after="260"/>
        <w:ind w:firstLine="0"/>
      </w:pPr>
      <w:r>
        <w:t>Камызякского муниципального района Астраханской области» на 2023 год и плановый период 2024-2025 годы»</w:t>
      </w:r>
    </w:p>
    <w:p w14:paraId="69C02031" w14:textId="64A03297" w:rsidR="003C2A09" w:rsidRDefault="00056EB5">
      <w:pPr>
        <w:pStyle w:val="1"/>
        <w:spacing w:after="260"/>
        <w:ind w:firstLine="280"/>
        <w:jc w:val="both"/>
      </w:pPr>
      <w:r>
        <w:t>В соответствии с Федеральным законом от 6 октября 2003 года № 131 -ФЗ «Об общих пр</w:t>
      </w:r>
      <w:r>
        <w:t>инципах организации местного самоуправления в Российской Федерации» и ст. 179 Бюджетного кодекса Российской Федерации, руководствуясь Уставом МО «</w:t>
      </w:r>
      <w:r w:rsidR="003B7EAC">
        <w:t>Раздорский сельсовет</w:t>
      </w:r>
      <w:r>
        <w:t>» и ст. 17 Положения о бюджетном процессе в муниципальном образовании «</w:t>
      </w:r>
      <w:r w:rsidR="003B7EAC">
        <w:t>Раздорский сельсовет</w:t>
      </w:r>
      <w:r>
        <w:t>», утвержденного Решением Совета МО «</w:t>
      </w:r>
      <w:r w:rsidR="003B7EAC">
        <w:t>Раздорский сельсовет</w:t>
      </w:r>
      <w:r>
        <w:t xml:space="preserve">» от </w:t>
      </w:r>
      <w:r w:rsidR="003B7EAC">
        <w:t>20.10.2021 г. № 24</w:t>
      </w:r>
      <w:r>
        <w:t>, администрация муниципального образования «</w:t>
      </w:r>
      <w:r w:rsidR="003B7EAC">
        <w:t>Раздорский сельсовет</w:t>
      </w:r>
      <w:r>
        <w:t>»</w:t>
      </w:r>
    </w:p>
    <w:p w14:paraId="0A9FE5A6" w14:textId="77777777" w:rsidR="003C2A09" w:rsidRDefault="00056EB5">
      <w:pPr>
        <w:pStyle w:val="1"/>
        <w:spacing w:after="260"/>
        <w:ind w:firstLine="0"/>
      </w:pPr>
      <w:r>
        <w:t>ПОСТАНОВЛЯЕТ:</w:t>
      </w:r>
    </w:p>
    <w:p w14:paraId="3339CFB9" w14:textId="62A18ED9" w:rsidR="003C2A09" w:rsidRDefault="00056EB5">
      <w:pPr>
        <w:pStyle w:val="1"/>
        <w:numPr>
          <w:ilvl w:val="0"/>
          <w:numId w:val="1"/>
        </w:numPr>
        <w:tabs>
          <w:tab w:val="left" w:pos="661"/>
        </w:tabs>
        <w:ind w:left="660" w:hanging="320"/>
        <w:jc w:val="both"/>
      </w:pPr>
      <w:r>
        <w:t>Утвердить муниципальную целевую программу «Повышение эффективности местного самоуправления в МО</w:t>
      </w:r>
      <w:r>
        <w:t xml:space="preserve"> «Сельское поселение </w:t>
      </w:r>
      <w:r w:rsidR="003B7EAC">
        <w:t xml:space="preserve">Раздорский сельсовет </w:t>
      </w:r>
      <w:r>
        <w:t>Камызякского муниципального района Астраханской области» на 2023 год и плановый период 2024-2025 годы» (Приложение № 1).</w:t>
      </w:r>
    </w:p>
    <w:p w14:paraId="4BE2AB72" w14:textId="722A332B" w:rsidR="003C2A09" w:rsidRDefault="00056EB5">
      <w:pPr>
        <w:pStyle w:val="1"/>
        <w:numPr>
          <w:ilvl w:val="0"/>
          <w:numId w:val="1"/>
        </w:numPr>
        <w:tabs>
          <w:tab w:val="left" w:pos="661"/>
        </w:tabs>
        <w:ind w:left="660" w:hanging="320"/>
        <w:jc w:val="both"/>
      </w:pPr>
      <w:r>
        <w:t>Начальнику финансового отдела - главному бухгалтеру предусмотреть в бюджете муниципального об</w:t>
      </w:r>
      <w:r>
        <w:t>разования «</w:t>
      </w:r>
      <w:r w:rsidR="003B7EAC">
        <w:t>Раздорский сельсовет</w:t>
      </w:r>
      <w:r>
        <w:t>» финансовые средства на реализацию муниципальной программы.</w:t>
      </w:r>
    </w:p>
    <w:p w14:paraId="51D819F1" w14:textId="6EDD59D0" w:rsidR="003C2A09" w:rsidRDefault="00056EB5">
      <w:pPr>
        <w:pStyle w:val="1"/>
        <w:numPr>
          <w:ilvl w:val="0"/>
          <w:numId w:val="1"/>
        </w:numPr>
        <w:tabs>
          <w:tab w:val="left" w:pos="661"/>
        </w:tabs>
        <w:spacing w:line="276" w:lineRule="auto"/>
        <w:ind w:left="660" w:hanging="320"/>
        <w:jc w:val="both"/>
      </w:pPr>
      <w:r>
        <w:t>Разместить настоящее Постановление на официальном сайте администрации муниципального образования «</w:t>
      </w:r>
      <w:r w:rsidR="003B7EAC">
        <w:t>Раздорский сельсовет</w:t>
      </w:r>
      <w:r>
        <w:t>» в информационно</w:t>
      </w:r>
      <w:r>
        <w:softHyphen/>
        <w:t>телекоммуникационной сети «И</w:t>
      </w:r>
      <w:r>
        <w:t>нтернет».</w:t>
      </w:r>
    </w:p>
    <w:p w14:paraId="6A68111C" w14:textId="77777777" w:rsidR="003C2A09" w:rsidRDefault="00056EB5">
      <w:pPr>
        <w:pStyle w:val="1"/>
        <w:numPr>
          <w:ilvl w:val="0"/>
          <w:numId w:val="1"/>
        </w:numPr>
        <w:tabs>
          <w:tab w:val="left" w:pos="661"/>
        </w:tabs>
        <w:spacing w:line="276" w:lineRule="auto"/>
        <w:ind w:firstLine="340"/>
      </w:pPr>
      <w:r>
        <w:t>Постановление вступает в силу с момента его подписания.</w:t>
      </w:r>
    </w:p>
    <w:p w14:paraId="356541DA" w14:textId="41D9CF2D" w:rsidR="003C2A09" w:rsidRDefault="00056EB5">
      <w:pPr>
        <w:pStyle w:val="1"/>
        <w:numPr>
          <w:ilvl w:val="0"/>
          <w:numId w:val="1"/>
        </w:numPr>
        <w:tabs>
          <w:tab w:val="left" w:pos="661"/>
        </w:tabs>
        <w:spacing w:after="1000" w:line="276" w:lineRule="auto"/>
        <w:ind w:left="660" w:hanging="320"/>
      </w:pPr>
      <w:r>
        <w:t>Контроль за исполнением настоящего Постановления возложить на главу администрации муниципального образования «</w:t>
      </w:r>
      <w:r w:rsidR="003B7EAC">
        <w:t>Раздорский сельсовет</w:t>
      </w:r>
      <w:r>
        <w:t>».</w:t>
      </w:r>
    </w:p>
    <w:p w14:paraId="089C2A81" w14:textId="77777777" w:rsidR="003C2A09" w:rsidRDefault="00056EB5">
      <w:pPr>
        <w:pStyle w:val="1"/>
        <w:ind w:firstLine="0"/>
      </w:pPr>
      <w:r>
        <w:t>Глава администрации</w:t>
      </w:r>
    </w:p>
    <w:p w14:paraId="6A175653" w14:textId="5C395B81" w:rsidR="003C2A09" w:rsidRDefault="00056EB5">
      <w:pPr>
        <w:pStyle w:val="1"/>
        <w:spacing w:after="14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C664924" wp14:editId="5B10E376">
                <wp:simplePos x="0" y="0"/>
                <wp:positionH relativeFrom="page">
                  <wp:posOffset>6173470</wp:posOffset>
                </wp:positionH>
                <wp:positionV relativeFrom="paragraph">
                  <wp:posOffset>25400</wp:posOffset>
                </wp:positionV>
                <wp:extent cx="888365" cy="1720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F83F48" w14:textId="52168004" w:rsidR="003C2A09" w:rsidRDefault="003B7EAC">
                            <w:pPr>
                              <w:pStyle w:val="1"/>
                              <w:ind w:firstLine="0"/>
                            </w:pPr>
                            <w:r>
                              <w:t>В.П. Иконников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664924" id="Shape 3" o:spid="_x0000_s1027" type="#_x0000_t202" style="position:absolute;margin-left:486.1pt;margin-top:2pt;width:69.95pt;height:13.5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" filled="f" stroked="f">
                <v:textbox inset="0,0,0,0">
                  <w:txbxContent>
                    <w:p w14:paraId="4AF83F48" w14:textId="52168004" w:rsidR="003C2A09" w:rsidRDefault="003B7EAC">
                      <w:pPr>
                        <w:pStyle w:val="1"/>
                        <w:ind w:firstLine="0"/>
                      </w:pPr>
                      <w:proofErr w:type="gramStart"/>
                      <w:r>
                        <w:t>В.П.</w:t>
                      </w:r>
                      <w:proofErr w:type="gramEnd"/>
                      <w:r>
                        <w:t xml:space="preserve"> Иконников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МО «</w:t>
      </w:r>
      <w:r w:rsidR="003B7EAC">
        <w:t>Раздорский сельсовет</w:t>
      </w:r>
      <w:r>
        <w:t>»</w:t>
      </w:r>
      <w:r>
        <w:br w:type="page"/>
      </w:r>
    </w:p>
    <w:p w14:paraId="1C57A896" w14:textId="5E72CD7F" w:rsidR="003C2A09" w:rsidRDefault="00056EB5">
      <w:pPr>
        <w:pStyle w:val="1"/>
        <w:spacing w:after="240"/>
        <w:ind w:left="5920" w:firstLine="0"/>
        <w:jc w:val="right"/>
      </w:pPr>
      <w:r>
        <w:lastRenderedPageBreak/>
        <w:t>Приложение 1 к постановлению администрации МО«</w:t>
      </w:r>
      <w:r w:rsidR="003B7EAC">
        <w:t>Раздорский сельсовет</w:t>
      </w:r>
      <w:r>
        <w:t xml:space="preserve">» от </w:t>
      </w:r>
      <w:r w:rsidR="003B7EAC">
        <w:t>09</w:t>
      </w:r>
      <w:r>
        <w:t>.11.2022г. №</w:t>
      </w:r>
      <w:r w:rsidR="003B7EAC">
        <w:t>54/7</w:t>
      </w:r>
    </w:p>
    <w:p w14:paraId="69EB54B0" w14:textId="71C37E9C" w:rsidR="003C2A09" w:rsidRDefault="00056EB5">
      <w:pPr>
        <w:pStyle w:val="1"/>
        <w:spacing w:after="240"/>
        <w:ind w:firstLine="0"/>
        <w:jc w:val="center"/>
      </w:pPr>
      <w:r>
        <w:t>ПАСПОРТ</w:t>
      </w:r>
      <w:r>
        <w:br/>
        <w:t>МУНИЦИПАЛЬНОЙ ЦЕЛЕВОЙ ПРОГРАММЫ</w:t>
      </w:r>
      <w:r>
        <w:br/>
        <w:t>"Повышение эффективности местного самоуправления в МО «Сельское поселение</w:t>
      </w:r>
      <w:r>
        <w:br/>
      </w:r>
      <w:r w:rsidR="003B7EAC">
        <w:t xml:space="preserve">Раздорский сельсовет </w:t>
      </w:r>
      <w:r>
        <w:t>Камызякского муници</w:t>
      </w:r>
      <w:r>
        <w:t>пального района Астраханской области»</w:t>
      </w:r>
      <w:r>
        <w:br/>
        <w:t>на 2023-2025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6396"/>
      </w:tblGrid>
      <w:tr w:rsidR="003C2A09" w14:paraId="54AB1374" w14:textId="77777777">
        <w:trPr>
          <w:trHeight w:hRule="exact" w:val="123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CC7BF" w14:textId="77777777" w:rsidR="003C2A09" w:rsidRDefault="00056EB5">
            <w:pPr>
              <w:pStyle w:val="a5"/>
              <w:ind w:firstLine="0"/>
            </w:pPr>
            <w:r>
              <w:t>Наименование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9BC3" w14:textId="102FD466" w:rsidR="003C2A09" w:rsidRDefault="00056EB5">
            <w:pPr>
              <w:pStyle w:val="a5"/>
              <w:spacing w:line="276" w:lineRule="auto"/>
              <w:ind w:firstLine="0"/>
            </w:pPr>
            <w:r>
              <w:t xml:space="preserve">«Повышение эффективности местного самоуправления в МО «Сельское поселение </w:t>
            </w:r>
            <w:r w:rsidR="003B7EAC">
              <w:t>Раздорский сельсовет</w:t>
            </w:r>
          </w:p>
          <w:p w14:paraId="0D8F7C95" w14:textId="77777777" w:rsidR="003C2A09" w:rsidRDefault="00056EB5">
            <w:pPr>
              <w:pStyle w:val="a5"/>
              <w:spacing w:line="276" w:lineRule="auto"/>
              <w:ind w:firstLine="0"/>
            </w:pPr>
            <w:r>
              <w:t>Камызякского муниципального района Астраханской области» на 2023 год плановый пер</w:t>
            </w:r>
            <w:r>
              <w:t>иод 2024-2025 годы»</w:t>
            </w:r>
          </w:p>
        </w:tc>
      </w:tr>
      <w:tr w:rsidR="003C2A09" w14:paraId="0AFE153A" w14:textId="77777777">
        <w:trPr>
          <w:trHeight w:hRule="exact" w:val="60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6333D" w14:textId="77777777" w:rsidR="003C2A09" w:rsidRDefault="00056EB5">
            <w:pPr>
              <w:pStyle w:val="a5"/>
              <w:spacing w:line="283" w:lineRule="auto"/>
              <w:ind w:firstLine="0"/>
            </w:pPr>
            <w:r>
              <w:t>Основной разработчик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88CCA" w14:textId="7A43053C" w:rsidR="003C2A09" w:rsidRDefault="00056EB5">
            <w:pPr>
              <w:pStyle w:val="a5"/>
              <w:ind w:firstLine="0"/>
            </w:pPr>
            <w:r>
              <w:t>Администрация МО «</w:t>
            </w:r>
            <w:r w:rsidR="003B7EAC">
              <w:t>Раздорский сельсовет</w:t>
            </w:r>
            <w:r>
              <w:t>»</w:t>
            </w:r>
          </w:p>
        </w:tc>
      </w:tr>
      <w:tr w:rsidR="003C2A09" w14:paraId="2DD36213" w14:textId="77777777">
        <w:trPr>
          <w:trHeight w:hRule="exact" w:val="30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0FE81" w14:textId="77777777" w:rsidR="003C2A09" w:rsidRDefault="00056EB5">
            <w:pPr>
              <w:pStyle w:val="a5"/>
              <w:ind w:firstLine="0"/>
            </w:pPr>
            <w:r>
              <w:t>Заказчик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069AF" w14:textId="668152E8" w:rsidR="003C2A09" w:rsidRDefault="00056EB5">
            <w:pPr>
              <w:pStyle w:val="a5"/>
              <w:ind w:firstLine="0"/>
            </w:pPr>
            <w:r>
              <w:t>Администрация МО «</w:t>
            </w:r>
            <w:r w:rsidR="003B7EAC">
              <w:t>Раздорский сельсовет</w:t>
            </w:r>
            <w:r>
              <w:t>»</w:t>
            </w:r>
          </w:p>
        </w:tc>
      </w:tr>
      <w:tr w:rsidR="003C2A09" w14:paraId="4EC2C04C" w14:textId="77777777">
        <w:trPr>
          <w:trHeight w:hRule="exact" w:val="60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6445A" w14:textId="77777777" w:rsidR="003C2A09" w:rsidRDefault="00056EB5">
            <w:pPr>
              <w:pStyle w:val="a5"/>
              <w:ind w:firstLine="0"/>
            </w:pPr>
            <w:r>
              <w:t>Основная цель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F52D" w14:textId="77777777" w:rsidR="003C2A09" w:rsidRDefault="00056EB5">
            <w:pPr>
              <w:pStyle w:val="a5"/>
              <w:spacing w:line="276" w:lineRule="auto"/>
              <w:ind w:firstLine="0"/>
            </w:pPr>
            <w:r>
              <w:t>Эффективное решение вопросов местного значения органами местного самоуправления</w:t>
            </w:r>
          </w:p>
        </w:tc>
      </w:tr>
      <w:tr w:rsidR="003C2A09" w14:paraId="25CB2AD9" w14:textId="77777777">
        <w:trPr>
          <w:trHeight w:hRule="exact" w:val="2104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814AE" w14:textId="77777777" w:rsidR="003C2A09" w:rsidRDefault="00056EB5">
            <w:pPr>
              <w:pStyle w:val="a5"/>
              <w:spacing w:line="283" w:lineRule="auto"/>
              <w:ind w:firstLine="0"/>
            </w:pPr>
            <w:r>
              <w:t>Основные задачи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0E5B" w14:textId="77777777" w:rsidR="003C2A09" w:rsidRDefault="00056EB5">
            <w:pPr>
              <w:pStyle w:val="a5"/>
              <w:numPr>
                <w:ilvl w:val="0"/>
                <w:numId w:val="2"/>
              </w:numPr>
              <w:tabs>
                <w:tab w:val="left" w:pos="736"/>
              </w:tabs>
              <w:spacing w:line="286" w:lineRule="auto"/>
              <w:ind w:left="740" w:hanging="320"/>
            </w:pPr>
            <w:r>
              <w:t>мероприятия по обеспечению деятельности органов местного самоуправления муниципального образования;</w:t>
            </w:r>
          </w:p>
          <w:p w14:paraId="1219AD47" w14:textId="77777777" w:rsidR="003C2A09" w:rsidRDefault="00056EB5">
            <w:pPr>
              <w:pStyle w:val="a5"/>
              <w:numPr>
                <w:ilvl w:val="0"/>
                <w:numId w:val="2"/>
              </w:numPr>
              <w:tabs>
                <w:tab w:val="left" w:pos="736"/>
              </w:tabs>
              <w:spacing w:line="286" w:lineRule="auto"/>
              <w:ind w:left="740" w:hanging="320"/>
            </w:pPr>
            <w:r>
              <w:t xml:space="preserve">обеспечение доступности информации о деятельности органов местного самоуправления и качества муниципальных услуг сельского </w:t>
            </w:r>
            <w:r>
              <w:t>поселения;</w:t>
            </w:r>
          </w:p>
          <w:p w14:paraId="7E1925C6" w14:textId="77777777" w:rsidR="003C2A09" w:rsidRDefault="00056EB5">
            <w:pPr>
              <w:pStyle w:val="a5"/>
              <w:numPr>
                <w:ilvl w:val="0"/>
                <w:numId w:val="2"/>
              </w:numPr>
              <w:tabs>
                <w:tab w:val="left" w:pos="736"/>
              </w:tabs>
              <w:spacing w:line="286" w:lineRule="auto"/>
              <w:ind w:left="740" w:hanging="320"/>
            </w:pPr>
            <w:r>
              <w:t>развитие муниципальной службы муниципального образования.</w:t>
            </w:r>
          </w:p>
        </w:tc>
      </w:tr>
      <w:tr w:rsidR="003C2A09" w14:paraId="1507864E" w14:textId="77777777">
        <w:trPr>
          <w:trHeight w:hRule="exact" w:val="60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77B81" w14:textId="77777777" w:rsidR="003C2A09" w:rsidRDefault="00056EB5">
            <w:pPr>
              <w:pStyle w:val="a5"/>
              <w:spacing w:line="283" w:lineRule="auto"/>
              <w:ind w:firstLine="0"/>
            </w:pPr>
            <w:r>
              <w:t>Сроки реализации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9F84E" w14:textId="77777777" w:rsidR="003C2A09" w:rsidRDefault="00056EB5">
            <w:pPr>
              <w:pStyle w:val="a5"/>
              <w:ind w:firstLine="0"/>
            </w:pPr>
            <w:r>
              <w:t>2023-2025 г. г.</w:t>
            </w:r>
          </w:p>
        </w:tc>
      </w:tr>
      <w:tr w:rsidR="003C2A09" w14:paraId="3239030D" w14:textId="77777777">
        <w:trPr>
          <w:trHeight w:hRule="exact" w:val="121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81A21" w14:textId="77777777" w:rsidR="003C2A09" w:rsidRDefault="00056EB5">
            <w:pPr>
              <w:pStyle w:val="a5"/>
              <w:ind w:firstLine="0"/>
            </w:pPr>
            <w:r>
              <w:t>Исполнитель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F3BE2" w14:textId="7CA14330" w:rsidR="003C2A09" w:rsidRDefault="00056EB5">
            <w:pPr>
              <w:pStyle w:val="a5"/>
              <w:spacing w:line="286" w:lineRule="auto"/>
              <w:ind w:firstLine="0"/>
            </w:pPr>
            <w:r>
              <w:t xml:space="preserve">Администрация МО «Сельское поселение </w:t>
            </w:r>
            <w:r w:rsidR="003B7EAC">
              <w:t xml:space="preserve">Раздорский сельсовет </w:t>
            </w:r>
            <w:r>
              <w:t>Камызякского муниципального района Астраханской области»</w:t>
            </w:r>
          </w:p>
        </w:tc>
      </w:tr>
      <w:tr w:rsidR="003C2A09" w14:paraId="5FCEA0E7" w14:textId="77777777">
        <w:trPr>
          <w:trHeight w:hRule="exact" w:val="357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6DB2B" w14:textId="77777777" w:rsidR="003C2A09" w:rsidRDefault="00056EB5">
            <w:pPr>
              <w:pStyle w:val="a5"/>
              <w:spacing w:line="286" w:lineRule="auto"/>
              <w:ind w:firstLine="0"/>
            </w:pPr>
            <w:r>
              <w:t>Объемы и источники финансирования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EB78" w14:textId="39283862" w:rsidR="003C2A09" w:rsidRDefault="00056EB5">
            <w:pPr>
              <w:pStyle w:val="a5"/>
              <w:spacing w:line="283" w:lineRule="auto"/>
              <w:ind w:firstLine="0"/>
            </w:pPr>
            <w:r>
              <w:t>Финансирование Программы осуществляется за счет средств местного бюджета в объеме, утвержденном решением Совета МО «</w:t>
            </w:r>
            <w:r w:rsidR="003B7EAC">
              <w:t>Раздорский сельсовет</w:t>
            </w:r>
            <w:r>
              <w:t>» о бюджете на соответствующий финансовый год.</w:t>
            </w:r>
          </w:p>
          <w:p w14:paraId="3090352F" w14:textId="77777777" w:rsidR="003C2A09" w:rsidRDefault="00056EB5">
            <w:pPr>
              <w:pStyle w:val="a5"/>
              <w:spacing w:line="283" w:lineRule="auto"/>
              <w:ind w:firstLine="0"/>
            </w:pPr>
            <w:r>
              <w:t>Объем финансирования:</w:t>
            </w:r>
          </w:p>
          <w:p w14:paraId="275516B4" w14:textId="52D87548" w:rsidR="003C2A09" w:rsidRDefault="00056EB5">
            <w:pPr>
              <w:pStyle w:val="a5"/>
              <w:spacing w:line="283" w:lineRule="auto"/>
              <w:ind w:firstLine="0"/>
            </w:pPr>
            <w:r>
              <w:t xml:space="preserve">2023 </w:t>
            </w:r>
            <w:r>
              <w:t>год</w:t>
            </w:r>
            <w:r>
              <w:rPr>
                <w:b/>
                <w:bCs/>
              </w:rPr>
              <w:t>-</w:t>
            </w:r>
          </w:p>
          <w:p w14:paraId="0654CDF0" w14:textId="4FA90C29" w:rsidR="003C2A09" w:rsidRDefault="00056EB5">
            <w:pPr>
              <w:pStyle w:val="a5"/>
              <w:spacing w:line="283" w:lineRule="auto"/>
              <w:ind w:firstLine="0"/>
            </w:pPr>
            <w:r>
              <w:t>2024 год</w:t>
            </w:r>
            <w:r w:rsidR="00EB3FAF">
              <w:rPr>
                <w:b/>
                <w:bCs/>
              </w:rPr>
              <w:t>-</w:t>
            </w:r>
          </w:p>
          <w:p w14:paraId="7E6D1BCB" w14:textId="32F7B8F6" w:rsidR="003C2A09" w:rsidRDefault="00EB3FAF">
            <w:pPr>
              <w:pStyle w:val="a5"/>
              <w:spacing w:line="283" w:lineRule="auto"/>
              <w:ind w:firstLine="0"/>
            </w:pPr>
            <w:r>
              <w:t>2025год-</w:t>
            </w:r>
            <w:r w:rsidR="00056EB5">
              <w:t>.</w:t>
            </w:r>
          </w:p>
          <w:p w14:paraId="3AD03002" w14:textId="1C5679CE" w:rsidR="003C2A09" w:rsidRDefault="00056EB5">
            <w:pPr>
              <w:pStyle w:val="a5"/>
              <w:spacing w:line="283" w:lineRule="auto"/>
              <w:ind w:firstLine="0"/>
            </w:pPr>
            <w:r>
              <w:t>Объемы финансирования Программы уточняются в установленном порядке при изменении бюджета МО</w:t>
            </w:r>
            <w:r w:rsidR="003B7EAC">
              <w:t xml:space="preserve"> </w:t>
            </w:r>
            <w:r>
              <w:t xml:space="preserve">«Сельское поселение </w:t>
            </w:r>
            <w:r w:rsidR="003B7EAC">
              <w:t xml:space="preserve">Раздорский сельсовет </w:t>
            </w:r>
            <w:r>
              <w:t>Камызякского муниципального района Астраханской</w:t>
            </w:r>
            <w:r>
              <w:t xml:space="preserve"> области» .</w:t>
            </w:r>
          </w:p>
        </w:tc>
      </w:tr>
      <w:tr w:rsidR="003C2A09" w14:paraId="3BE5AB00" w14:textId="77777777">
        <w:trPr>
          <w:trHeight w:hRule="exact" w:val="921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FB881" w14:textId="77777777" w:rsidR="003C2A09" w:rsidRDefault="003C2A09">
            <w:pPr>
              <w:rPr>
                <w:sz w:val="10"/>
                <w:szCs w:val="10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E6A2" w14:textId="77777777" w:rsidR="003C2A09" w:rsidRDefault="00056EB5">
            <w:pPr>
              <w:pStyle w:val="a5"/>
              <w:spacing w:line="293" w:lineRule="auto"/>
              <w:ind w:left="740" w:hanging="320"/>
            </w:pPr>
            <w:r>
              <w:t>1) устойчивое функционирование органов местного самоуправления;</w:t>
            </w:r>
          </w:p>
          <w:p w14:paraId="477DB06A" w14:textId="77777777" w:rsidR="003C2A09" w:rsidRDefault="00056EB5">
            <w:pPr>
              <w:pStyle w:val="a5"/>
              <w:spacing w:line="293" w:lineRule="auto"/>
            </w:pPr>
            <w:r>
              <w:t>2) рост уровня удовлетворенности населения</w:t>
            </w:r>
          </w:p>
        </w:tc>
      </w:tr>
    </w:tbl>
    <w:p w14:paraId="74DDE654" w14:textId="77777777" w:rsidR="003C2A09" w:rsidRDefault="00056EB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8"/>
        <w:gridCol w:w="6378"/>
      </w:tblGrid>
      <w:tr w:rsidR="003C2A09" w14:paraId="4290308E" w14:textId="77777777">
        <w:trPr>
          <w:trHeight w:hRule="exact" w:val="3918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A21B8" w14:textId="77777777" w:rsidR="003C2A09" w:rsidRDefault="00056EB5">
            <w:pPr>
              <w:pStyle w:val="a5"/>
              <w:spacing w:line="283" w:lineRule="auto"/>
              <w:ind w:firstLine="0"/>
            </w:pPr>
            <w:r>
              <w:t>Ожидаемые конечные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7DC3" w14:textId="77777777" w:rsidR="003C2A09" w:rsidRDefault="00056EB5">
            <w:pPr>
              <w:pStyle w:val="a5"/>
              <w:spacing w:line="283" w:lineRule="auto"/>
              <w:ind w:firstLine="760"/>
            </w:pPr>
            <w:r>
              <w:t>деятельностью органов местного самоуправления;</w:t>
            </w:r>
          </w:p>
          <w:p w14:paraId="07818DAA" w14:textId="77777777" w:rsidR="003C2A09" w:rsidRDefault="00056EB5">
            <w:pPr>
              <w:pStyle w:val="a5"/>
              <w:numPr>
                <w:ilvl w:val="0"/>
                <w:numId w:val="3"/>
              </w:numPr>
              <w:tabs>
                <w:tab w:val="left" w:pos="759"/>
              </w:tabs>
              <w:spacing w:line="283" w:lineRule="auto"/>
              <w:ind w:left="760" w:hanging="340"/>
            </w:pPr>
            <w:r>
              <w:t>качественное исполнение полномочий</w:t>
            </w:r>
            <w:r>
              <w:t xml:space="preserve"> по решению вопросов местного значения и отдельных государственных полномочий;</w:t>
            </w:r>
          </w:p>
          <w:p w14:paraId="102474EC" w14:textId="025C1AA4" w:rsidR="003C2A09" w:rsidRDefault="00056EB5">
            <w:pPr>
              <w:pStyle w:val="a5"/>
              <w:numPr>
                <w:ilvl w:val="0"/>
                <w:numId w:val="3"/>
              </w:numPr>
              <w:tabs>
                <w:tab w:val="left" w:pos="759"/>
              </w:tabs>
              <w:spacing w:line="283" w:lineRule="auto"/>
              <w:ind w:left="760" w:hanging="340"/>
            </w:pPr>
            <w:r>
              <w:t xml:space="preserve">формирование и развитие кадрового резерва Администрации МО «Сельское поселение </w:t>
            </w:r>
            <w:r w:rsidR="003B7EAC">
              <w:t xml:space="preserve">Раздорский сельсовет </w:t>
            </w:r>
            <w:r>
              <w:t>Камызякского муниципального района Астраханской области»;</w:t>
            </w:r>
          </w:p>
          <w:p w14:paraId="61A6441E" w14:textId="77777777" w:rsidR="003C2A09" w:rsidRDefault="00056EB5">
            <w:pPr>
              <w:pStyle w:val="a5"/>
              <w:numPr>
                <w:ilvl w:val="0"/>
                <w:numId w:val="3"/>
              </w:numPr>
              <w:tabs>
                <w:tab w:val="left" w:pos="759"/>
              </w:tabs>
              <w:spacing w:line="283" w:lineRule="auto"/>
              <w:ind w:left="760" w:hanging="340"/>
            </w:pPr>
            <w:r>
              <w:t>снижение финансовых</w:t>
            </w:r>
            <w:r>
              <w:t>, временных и трудовых затрат на решение вопросов местного значения за счет автоматизации функций органов местного самоуправления;</w:t>
            </w:r>
          </w:p>
        </w:tc>
      </w:tr>
      <w:tr w:rsidR="003C2A09" w14:paraId="3135E437" w14:textId="77777777">
        <w:trPr>
          <w:trHeight w:hRule="exact" w:val="122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38284" w14:textId="77777777" w:rsidR="003C2A09" w:rsidRDefault="00056EB5">
            <w:pPr>
              <w:pStyle w:val="a5"/>
              <w:spacing w:line="286" w:lineRule="auto"/>
              <w:ind w:firstLine="0"/>
            </w:pPr>
            <w:r>
              <w:t>Системы организации контроля за исполнением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CE02" w14:textId="6EEB77EC" w:rsidR="003C2A09" w:rsidRDefault="00056EB5">
            <w:pPr>
              <w:pStyle w:val="a5"/>
              <w:spacing w:line="286" w:lineRule="auto"/>
              <w:ind w:firstLine="0"/>
            </w:pPr>
            <w:r>
              <w:t>Контроль за исполнением программы осуществляет Администрация МО</w:t>
            </w:r>
            <w:r w:rsidR="003B7EAC">
              <w:t xml:space="preserve"> </w:t>
            </w:r>
            <w:r>
              <w:t xml:space="preserve">«Сельское поселение </w:t>
            </w:r>
            <w:r w:rsidR="003B7EAC">
              <w:t>Раздорский сельсовет</w:t>
            </w:r>
            <w:r>
              <w:t xml:space="preserve"> Камызякского муниципального района Астраханской области» .</w:t>
            </w:r>
          </w:p>
        </w:tc>
      </w:tr>
    </w:tbl>
    <w:p w14:paraId="7B80E260" w14:textId="77777777" w:rsidR="003C2A09" w:rsidRDefault="003C2A09">
      <w:pPr>
        <w:sectPr w:rsidR="003C2A09">
          <w:pgSz w:w="12240" w:h="15840"/>
          <w:pgMar w:top="881" w:right="980" w:bottom="787" w:left="1906" w:header="453" w:footer="359" w:gutter="0"/>
          <w:pgNumType w:start="1"/>
          <w:cols w:space="720"/>
          <w:noEndnote/>
          <w:docGrid w:linePitch="360"/>
        </w:sectPr>
      </w:pPr>
    </w:p>
    <w:p w14:paraId="1A797942" w14:textId="77777777" w:rsidR="003C2A09" w:rsidRDefault="00056EB5">
      <w:pPr>
        <w:pStyle w:val="11"/>
        <w:keepNext/>
        <w:keepLines/>
        <w:spacing w:line="252" w:lineRule="auto"/>
      </w:pPr>
      <w:bookmarkStart w:id="1" w:name="bookmark0"/>
      <w:r>
        <w:t>1.Содержание проблемы и обоснование необходимости ее решения программными</w:t>
      </w:r>
      <w:r>
        <w:br/>
        <w:t>методами:</w:t>
      </w:r>
      <w:bookmarkEnd w:id="1"/>
    </w:p>
    <w:p w14:paraId="412DA089" w14:textId="5092CE97" w:rsidR="003C2A09" w:rsidRDefault="00056EB5">
      <w:pPr>
        <w:pStyle w:val="1"/>
        <w:ind w:firstLine="560"/>
        <w:jc w:val="both"/>
      </w:pPr>
      <w:r>
        <w:t>В муниципальном образовании «</w:t>
      </w:r>
      <w:r w:rsidR="003B7EAC">
        <w:t>Раздорский сельсовет</w:t>
      </w:r>
      <w:r>
        <w:t>» сформированы и осуществляют деятельность в соответствии с Уставом следующие органы местного самоуправления:</w:t>
      </w:r>
    </w:p>
    <w:p w14:paraId="0E746D28" w14:textId="39B871E7" w:rsidR="003C2A09" w:rsidRDefault="00056EB5">
      <w:pPr>
        <w:pStyle w:val="1"/>
        <w:ind w:firstLine="560"/>
        <w:jc w:val="both"/>
      </w:pPr>
      <w:r>
        <w:t>Глава администрации МО «</w:t>
      </w:r>
      <w:r w:rsidR="003B7EAC">
        <w:t>Раздорский сельсовет</w:t>
      </w:r>
      <w:r>
        <w:t>», осуществляющий руководство деятельностью местной администрации;</w:t>
      </w:r>
    </w:p>
    <w:p w14:paraId="238C52A7" w14:textId="50E79A33" w:rsidR="003C2A09" w:rsidRDefault="00056EB5">
      <w:pPr>
        <w:pStyle w:val="1"/>
        <w:ind w:firstLine="540"/>
        <w:jc w:val="both"/>
      </w:pPr>
      <w:r>
        <w:t>Совет МО «</w:t>
      </w:r>
      <w:r w:rsidR="003B7EAC">
        <w:t>Раздорский сельсовет</w:t>
      </w:r>
      <w:r>
        <w:t>», состоящий из 10 депутатов;</w:t>
      </w:r>
    </w:p>
    <w:p w14:paraId="594B9035" w14:textId="622F2054" w:rsidR="003C2A09" w:rsidRDefault="00056EB5">
      <w:pPr>
        <w:pStyle w:val="1"/>
        <w:ind w:firstLine="540"/>
        <w:jc w:val="both"/>
      </w:pPr>
      <w:r>
        <w:t>Администрация МО «</w:t>
      </w:r>
      <w:r w:rsidR="003B7EAC">
        <w:t>Раздорский сельсовет</w:t>
      </w:r>
      <w:r>
        <w:t>».</w:t>
      </w:r>
    </w:p>
    <w:p w14:paraId="42E81C4B" w14:textId="7CB3BFBE" w:rsidR="003C2A09" w:rsidRDefault="00056EB5">
      <w:pPr>
        <w:pStyle w:val="1"/>
        <w:ind w:firstLine="560"/>
        <w:jc w:val="both"/>
      </w:pPr>
      <w:r>
        <w:t>В Администрации МО «</w:t>
      </w:r>
      <w:r w:rsidR="003B7EAC">
        <w:t xml:space="preserve">Раздорский сельсовет </w:t>
      </w:r>
      <w:r>
        <w:t xml:space="preserve">т» работает 2 муниципальных служащих. В соответствии с требованиями Федерального закона «О муниципальной службе в РФ» от 02 марта 2007 года </w:t>
      </w:r>
      <w:r>
        <w:t>№ 25-ФЗ муниципальный служащий раз в три года проходит аттестацию и повышение квалификации.</w:t>
      </w:r>
    </w:p>
    <w:p w14:paraId="5D923752" w14:textId="67B6400B" w:rsidR="003C2A09" w:rsidRDefault="00056EB5">
      <w:pPr>
        <w:pStyle w:val="1"/>
        <w:ind w:firstLine="560"/>
        <w:jc w:val="both"/>
      </w:pPr>
      <w:r>
        <w:t>На основании соглашения контрольно-счетной палате МО «Камызякский район» переданы полномочия по контролю за составлением и исполнением бюджета муниципального образо</w:t>
      </w:r>
      <w:r>
        <w:t>вания «</w:t>
      </w:r>
      <w:r w:rsidR="003B7EAC">
        <w:t>Раздорский сельсовет</w:t>
      </w:r>
      <w:r>
        <w:t>»</w:t>
      </w:r>
    </w:p>
    <w:p w14:paraId="4D6128F8" w14:textId="77777777" w:rsidR="003C2A09" w:rsidRDefault="00056EB5">
      <w:pPr>
        <w:pStyle w:val="1"/>
        <w:ind w:firstLine="560"/>
        <w:jc w:val="both"/>
      </w:pPr>
      <w:r>
        <w:t>В целях реализации Федерального закона от 27 июля 2010 г. №210-ФЗ «Об организации предоставления государственных и муниципальных услуг» в 2018 году разработано и утверждено 6 административных регламентов по предоставлению муниц</w:t>
      </w:r>
      <w:r>
        <w:t>ипальных услуг.</w:t>
      </w:r>
    </w:p>
    <w:p w14:paraId="236D8651" w14:textId="5C6997AB" w:rsidR="003C2A09" w:rsidRDefault="00056EB5">
      <w:pPr>
        <w:pStyle w:val="1"/>
        <w:ind w:firstLine="560"/>
        <w:jc w:val="both"/>
      </w:pPr>
      <w:r>
        <w:t>С целью информирования жителей муниципального образования «</w:t>
      </w:r>
      <w:r w:rsidR="003B7EAC">
        <w:t>Раздорский сельсовет</w:t>
      </w:r>
      <w:r>
        <w:t>» о деятельности органов местного самоуправления и основных результатах социально-экономического развития публикуются статьи в районной газете «Маяк дельты», соз</w:t>
      </w:r>
      <w:r>
        <w:t>дан и функционирует официальный сайт Администрации муниципального образования «</w:t>
      </w:r>
      <w:r w:rsidR="003B7EAC">
        <w:t>Раздорский сельсовет</w:t>
      </w:r>
      <w:r>
        <w:t xml:space="preserve">» </w:t>
      </w:r>
      <w:hyperlink r:id="rId7" w:history="1">
        <w:r w:rsidR="003B7EAC" w:rsidRPr="006A68F3">
          <w:rPr>
            <w:rStyle w:val="a6"/>
            <w:b/>
            <w:bCs/>
            <w:lang w:val="en-US" w:eastAsia="en-US" w:bidi="en-US"/>
          </w:rPr>
          <w:t>https</w:t>
        </w:r>
        <w:r w:rsidR="003B7EAC" w:rsidRPr="006A68F3">
          <w:rPr>
            <w:rStyle w:val="a6"/>
            <w:b/>
            <w:bCs/>
            <w:lang w:eastAsia="en-US" w:bidi="en-US"/>
          </w:rPr>
          <w:t>://</w:t>
        </w:r>
        <w:r w:rsidR="003B7EAC" w:rsidRPr="006A68F3">
          <w:rPr>
            <w:rStyle w:val="a6"/>
            <w:b/>
            <w:bCs/>
            <w:lang w:val="en-US" w:eastAsia="en-US" w:bidi="en-US"/>
          </w:rPr>
          <w:t>razdormo</w:t>
        </w:r>
        <w:r w:rsidR="003B7EAC" w:rsidRPr="006A68F3">
          <w:rPr>
            <w:rStyle w:val="a6"/>
            <w:b/>
            <w:bCs/>
            <w:lang w:eastAsia="en-US" w:bidi="en-US"/>
          </w:rPr>
          <w:t>.</w:t>
        </w:r>
        <w:r w:rsidR="003B7EAC" w:rsidRPr="006A68F3">
          <w:rPr>
            <w:rStyle w:val="a6"/>
            <w:b/>
            <w:bCs/>
            <w:lang w:val="en-US" w:eastAsia="en-US" w:bidi="en-US"/>
          </w:rPr>
          <w:t>ru</w:t>
        </w:r>
      </w:hyperlink>
      <w:r w:rsidRPr="003B7EAC">
        <w:rPr>
          <w:b/>
          <w:bCs/>
          <w:lang w:eastAsia="en-US" w:bidi="en-US"/>
        </w:rPr>
        <w:t xml:space="preserve">. </w:t>
      </w:r>
      <w:r>
        <w:t>Ежегодно глава муниципального образования «</w:t>
      </w:r>
      <w:r w:rsidR="003B7EAC">
        <w:t>Раздорский сельсовет</w:t>
      </w:r>
      <w:r>
        <w:t>» отчитывается перед населением о р</w:t>
      </w:r>
      <w:r>
        <w:t>езультатах социально-экономического развития территории.</w:t>
      </w:r>
    </w:p>
    <w:p w14:paraId="3BC68B32" w14:textId="41F583D0" w:rsidR="003C2A09" w:rsidRDefault="00056EB5">
      <w:pPr>
        <w:pStyle w:val="1"/>
        <w:ind w:firstLine="560"/>
        <w:jc w:val="both"/>
      </w:pPr>
      <w:r>
        <w:t>Наиболее актуальными направлениями дальнейшего социально-экономического развития муниципального образования «</w:t>
      </w:r>
      <w:r w:rsidR="003B7EAC">
        <w:t xml:space="preserve">Раздорский сельсовет </w:t>
      </w:r>
      <w:r>
        <w:t>являются:</w:t>
      </w:r>
    </w:p>
    <w:p w14:paraId="4AD6D8BA" w14:textId="77777777" w:rsidR="003C2A09" w:rsidRDefault="00056EB5">
      <w:pPr>
        <w:pStyle w:val="1"/>
        <w:ind w:firstLine="540"/>
        <w:jc w:val="both"/>
      </w:pPr>
      <w:r>
        <w:t xml:space="preserve">рост собственных доходов и эффективное исполнение расходов </w:t>
      </w:r>
      <w:r>
        <w:t>местного бюджета;</w:t>
      </w:r>
    </w:p>
    <w:p w14:paraId="2F453010" w14:textId="77777777" w:rsidR="003C2A09" w:rsidRDefault="00056EB5">
      <w:pPr>
        <w:pStyle w:val="1"/>
        <w:ind w:firstLine="540"/>
        <w:jc w:val="both"/>
      </w:pPr>
      <w:r>
        <w:t>повышение качества предоставления муниципальных услуг;</w:t>
      </w:r>
    </w:p>
    <w:p w14:paraId="0C519D26" w14:textId="77777777" w:rsidR="003C2A09" w:rsidRDefault="00056EB5">
      <w:pPr>
        <w:pStyle w:val="1"/>
        <w:ind w:firstLine="540"/>
        <w:jc w:val="both"/>
      </w:pPr>
      <w:r>
        <w:t>повышение открытости информации о деятельности органов местного самоуправления;</w:t>
      </w:r>
    </w:p>
    <w:p w14:paraId="32066B49" w14:textId="77777777" w:rsidR="003C2A09" w:rsidRDefault="00056EB5">
      <w:pPr>
        <w:pStyle w:val="1"/>
        <w:ind w:firstLine="560"/>
        <w:jc w:val="both"/>
      </w:pPr>
      <w:r>
        <w:t>снижение уровня износа и повышение энергетической эффективности коммунальной инфраструктуры;</w:t>
      </w:r>
    </w:p>
    <w:p w14:paraId="3B4E9700" w14:textId="77777777" w:rsidR="003C2A09" w:rsidRDefault="00056EB5">
      <w:pPr>
        <w:pStyle w:val="1"/>
        <w:ind w:firstLine="560"/>
        <w:jc w:val="both"/>
      </w:pPr>
      <w:r>
        <w:t>обеспечени</w:t>
      </w:r>
      <w:r>
        <w:t>е чистоты и порядка на территории поселения.</w:t>
      </w:r>
    </w:p>
    <w:p w14:paraId="5103BFC7" w14:textId="1AE6C0A3" w:rsidR="003C2A09" w:rsidRDefault="00056EB5">
      <w:pPr>
        <w:pStyle w:val="1"/>
        <w:ind w:firstLine="560"/>
        <w:jc w:val="both"/>
      </w:pPr>
      <w:r>
        <w:t>Решение указанных и иных задач социально-экономического развития муниципального образования «</w:t>
      </w:r>
      <w:r w:rsidR="003B7EAC">
        <w:t xml:space="preserve">Раздорский сельсовет» </w:t>
      </w:r>
      <w:r>
        <w:t>необходимо осуществлять системно на основе программно-целевого подхода в рамках единой муниципал</w:t>
      </w:r>
      <w:r>
        <w:t>ьной программы в соответствии с Бюджетным кодексом Российской Федерации.</w:t>
      </w:r>
    </w:p>
    <w:p w14:paraId="17E11AE6" w14:textId="77777777" w:rsidR="003C2A09" w:rsidRDefault="00056EB5">
      <w:pPr>
        <w:pStyle w:val="1"/>
        <w:ind w:firstLine="560"/>
        <w:jc w:val="both"/>
      </w:pPr>
      <w:r>
        <w:t>Также в течение 2023-2025 годов будут достигнуты следующие значения показателей, определенных в Указе Президента РФ «Об основных направлениях совершенствования системы государственног</w:t>
      </w:r>
      <w:r>
        <w:t>о управления» от 07 мая 2012 года № 601:</w:t>
      </w:r>
    </w:p>
    <w:p w14:paraId="31D1A8B8" w14:textId="77777777" w:rsidR="003C2A09" w:rsidRDefault="00056EB5">
      <w:pPr>
        <w:pStyle w:val="1"/>
        <w:ind w:firstLine="560"/>
        <w:jc w:val="both"/>
      </w:pPr>
      <w:r>
        <w:t>уровень удовлетворенности жителей сельского поселения качеством предоставляемых муниципальных услуг - не менее 80%;</w:t>
      </w:r>
    </w:p>
    <w:p w14:paraId="53427967" w14:textId="77777777" w:rsidR="003C2A09" w:rsidRDefault="00056EB5">
      <w:pPr>
        <w:pStyle w:val="1"/>
        <w:ind w:firstLine="560"/>
        <w:jc w:val="both"/>
      </w:pPr>
      <w:r>
        <w:t>доля жителей поселения, имеющих доступ к получению государственных и муниципальных услуг по принцип</w:t>
      </w:r>
      <w:r>
        <w:t>у «одного окна» по месту пребывания, в том числе в многофункциональных центрах предоставления государственных и муниципальных услуг, - не менее 80%;</w:t>
      </w:r>
    </w:p>
    <w:p w14:paraId="38384719" w14:textId="77777777" w:rsidR="003C2A09" w:rsidRDefault="00056EB5">
      <w:pPr>
        <w:pStyle w:val="1"/>
        <w:ind w:firstLine="560"/>
        <w:jc w:val="both"/>
      </w:pPr>
      <w:r>
        <w:t>доля жителей поселения, использующих механизм получения муниципальных услуг в электронной форме, - не менее</w:t>
      </w:r>
      <w:r>
        <w:t xml:space="preserve"> 60%;</w:t>
      </w:r>
    </w:p>
    <w:p w14:paraId="620C6C63" w14:textId="7A029065" w:rsidR="003C2A09" w:rsidRDefault="00056EB5">
      <w:pPr>
        <w:pStyle w:val="1"/>
        <w:ind w:firstLine="560"/>
        <w:jc w:val="both"/>
      </w:pPr>
      <w:r>
        <w:t xml:space="preserve">сокращение времени ожидания в очереди при обращении заявителя в органы местного самоуправления муниципального образования «Сельское поселение </w:t>
      </w:r>
      <w:r w:rsidR="003B7EAC">
        <w:t xml:space="preserve">Раздорский сельсовет </w:t>
      </w:r>
      <w:r>
        <w:t>Камызякского муниципального района Астраханской области» для муниципальных услуг - не п</w:t>
      </w:r>
      <w:r>
        <w:t>ревышает 15 минут.</w:t>
      </w:r>
    </w:p>
    <w:p w14:paraId="11A6F7CC" w14:textId="7BB58F41" w:rsidR="003C2A09" w:rsidRDefault="00056EB5">
      <w:pPr>
        <w:pStyle w:val="1"/>
        <w:ind w:firstLine="540"/>
        <w:jc w:val="both"/>
      </w:pPr>
      <w:r>
        <w:t xml:space="preserve">На социально-экономическое развитие МО «Сельское поселение </w:t>
      </w:r>
      <w:r w:rsidR="003B7EAC">
        <w:t xml:space="preserve">Раздорский сельсовет </w:t>
      </w:r>
      <w:r>
        <w:t>Камызякского муниципального района Астраханской области» могут оказать влияние следующие риски:</w:t>
      </w:r>
    </w:p>
    <w:p w14:paraId="4D7CFAD1" w14:textId="77777777" w:rsidR="003C2A09" w:rsidRDefault="00056EB5">
      <w:pPr>
        <w:pStyle w:val="1"/>
        <w:numPr>
          <w:ilvl w:val="0"/>
          <w:numId w:val="4"/>
        </w:numPr>
        <w:tabs>
          <w:tab w:val="left" w:pos="826"/>
        </w:tabs>
        <w:ind w:firstLine="540"/>
        <w:jc w:val="both"/>
      </w:pPr>
      <w:r>
        <w:t>Макроэкономические и финансовые риски, связанные с возможными</w:t>
      </w:r>
      <w:r>
        <w:t xml:space="preserve"> кризисными явлениями в российской и региональной экономике, которые могут привести к снижению уровня доходов местного бюджета и объема финансирования программных мероприятий. Возникновение данных рисков может привести к недофинансированию запланированных </w:t>
      </w:r>
      <w:r>
        <w:t>мероприятий.</w:t>
      </w:r>
    </w:p>
    <w:p w14:paraId="4EAEF61F" w14:textId="77777777" w:rsidR="003C2A09" w:rsidRDefault="00056EB5">
      <w:pPr>
        <w:pStyle w:val="1"/>
        <w:ind w:firstLine="540"/>
        <w:jc w:val="both"/>
      </w:pPr>
      <w:r>
        <w:t>Минимизация данных рисков предусматривается мероприятиями муниципальной программы, направленными на повышение устойчивости бюджета, обеспечение роста его доходной части за счет эффективного управления муниципальным имуществом и земельно</w:t>
      </w:r>
      <w:r>
        <w:softHyphen/>
        <w:t>имущес</w:t>
      </w:r>
      <w:r>
        <w:t>твенным комплексом территории.</w:t>
      </w:r>
    </w:p>
    <w:p w14:paraId="2924E711" w14:textId="77777777" w:rsidR="003C2A09" w:rsidRDefault="00056EB5">
      <w:pPr>
        <w:pStyle w:val="1"/>
        <w:numPr>
          <w:ilvl w:val="0"/>
          <w:numId w:val="4"/>
        </w:numPr>
        <w:tabs>
          <w:tab w:val="left" w:pos="822"/>
        </w:tabs>
        <w:ind w:firstLine="540"/>
        <w:jc w:val="both"/>
      </w:pPr>
      <w:r>
        <w:t>Операционные риски, связанные с несвоевременным выполнением мероприятий муниципальной программы и принятием необходимых муниципальных нормативно-правовых актов.</w:t>
      </w:r>
    </w:p>
    <w:p w14:paraId="07C14EEC" w14:textId="56E6A6A8" w:rsidR="003C2A09" w:rsidRDefault="00056EB5">
      <w:pPr>
        <w:pStyle w:val="1"/>
        <w:ind w:firstLine="540"/>
        <w:jc w:val="both"/>
      </w:pPr>
      <w:r>
        <w:t xml:space="preserve">Данные риски будут минимизированы путем создания комплексной </w:t>
      </w:r>
      <w:r>
        <w:t>системы управления реализацией муниципальной программы, включающей меры по контролю и регулярной оценке эффективности выполнения программных мероприятий, обеспечению эффективного межведомственного взаимодействия с федеральными органами государственной влас</w:t>
      </w:r>
      <w:r>
        <w:t>ти, органами государственной власти Астраханской области, органами местного самоуправления МО «Камызякский район», оценке результативности деятельности каждого муниципального служащего Администрации муниципального образования «</w:t>
      </w:r>
      <w:r w:rsidR="003B7EAC">
        <w:t>Раздорский сельсовет</w:t>
      </w:r>
      <w:r>
        <w:t>».</w:t>
      </w:r>
    </w:p>
    <w:p w14:paraId="1DFD5BC0" w14:textId="77777777" w:rsidR="003C2A09" w:rsidRDefault="00056EB5">
      <w:pPr>
        <w:pStyle w:val="1"/>
        <w:numPr>
          <w:ilvl w:val="0"/>
          <w:numId w:val="4"/>
        </w:numPr>
        <w:tabs>
          <w:tab w:val="left" w:pos="978"/>
          <w:tab w:val="left" w:pos="1322"/>
        </w:tabs>
        <w:ind w:firstLine="500"/>
        <w:jc w:val="both"/>
      </w:pPr>
      <w:r>
        <w:t>Правов</w:t>
      </w:r>
      <w:r>
        <w:t>ые риски, связанные с изменением федерального и регионального</w:t>
      </w:r>
    </w:p>
    <w:p w14:paraId="1BB58814" w14:textId="77777777" w:rsidR="003C2A09" w:rsidRDefault="00056EB5">
      <w:pPr>
        <w:pStyle w:val="1"/>
        <w:ind w:firstLine="0"/>
        <w:jc w:val="both"/>
      </w:pPr>
      <w:r>
        <w:t>законодательства, регулирующего полномочия органов местного самоуправления.</w:t>
      </w:r>
    </w:p>
    <w:p w14:paraId="1E322B01" w14:textId="0705C677" w:rsidR="003C2A09" w:rsidRDefault="00056EB5">
      <w:pPr>
        <w:pStyle w:val="1"/>
        <w:ind w:firstLine="540"/>
        <w:jc w:val="both"/>
      </w:pPr>
      <w:r>
        <w:t>Наступление данных рисков может оказать негативное влияние на реализацию муниципальной программы в случае централизаци</w:t>
      </w:r>
      <w:r>
        <w:t xml:space="preserve">и полномочий, при котором органы местного самоуправления муниципального образования «Сельское поселение </w:t>
      </w:r>
      <w:r w:rsidR="003B7EAC">
        <w:t xml:space="preserve">Раздорский сельсовет </w:t>
      </w:r>
      <w:r>
        <w:t xml:space="preserve">Камызякского муниципального района Астраханской области» не смогут завершить решение поставленных социально-экономических задач, </w:t>
      </w:r>
      <w:r>
        <w:t>или наоборот, в случае передачи отдельных государственных полномочий на муниципальный уровень без соответствующего финансового обеспечения, должны будут перераспределять средства местного бюджета на новые направления деятельности.</w:t>
      </w:r>
    </w:p>
    <w:p w14:paraId="05A880A3" w14:textId="77777777" w:rsidR="003C2A09" w:rsidRDefault="00056EB5">
      <w:pPr>
        <w:pStyle w:val="1"/>
        <w:spacing w:after="520"/>
        <w:ind w:firstLine="540"/>
        <w:jc w:val="both"/>
      </w:pPr>
      <w:r>
        <w:t>Минимизация данных рисков</w:t>
      </w:r>
      <w:r>
        <w:t xml:space="preserve"> заключается в обеспечении эффективного взаимодействия с органами местного самоуправления МО «Камызякский район» с целью подготовки совместных законодательных инициатив и передачи отдельных полномочий на районный уровень.</w:t>
      </w:r>
    </w:p>
    <w:p w14:paraId="2C5B9454" w14:textId="77777777" w:rsidR="003C2A09" w:rsidRDefault="00056EB5">
      <w:pPr>
        <w:pStyle w:val="11"/>
        <w:keepNext/>
        <w:keepLines/>
        <w:numPr>
          <w:ilvl w:val="0"/>
          <w:numId w:val="5"/>
        </w:numPr>
        <w:tabs>
          <w:tab w:val="left" w:pos="289"/>
        </w:tabs>
      </w:pPr>
      <w:bookmarkStart w:id="2" w:name="bookmark2"/>
      <w:r>
        <w:t xml:space="preserve">Основные цели и задачи Программы, </w:t>
      </w:r>
      <w:r>
        <w:t>сроки и этапы реализации</w:t>
      </w:r>
      <w:r>
        <w:br/>
        <w:t>целевой программы, а также целевые индикаторы и показатели</w:t>
      </w:r>
      <w:bookmarkEnd w:id="2"/>
    </w:p>
    <w:p w14:paraId="50562D50" w14:textId="51F83815" w:rsidR="003C2A09" w:rsidRDefault="00056EB5">
      <w:pPr>
        <w:pStyle w:val="1"/>
        <w:ind w:firstLine="700"/>
        <w:jc w:val="both"/>
      </w:pPr>
      <w:r>
        <w:t>Целью муниципальной программы является эффективное решение вопросов местного значения населением непосредственно и органами местного самоуправления муниципального образован</w:t>
      </w:r>
      <w:r>
        <w:t xml:space="preserve">ия «Сельское поселение </w:t>
      </w:r>
      <w:r w:rsidR="003B7EAC">
        <w:t xml:space="preserve">Раздорский сельсовет </w:t>
      </w:r>
      <w:r>
        <w:t>Камызякского муниципального района Астраханской области». Настоящая цель достигается посредством решения комплекса следующих задач:</w:t>
      </w:r>
    </w:p>
    <w:p w14:paraId="151524E4" w14:textId="77777777" w:rsidR="003C2A09" w:rsidRDefault="00056EB5">
      <w:pPr>
        <w:pStyle w:val="1"/>
        <w:numPr>
          <w:ilvl w:val="0"/>
          <w:numId w:val="6"/>
        </w:numPr>
        <w:tabs>
          <w:tab w:val="left" w:pos="699"/>
        </w:tabs>
        <w:ind w:firstLine="500"/>
        <w:jc w:val="both"/>
      </w:pPr>
      <w:r>
        <w:t>обеспечение деятельности органов местного самоуправления;</w:t>
      </w:r>
    </w:p>
    <w:p w14:paraId="6734F599" w14:textId="77777777" w:rsidR="003C2A09" w:rsidRDefault="00056EB5">
      <w:pPr>
        <w:pStyle w:val="1"/>
        <w:numPr>
          <w:ilvl w:val="0"/>
          <w:numId w:val="6"/>
        </w:numPr>
        <w:tabs>
          <w:tab w:val="left" w:pos="699"/>
        </w:tabs>
        <w:ind w:firstLine="500"/>
        <w:jc w:val="both"/>
      </w:pPr>
      <w:r>
        <w:t>развитие муниципальной</w:t>
      </w:r>
      <w:r>
        <w:t xml:space="preserve"> службы в муниципальном образовании;</w:t>
      </w:r>
    </w:p>
    <w:p w14:paraId="75BEE651" w14:textId="77777777" w:rsidR="003C2A09" w:rsidRDefault="00056EB5">
      <w:pPr>
        <w:pStyle w:val="1"/>
        <w:numPr>
          <w:ilvl w:val="0"/>
          <w:numId w:val="6"/>
        </w:numPr>
        <w:tabs>
          <w:tab w:val="left" w:pos="699"/>
        </w:tabs>
        <w:ind w:firstLine="500"/>
        <w:jc w:val="both"/>
      </w:pPr>
      <w:r>
        <w:t>качественное исполнение полномочий по решению вопросов местного значения;</w:t>
      </w:r>
    </w:p>
    <w:p w14:paraId="3796954E" w14:textId="77777777" w:rsidR="003C2A09" w:rsidRDefault="00056EB5">
      <w:pPr>
        <w:pStyle w:val="1"/>
        <w:numPr>
          <w:ilvl w:val="0"/>
          <w:numId w:val="6"/>
        </w:numPr>
        <w:tabs>
          <w:tab w:val="left" w:pos="710"/>
        </w:tabs>
        <w:ind w:left="340" w:firstLine="200"/>
        <w:jc w:val="both"/>
      </w:pPr>
      <w:r>
        <w:t>обеспечение доступности информации о деятельности органов местного самоуправления и повышение качества предоставления муниципальных услуг.</w:t>
      </w:r>
    </w:p>
    <w:p w14:paraId="26EAB01F" w14:textId="77777777" w:rsidR="003C2A09" w:rsidRDefault="00056EB5">
      <w:pPr>
        <w:pStyle w:val="11"/>
        <w:keepNext/>
        <w:keepLines/>
        <w:numPr>
          <w:ilvl w:val="0"/>
          <w:numId w:val="5"/>
        </w:numPr>
        <w:tabs>
          <w:tab w:val="left" w:pos="289"/>
        </w:tabs>
      </w:pPr>
      <w:bookmarkStart w:id="3" w:name="bookmark4"/>
      <w:r>
        <w:t>Систем</w:t>
      </w:r>
      <w:r>
        <w:t>а программных мероприятий</w:t>
      </w:r>
      <w:bookmarkEnd w:id="3"/>
    </w:p>
    <w:p w14:paraId="1473667D" w14:textId="77777777" w:rsidR="003C2A09" w:rsidRDefault="00056EB5">
      <w:pPr>
        <w:pStyle w:val="1"/>
        <w:ind w:firstLine="540"/>
      </w:pPr>
      <w:r>
        <w:t>Основными направлениями реализации программы являются:</w:t>
      </w:r>
    </w:p>
    <w:p w14:paraId="2A2F78FE" w14:textId="695EBB91" w:rsidR="003C2A09" w:rsidRDefault="00056EB5">
      <w:pPr>
        <w:pStyle w:val="1"/>
        <w:numPr>
          <w:ilvl w:val="0"/>
          <w:numId w:val="7"/>
        </w:numPr>
        <w:tabs>
          <w:tab w:val="left" w:pos="289"/>
        </w:tabs>
        <w:ind w:firstLine="0"/>
        <w:jc w:val="both"/>
      </w:pPr>
      <w:r>
        <w:t xml:space="preserve">Обеспечение деятельности органов местного самоуправления муниципального образования «Сельское поселение </w:t>
      </w:r>
      <w:r w:rsidR="003B7EAC">
        <w:t xml:space="preserve">Раздорский сельсовет </w:t>
      </w:r>
      <w:r>
        <w:t xml:space="preserve">Камызякского муниципального района Астраханской </w:t>
      </w:r>
      <w:r>
        <w:t>области». Данное направление включает в себя следующие мероприятия:</w:t>
      </w:r>
    </w:p>
    <w:p w14:paraId="7A4168DC" w14:textId="7F91C70E" w:rsidR="003C2A09" w:rsidRDefault="00056EB5">
      <w:pPr>
        <w:pStyle w:val="1"/>
        <w:numPr>
          <w:ilvl w:val="1"/>
          <w:numId w:val="7"/>
        </w:numPr>
        <w:tabs>
          <w:tab w:val="left" w:pos="993"/>
        </w:tabs>
        <w:ind w:firstLine="560"/>
        <w:jc w:val="both"/>
      </w:pPr>
      <w:r>
        <w:t>Обеспечение деятельности Главы муниципального образования «</w:t>
      </w:r>
      <w:r w:rsidR="003B7EAC">
        <w:t>Раздорский сельсовет</w:t>
      </w:r>
      <w:r>
        <w:t xml:space="preserve">» что позволит высшему должностному лицу МО «Сельское поселение </w:t>
      </w:r>
      <w:r w:rsidR="003B7EAC">
        <w:t xml:space="preserve">Раздорский сельсовет </w:t>
      </w:r>
      <w:r>
        <w:t>Камызякского муниципальн</w:t>
      </w:r>
      <w:r>
        <w:t>ого района Астраханской области» осуществлять собственные полномочия по решению вопросов местного значения в соответствии с Уставом муниципального образования «</w:t>
      </w:r>
      <w:r w:rsidR="003B7EAC">
        <w:t>Раздорский сельсовет</w:t>
      </w:r>
      <w:r>
        <w:t>»</w:t>
      </w:r>
    </w:p>
    <w:p w14:paraId="3A60AFCA" w14:textId="0AC004A1" w:rsidR="003C2A09" w:rsidRDefault="00056EB5">
      <w:pPr>
        <w:pStyle w:val="1"/>
        <w:numPr>
          <w:ilvl w:val="1"/>
          <w:numId w:val="7"/>
        </w:numPr>
        <w:tabs>
          <w:tab w:val="left" w:pos="998"/>
        </w:tabs>
        <w:ind w:firstLine="560"/>
        <w:jc w:val="both"/>
      </w:pPr>
      <w:r>
        <w:t>Обеспечение деятельности Администрации муниципального образования «Сельско</w:t>
      </w:r>
      <w:r>
        <w:t xml:space="preserve">е поселение </w:t>
      </w:r>
      <w:r w:rsidR="003B7EAC">
        <w:t xml:space="preserve">Раздорский сельсовет </w:t>
      </w:r>
      <w:r>
        <w:t>Камызякского муниципального района Астраханской области», направленное на непосредственное решение вопросов местного значения в соответствии с Уставом муниципального образования «</w:t>
      </w:r>
      <w:r w:rsidR="003B7EAC">
        <w:t>Раздорский сельсовет</w:t>
      </w:r>
      <w:r>
        <w:t xml:space="preserve">». В рамках мероприятия </w:t>
      </w:r>
      <w:r>
        <w:t>осуществляется содержание аппарата и обслуживающего персонала местной администрации, закупка товаров, работ и услуг, необходимых для осуществления текущей деятельности исполнительно-распорядительного органа.</w:t>
      </w:r>
    </w:p>
    <w:p w14:paraId="2A44B991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ind w:firstLine="540"/>
      </w:pPr>
      <w:r>
        <w:t>Оплата имущественного, земельного и транспортног</w:t>
      </w:r>
      <w:r>
        <w:t>о налогов.</w:t>
      </w:r>
    </w:p>
    <w:p w14:paraId="298FB9B5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ind w:firstLine="540"/>
      </w:pPr>
      <w:r>
        <w:t>Оплата штрафов.</w:t>
      </w:r>
    </w:p>
    <w:p w14:paraId="09D419EB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ind w:firstLine="540"/>
      </w:pPr>
      <w:r>
        <w:t>Услуги связи (абонентская плата за телефоны, интернет).</w:t>
      </w:r>
    </w:p>
    <w:p w14:paraId="28F2F296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ind w:firstLine="540"/>
      </w:pPr>
      <w:r>
        <w:t>Оплата коммунальных услуг (водоснабжение, теплоснабжение)</w:t>
      </w:r>
    </w:p>
    <w:p w14:paraId="0B513066" w14:textId="77777777" w:rsidR="003C2A09" w:rsidRDefault="00056EB5">
      <w:pPr>
        <w:pStyle w:val="1"/>
        <w:numPr>
          <w:ilvl w:val="1"/>
          <w:numId w:val="7"/>
        </w:numPr>
        <w:tabs>
          <w:tab w:val="left" w:pos="989"/>
        </w:tabs>
        <w:ind w:firstLine="560"/>
        <w:jc w:val="both"/>
      </w:pPr>
      <w:r>
        <w:t>Расходы на содержание транспортных средств (ремонт автомобилей, горюче</w:t>
      </w:r>
      <w:r>
        <w:softHyphen/>
        <w:t>смазочных материалов, услуги паромной перепр</w:t>
      </w:r>
      <w:r>
        <w:t>авы).</w:t>
      </w:r>
    </w:p>
    <w:p w14:paraId="44BA6C9B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ind w:firstLine="540"/>
      </w:pPr>
      <w:r>
        <w:t>Информационно-программное обеспечение.</w:t>
      </w:r>
    </w:p>
    <w:p w14:paraId="3EE54EF3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ind w:firstLine="540"/>
      </w:pPr>
      <w:r>
        <w:t>Проведение предрейсового и послерейсового медицинского осмотра водителей.</w:t>
      </w:r>
    </w:p>
    <w:p w14:paraId="7E12958B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ind w:firstLine="540"/>
      </w:pPr>
      <w:r>
        <w:t>Приобретение основных средств.</w:t>
      </w:r>
    </w:p>
    <w:p w14:paraId="29FFEA76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ind w:firstLine="540"/>
      </w:pPr>
      <w:r>
        <w:t>Приобретение канцелярских товаров, заправка и ремонт катриджей.</w:t>
      </w:r>
    </w:p>
    <w:p w14:paraId="59D2792C" w14:textId="77777777" w:rsidR="003C2A09" w:rsidRDefault="00056EB5">
      <w:pPr>
        <w:pStyle w:val="1"/>
        <w:numPr>
          <w:ilvl w:val="1"/>
          <w:numId w:val="7"/>
        </w:numPr>
        <w:tabs>
          <w:tab w:val="left" w:pos="1479"/>
        </w:tabs>
        <w:spacing w:after="240"/>
        <w:ind w:firstLine="540"/>
      </w:pPr>
      <w:r>
        <w:t>Прочие услуги.</w:t>
      </w:r>
    </w:p>
    <w:p w14:paraId="7A7F71AF" w14:textId="77777777" w:rsidR="003C2A09" w:rsidRDefault="00056EB5">
      <w:pPr>
        <w:pStyle w:val="1"/>
        <w:numPr>
          <w:ilvl w:val="0"/>
          <w:numId w:val="7"/>
        </w:numPr>
        <w:tabs>
          <w:tab w:val="left" w:pos="284"/>
        </w:tabs>
        <w:ind w:firstLine="0"/>
      </w:pPr>
      <w:r>
        <w:t>Обеспечение доступности инф</w:t>
      </w:r>
      <w:r>
        <w:t>ормации о деятельности органов местного самоуправления и качества муниципальных услуг включает:</w:t>
      </w:r>
    </w:p>
    <w:p w14:paraId="06394B93" w14:textId="4F465348" w:rsidR="003C2A09" w:rsidRDefault="00056EB5">
      <w:pPr>
        <w:pStyle w:val="1"/>
        <w:numPr>
          <w:ilvl w:val="1"/>
          <w:numId w:val="7"/>
        </w:numPr>
        <w:tabs>
          <w:tab w:val="left" w:pos="938"/>
        </w:tabs>
        <w:spacing w:after="500"/>
        <w:ind w:firstLine="460"/>
        <w:jc w:val="both"/>
      </w:pPr>
      <w:r>
        <w:t>Размещение новостных и информационных сообщений о деятельности органов местного самоуправления и публикацию муниципальных нормативно-правовых актов МО «Сельское</w:t>
      </w:r>
      <w:r>
        <w:t xml:space="preserve"> поселение </w:t>
      </w:r>
      <w:r w:rsidR="003B7EAC">
        <w:t xml:space="preserve">Раздорский сельсовет </w:t>
      </w:r>
      <w:r>
        <w:t>Камызякского муниципального района Астраханской области» в средствах массовой информации.</w:t>
      </w:r>
    </w:p>
    <w:p w14:paraId="5F1509C3" w14:textId="77777777" w:rsidR="003C2A09" w:rsidRDefault="00056EB5">
      <w:pPr>
        <w:pStyle w:val="11"/>
        <w:keepNext/>
        <w:keepLines/>
        <w:numPr>
          <w:ilvl w:val="0"/>
          <w:numId w:val="5"/>
        </w:numPr>
        <w:tabs>
          <w:tab w:val="left" w:pos="289"/>
        </w:tabs>
      </w:pPr>
      <w:bookmarkStart w:id="4" w:name="bookmark6"/>
      <w:r>
        <w:t>Механизм реализации Программы</w:t>
      </w:r>
      <w:bookmarkEnd w:id="4"/>
    </w:p>
    <w:p w14:paraId="452462FE" w14:textId="0AF28A49" w:rsidR="003C2A09" w:rsidRDefault="00056EB5">
      <w:pPr>
        <w:pStyle w:val="1"/>
        <w:ind w:firstLine="240"/>
      </w:pPr>
      <w:r>
        <w:t xml:space="preserve">Реализацию программных мероприятий осуществляет финансовый отдел Администрации МО «Сельское поселение </w:t>
      </w:r>
      <w:r w:rsidR="003B7EAC">
        <w:t xml:space="preserve">Раздорский сельсовет </w:t>
      </w:r>
      <w:r>
        <w:t xml:space="preserve">Камызякского муниципального района Астраханской области». Финансирование программных мероприятий осуществляется за счет средств бюджета МО «Сельское поселение </w:t>
      </w:r>
      <w:r w:rsidR="003B7EAC">
        <w:t xml:space="preserve">Раздорский сельсовет </w:t>
      </w:r>
      <w:r>
        <w:t>Камызякского муниципального района Астраханской области</w:t>
      </w:r>
      <w:r>
        <w:t>» (далее - местный бюджет). Объем финансирования Программы может корректироваться, исходя из возможностей местного бюджета на соответствующий финансовый год и оценки эффективности реализации Программы.</w:t>
      </w:r>
    </w:p>
    <w:p w14:paraId="1FF68C5B" w14:textId="77777777" w:rsidR="003C2A09" w:rsidRDefault="00056EB5">
      <w:pPr>
        <w:pStyle w:val="1"/>
        <w:ind w:firstLine="680"/>
        <w:sectPr w:rsidR="003C2A09">
          <w:pgSz w:w="12240" w:h="15840"/>
          <w:pgMar w:top="835" w:right="935" w:bottom="757" w:left="2042" w:header="407" w:footer="329" w:gutter="0"/>
          <w:cols w:space="720"/>
          <w:noEndnote/>
          <w:docGrid w:linePitch="360"/>
        </w:sectPr>
      </w:pPr>
      <w:r>
        <w:t>С целью оперативного управления Прогр</w:t>
      </w:r>
      <w:r>
        <w:t>аммой и ее результатами может быть произведена корректировка Программы. Корректировка Программы позволит реагировать на изменение действующего законодательства, внешних факторов и размеров бюджетного финансирования.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279"/>
        <w:gridCol w:w="2934"/>
        <w:gridCol w:w="1598"/>
        <w:gridCol w:w="1463"/>
        <w:gridCol w:w="1467"/>
        <w:gridCol w:w="1621"/>
      </w:tblGrid>
      <w:tr w:rsidR="003C2A09" w14:paraId="06C2E4BC" w14:textId="77777777">
        <w:trPr>
          <w:trHeight w:hRule="exact" w:val="533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34FFB" w14:textId="77777777" w:rsidR="003C2A09" w:rsidRDefault="00056EB5">
            <w:pPr>
              <w:pStyle w:val="a5"/>
              <w:ind w:firstLine="0"/>
            </w:pPr>
            <w:r>
              <w:t>№</w:t>
            </w:r>
          </w:p>
          <w:p w14:paraId="72D0309D" w14:textId="77777777" w:rsidR="003C2A09" w:rsidRDefault="00056EB5">
            <w:pPr>
              <w:pStyle w:val="a5"/>
              <w:ind w:firstLine="0"/>
            </w:pPr>
            <w:r>
              <w:t>п/п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5EE79" w14:textId="77777777" w:rsidR="003C2A09" w:rsidRDefault="00056EB5">
            <w:pPr>
              <w:pStyle w:val="a5"/>
              <w:ind w:firstLine="0"/>
              <w:jc w:val="both"/>
            </w:pPr>
            <w:r>
              <w:t>Мероприятия по реализации программ</w:t>
            </w:r>
            <w:r>
              <w:t>ы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A601E" w14:textId="77777777" w:rsidR="003C2A09" w:rsidRDefault="00056EB5">
            <w:pPr>
              <w:pStyle w:val="a5"/>
              <w:ind w:firstLine="0"/>
            </w:pPr>
            <w:r>
              <w:t>Перечень стандартных процедур, обеспечивающих выполнение мероприятия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60F4D" w14:textId="77777777" w:rsidR="003C2A09" w:rsidRDefault="00056EB5">
            <w:pPr>
              <w:pStyle w:val="a5"/>
              <w:ind w:firstLine="0"/>
              <w:jc w:val="center"/>
            </w:pPr>
            <w:r>
              <w:t>Объем финансирования на 2023-2025 годы (рублей)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E3DA" w14:textId="77777777" w:rsidR="003C2A09" w:rsidRDefault="00056EB5">
            <w:pPr>
              <w:pStyle w:val="a5"/>
              <w:ind w:firstLine="0"/>
              <w:jc w:val="center"/>
            </w:pPr>
            <w:r>
              <w:t>Итого:</w:t>
            </w:r>
          </w:p>
        </w:tc>
      </w:tr>
      <w:tr w:rsidR="003C2A09" w14:paraId="67FDD92D" w14:textId="77777777">
        <w:trPr>
          <w:trHeight w:hRule="exact" w:val="27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CDBF29" w14:textId="77777777" w:rsidR="003C2A09" w:rsidRDefault="003C2A09"/>
        </w:tc>
        <w:tc>
          <w:tcPr>
            <w:tcW w:w="42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2B70F1" w14:textId="77777777" w:rsidR="003C2A09" w:rsidRDefault="003C2A09"/>
        </w:tc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98C0DD" w14:textId="77777777" w:rsidR="003C2A09" w:rsidRDefault="003C2A09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BCD07" w14:textId="77777777" w:rsidR="003C2A09" w:rsidRDefault="00056EB5">
            <w:pPr>
              <w:pStyle w:val="a5"/>
              <w:ind w:firstLine="0"/>
              <w:jc w:val="center"/>
            </w:pPr>
            <w:r>
              <w:t>2023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715D" w14:textId="77777777" w:rsidR="003C2A09" w:rsidRDefault="00056EB5">
            <w:pPr>
              <w:pStyle w:val="a5"/>
              <w:ind w:firstLine="0"/>
              <w:jc w:val="center"/>
            </w:pPr>
            <w:r>
              <w:t>2024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AE53C" w14:textId="77777777" w:rsidR="003C2A09" w:rsidRDefault="00056EB5">
            <w:pPr>
              <w:pStyle w:val="a5"/>
              <w:ind w:firstLine="0"/>
              <w:jc w:val="center"/>
            </w:pPr>
            <w:r>
              <w:t>2025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094" w14:textId="77777777" w:rsidR="003C2A09" w:rsidRDefault="003C2A09"/>
        </w:tc>
      </w:tr>
      <w:tr w:rsidR="003C2A09" w14:paraId="6C971DE2" w14:textId="77777777">
        <w:trPr>
          <w:trHeight w:hRule="exact" w:val="790"/>
          <w:jc w:val="center"/>
        </w:trPr>
        <w:tc>
          <w:tcPr>
            <w:tcW w:w="124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18445" w14:textId="3A531563" w:rsidR="003C2A09" w:rsidRDefault="00056EB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 xml:space="preserve">1. Программа «Повышение эффективности местного самоуправления в МО «Сельское поселение </w:t>
            </w:r>
            <w:r w:rsidR="003B7EAC">
              <w:rPr>
                <w:b/>
                <w:bCs/>
              </w:rPr>
              <w:t>Раздорский</w:t>
            </w:r>
            <w:r>
              <w:rPr>
                <w:b/>
                <w:bCs/>
              </w:rPr>
              <w:t xml:space="preserve"> сельсовет Камызякского муниципального района Астраханской области» на 2023 год и плановый период 2024-2025 годы»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BF447" w14:textId="77777777" w:rsidR="003C2A09" w:rsidRDefault="003C2A09">
            <w:pPr>
              <w:rPr>
                <w:sz w:val="10"/>
                <w:szCs w:val="10"/>
              </w:rPr>
            </w:pPr>
          </w:p>
        </w:tc>
      </w:tr>
      <w:tr w:rsidR="003C2A09" w14:paraId="151624CA" w14:textId="77777777">
        <w:trPr>
          <w:trHeight w:hRule="exact" w:val="13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25BFD" w14:textId="658FEAD8" w:rsidR="003C2A09" w:rsidRDefault="003C2A09">
            <w:pPr>
              <w:pStyle w:val="a5"/>
              <w:ind w:firstLine="0"/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FE089" w14:textId="2A5A4EDB" w:rsidR="003C2A09" w:rsidRDefault="003C2A09">
            <w:pPr>
              <w:pStyle w:val="a5"/>
              <w:ind w:firstLine="0"/>
              <w:jc w:val="both"/>
            </w:pP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5C9B4" w14:textId="77777777" w:rsidR="003C2A09" w:rsidRDefault="00056EB5">
            <w:pPr>
              <w:pStyle w:val="a5"/>
              <w:ind w:firstLine="0"/>
            </w:pPr>
            <w:r>
              <w:t xml:space="preserve">Утверждение штатного расписания органов местного самоуправления, размещение </w:t>
            </w:r>
            <w:r>
              <w:t>муниципального заказа на поставку товаров, выполнение работ и оказание услуг для обеспечения деятельности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7C161" w14:textId="62F50EA6" w:rsidR="003C2A09" w:rsidRDefault="003C2A09">
            <w:pPr>
              <w:pStyle w:val="a5"/>
              <w:ind w:firstLine="260"/>
            </w:pPr>
            <w:bookmarkStart w:id="5" w:name="_GoBack"/>
            <w:bookmarkEnd w:id="5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2688D" w14:textId="7EBE3B47" w:rsidR="003C2A09" w:rsidRDefault="003C2A09">
            <w:pPr>
              <w:pStyle w:val="a5"/>
              <w:ind w:firstLine="200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1B98D" w14:textId="528CCDC1" w:rsidR="003C2A09" w:rsidRDefault="003C2A09">
            <w:pPr>
              <w:pStyle w:val="a5"/>
              <w:ind w:firstLine="220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C8D" w14:textId="0F83E8F6" w:rsidR="003C2A09" w:rsidRDefault="003C2A09">
            <w:pPr>
              <w:pStyle w:val="a5"/>
              <w:ind w:firstLine="0"/>
              <w:jc w:val="center"/>
            </w:pPr>
          </w:p>
        </w:tc>
      </w:tr>
      <w:tr w:rsidR="003C2A09" w14:paraId="5A4B647D" w14:textId="77777777">
        <w:trPr>
          <w:trHeight w:hRule="exact" w:val="7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E0944" w14:textId="453D72DF" w:rsidR="003C2A09" w:rsidRDefault="003C2A09">
            <w:pPr>
              <w:pStyle w:val="a5"/>
              <w:ind w:firstLine="0"/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36DC" w14:textId="5D313EA7" w:rsidR="003C2A09" w:rsidRDefault="003C2A09">
            <w:pPr>
              <w:pStyle w:val="a5"/>
              <w:ind w:firstLine="0"/>
              <w:jc w:val="both"/>
            </w:pPr>
          </w:p>
        </w:tc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04522A" w14:textId="77777777" w:rsidR="003C2A09" w:rsidRDefault="003C2A09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0F098" w14:textId="4F48EEAF" w:rsidR="003C2A09" w:rsidRDefault="003C2A09">
            <w:pPr>
              <w:pStyle w:val="a5"/>
              <w:ind w:right="280" w:firstLine="0"/>
              <w:jc w:val="right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AE12B" w14:textId="06F710B7" w:rsidR="003C2A09" w:rsidRDefault="003C2A09">
            <w:pPr>
              <w:pStyle w:val="a5"/>
              <w:ind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D0251" w14:textId="22969C4E" w:rsidR="003C2A09" w:rsidRDefault="003C2A09">
            <w:pPr>
              <w:pStyle w:val="a5"/>
              <w:ind w:firstLine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B324" w14:textId="6E3FD9E2" w:rsidR="003C2A09" w:rsidRDefault="003C2A09">
            <w:pPr>
              <w:pStyle w:val="a5"/>
              <w:ind w:firstLine="0"/>
              <w:jc w:val="center"/>
            </w:pPr>
          </w:p>
        </w:tc>
      </w:tr>
      <w:tr w:rsidR="003C2A09" w14:paraId="2EAE1684" w14:textId="77777777">
        <w:trPr>
          <w:trHeight w:hRule="exact" w:val="5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AE548" w14:textId="616CA58F" w:rsidR="003C2A09" w:rsidRDefault="003C2A09">
            <w:pPr>
              <w:pStyle w:val="a5"/>
              <w:ind w:firstLine="0"/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AB4C7" w14:textId="634A97B2" w:rsidR="003C2A09" w:rsidRDefault="003C2A09">
            <w:pPr>
              <w:pStyle w:val="a5"/>
              <w:ind w:firstLine="0"/>
            </w:pPr>
          </w:p>
        </w:tc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9603EB" w14:textId="77777777" w:rsidR="003C2A09" w:rsidRDefault="003C2A09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12F1A" w14:textId="25F4BDC9" w:rsidR="003C2A09" w:rsidRDefault="003C2A09">
            <w:pPr>
              <w:pStyle w:val="a5"/>
              <w:ind w:firstLine="0"/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8E564" w14:textId="3C69126D" w:rsidR="003C2A09" w:rsidRDefault="003C2A09">
            <w:pPr>
              <w:pStyle w:val="a5"/>
              <w:ind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50B5C" w14:textId="584DD173" w:rsidR="003C2A09" w:rsidRDefault="003C2A09">
            <w:pPr>
              <w:pStyle w:val="a5"/>
              <w:ind w:firstLine="260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C70D" w14:textId="5D77CF05" w:rsidR="003C2A09" w:rsidRDefault="003C2A09">
            <w:pPr>
              <w:pStyle w:val="a5"/>
              <w:ind w:firstLine="0"/>
              <w:jc w:val="center"/>
            </w:pPr>
          </w:p>
        </w:tc>
      </w:tr>
      <w:tr w:rsidR="003C2A09" w14:paraId="796484F7" w14:textId="77777777">
        <w:trPr>
          <w:trHeight w:hRule="exact" w:val="5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282CB" w14:textId="352C0A27" w:rsidR="003C2A09" w:rsidRDefault="003C2A09">
            <w:pPr>
              <w:pStyle w:val="a5"/>
              <w:ind w:firstLine="0"/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09277" w14:textId="08796BDF" w:rsidR="003C2A09" w:rsidRDefault="003C2A09">
            <w:pPr>
              <w:pStyle w:val="a5"/>
              <w:ind w:firstLine="0"/>
              <w:jc w:val="both"/>
            </w:pPr>
          </w:p>
        </w:tc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7FCE93" w14:textId="77777777" w:rsidR="003C2A09" w:rsidRDefault="003C2A09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4B419" w14:textId="7A2C8E89" w:rsidR="003C2A09" w:rsidRDefault="003C2A09">
            <w:pPr>
              <w:pStyle w:val="a5"/>
              <w:ind w:firstLine="0"/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DDCA1" w14:textId="1B6E868D" w:rsidR="003C2A09" w:rsidRDefault="003C2A09">
            <w:pPr>
              <w:pStyle w:val="a5"/>
              <w:ind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5D325" w14:textId="5665D378" w:rsidR="003C2A09" w:rsidRDefault="003C2A09">
            <w:pPr>
              <w:pStyle w:val="a5"/>
              <w:ind w:firstLine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2174C" w14:textId="392187DC" w:rsidR="003C2A09" w:rsidRDefault="003C2A09">
            <w:pPr>
              <w:pStyle w:val="a5"/>
              <w:ind w:firstLine="0"/>
              <w:jc w:val="center"/>
            </w:pPr>
          </w:p>
        </w:tc>
      </w:tr>
      <w:tr w:rsidR="003C2A09" w14:paraId="4F0719D3" w14:textId="77777777">
        <w:trPr>
          <w:trHeight w:hRule="exact" w:val="31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DE714" w14:textId="6D42C48A" w:rsidR="003C2A09" w:rsidRDefault="003C2A09">
            <w:pPr>
              <w:pStyle w:val="a5"/>
              <w:ind w:firstLine="0"/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69ABE" w14:textId="758E4039" w:rsidR="003C2A09" w:rsidRDefault="003C2A09">
            <w:pPr>
              <w:pStyle w:val="a5"/>
              <w:ind w:firstLine="0"/>
              <w:jc w:val="both"/>
            </w:pPr>
          </w:p>
        </w:tc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8B58DD" w14:textId="77777777" w:rsidR="003C2A09" w:rsidRDefault="003C2A09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D216D" w14:textId="5665F423" w:rsidR="003C2A09" w:rsidRDefault="003C2A09">
            <w:pPr>
              <w:pStyle w:val="a5"/>
              <w:ind w:firstLine="260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83846" w14:textId="25CA2123" w:rsidR="003C2A09" w:rsidRDefault="003C2A09">
            <w:pPr>
              <w:pStyle w:val="a5"/>
              <w:ind w:firstLine="200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3C1EE" w14:textId="3147AD25" w:rsidR="003C2A09" w:rsidRDefault="003C2A09">
            <w:pPr>
              <w:pStyle w:val="a5"/>
              <w:ind w:firstLine="220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7B89" w14:textId="1A650A45" w:rsidR="003C2A09" w:rsidRDefault="003C2A09">
            <w:pPr>
              <w:pStyle w:val="a5"/>
              <w:ind w:firstLine="0"/>
              <w:jc w:val="center"/>
            </w:pPr>
          </w:p>
        </w:tc>
      </w:tr>
      <w:tr w:rsidR="003C2A09" w14:paraId="7CF6E012" w14:textId="77777777">
        <w:trPr>
          <w:trHeight w:hRule="exact" w:val="5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6926F" w14:textId="428F79ED" w:rsidR="003C2A09" w:rsidRDefault="003C2A09">
            <w:pPr>
              <w:pStyle w:val="a5"/>
              <w:ind w:firstLine="0"/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CA3EA" w14:textId="357AC976" w:rsidR="003C2A09" w:rsidRDefault="003C2A09">
            <w:pPr>
              <w:pStyle w:val="a5"/>
              <w:ind w:firstLine="0"/>
              <w:jc w:val="both"/>
            </w:pPr>
          </w:p>
        </w:tc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8F795" w14:textId="77777777" w:rsidR="003C2A09" w:rsidRDefault="003C2A09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F1C72" w14:textId="78E0D30D" w:rsidR="003C2A09" w:rsidRDefault="003C2A09">
            <w:pPr>
              <w:pStyle w:val="a5"/>
              <w:ind w:firstLine="260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30B11" w14:textId="7418DCF0" w:rsidR="003C2A09" w:rsidRDefault="003C2A09">
            <w:pPr>
              <w:pStyle w:val="a5"/>
              <w:ind w:firstLine="200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C7A38" w14:textId="462AD421" w:rsidR="003C2A09" w:rsidRDefault="003C2A09">
            <w:pPr>
              <w:pStyle w:val="a5"/>
              <w:ind w:firstLine="220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99787" w14:textId="2053B3F0" w:rsidR="003C2A09" w:rsidRDefault="003C2A09">
            <w:pPr>
              <w:pStyle w:val="a5"/>
              <w:ind w:firstLine="0"/>
              <w:jc w:val="center"/>
            </w:pPr>
          </w:p>
        </w:tc>
      </w:tr>
      <w:tr w:rsidR="003C2A09" w14:paraId="65B78472" w14:textId="77777777">
        <w:trPr>
          <w:trHeight w:hRule="exact" w:val="313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EFE10" w14:textId="1E973DDB" w:rsidR="003C2A09" w:rsidRDefault="003C2A09">
            <w:pPr>
              <w:pStyle w:val="a5"/>
              <w:ind w:firstLine="0"/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3AA60" w14:textId="15454C92" w:rsidR="003C2A09" w:rsidRDefault="003C2A09">
            <w:pPr>
              <w:pStyle w:val="a5"/>
              <w:ind w:firstLine="0"/>
              <w:jc w:val="both"/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BCAA4" w14:textId="77777777" w:rsidR="003C2A09" w:rsidRDefault="003C2A09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9BE09" w14:textId="168682FE" w:rsidR="003C2A09" w:rsidRDefault="003C2A09">
            <w:pPr>
              <w:pStyle w:val="a5"/>
              <w:ind w:firstLine="260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C2B8B" w14:textId="1EF0CA1D" w:rsidR="003C2A09" w:rsidRDefault="003C2A09">
            <w:pPr>
              <w:pStyle w:val="a5"/>
              <w:ind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F7041" w14:textId="79F09E2B" w:rsidR="003C2A09" w:rsidRDefault="003C2A09">
            <w:pPr>
              <w:pStyle w:val="a5"/>
              <w:ind w:firstLine="260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31A5" w14:textId="640DA144" w:rsidR="003C2A09" w:rsidRDefault="003C2A09">
            <w:pPr>
              <w:pStyle w:val="a5"/>
              <w:ind w:firstLine="260"/>
            </w:pPr>
          </w:p>
        </w:tc>
      </w:tr>
    </w:tbl>
    <w:p w14:paraId="4C60ECC5" w14:textId="77777777" w:rsidR="003C2A09" w:rsidRDefault="00056EB5">
      <w:pPr>
        <w:spacing w:line="1" w:lineRule="exact"/>
        <w:rPr>
          <w:sz w:val="2"/>
          <w:szCs w:val="2"/>
        </w:rPr>
      </w:pPr>
      <w:r>
        <w:br w:type="page"/>
      </w:r>
    </w:p>
    <w:sectPr w:rsidR="003C2A09">
      <w:pgSz w:w="15840" w:h="12240" w:orient="landscape"/>
      <w:pgMar w:top="1123" w:right="1194" w:bottom="2186" w:left="598" w:header="695" w:footer="17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0893C" w14:textId="77777777" w:rsidR="00056EB5" w:rsidRDefault="00056EB5">
      <w:r>
        <w:separator/>
      </w:r>
    </w:p>
  </w:endnote>
  <w:endnote w:type="continuationSeparator" w:id="0">
    <w:p w14:paraId="4027D71E" w14:textId="77777777" w:rsidR="00056EB5" w:rsidRDefault="0005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808D3" w14:textId="77777777" w:rsidR="00056EB5" w:rsidRDefault="00056EB5"/>
  </w:footnote>
  <w:footnote w:type="continuationSeparator" w:id="0">
    <w:p w14:paraId="1C7EC21E" w14:textId="77777777" w:rsidR="00056EB5" w:rsidRDefault="00056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BFE"/>
    <w:multiLevelType w:val="multilevel"/>
    <w:tmpl w:val="CB8C6A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92911"/>
    <w:multiLevelType w:val="multilevel"/>
    <w:tmpl w:val="4FAA8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F3527"/>
    <w:multiLevelType w:val="multilevel"/>
    <w:tmpl w:val="AAFAE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82835"/>
    <w:multiLevelType w:val="multilevel"/>
    <w:tmpl w:val="54301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974866"/>
    <w:multiLevelType w:val="multilevel"/>
    <w:tmpl w:val="525C045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734010"/>
    <w:multiLevelType w:val="multilevel"/>
    <w:tmpl w:val="F4C8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BC5A04"/>
    <w:multiLevelType w:val="multilevel"/>
    <w:tmpl w:val="3C748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09"/>
    <w:rsid w:val="00056EB5"/>
    <w:rsid w:val="003B7EAC"/>
    <w:rsid w:val="003C2A09"/>
    <w:rsid w:val="00862621"/>
    <w:rsid w:val="00EB3FAF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E10"/>
  <w15:docId w15:val="{7BF7324E-5A82-4CE1-87CA-7352E546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6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3B7E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do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Иконников</dc:creator>
  <cp:lastModifiedBy>Coputer</cp:lastModifiedBy>
  <cp:revision>2</cp:revision>
  <dcterms:created xsi:type="dcterms:W3CDTF">2023-01-03T09:15:00Z</dcterms:created>
  <dcterms:modified xsi:type="dcterms:W3CDTF">2023-01-03T09:15:00Z</dcterms:modified>
</cp:coreProperties>
</file>