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222"/>
        <w:gridCol w:w="10200"/>
      </w:tblGrid>
      <w:tr w:rsidR="00280599" w:rsidRPr="00280599" w:rsidTr="0002349F">
        <w:trPr>
          <w:trHeight w:val="15470"/>
        </w:trPr>
        <w:tc>
          <w:tcPr>
            <w:tcW w:w="675" w:type="dxa"/>
            <w:shd w:val="thinReverseDiagStripe" w:color="auto" w:fill="54D454"/>
          </w:tcPr>
          <w:p w:rsidR="00280599" w:rsidRPr="00280599" w:rsidRDefault="00280599" w:rsidP="00280599">
            <w:pPr>
              <w:widowControl w:val="0"/>
              <w:suppressAutoHyphens/>
              <w:overflowPunct w:val="0"/>
              <w:autoSpaceDE w:val="0"/>
              <w:spacing w:after="0"/>
              <w:jc w:val="center"/>
              <w:rPr>
                <w:rFonts w:ascii="Palatino Linotype" w:eastAsia="Times New Roman" w:hAnsi="Palatino Linotype" w:cs="Times New Roman"/>
                <w:spacing w:val="-7"/>
                <w:sz w:val="24"/>
                <w:szCs w:val="20"/>
                <w:lang w:eastAsia="ar-SA"/>
              </w:rPr>
            </w:pPr>
          </w:p>
        </w:tc>
        <w:tc>
          <w:tcPr>
            <w:tcW w:w="9619" w:type="dxa"/>
          </w:tcPr>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pacing w:val="-7"/>
                <w:sz w:val="24"/>
                <w:szCs w:val="20"/>
                <w:lang w:eastAsia="ar-SA"/>
              </w:rPr>
            </w:pPr>
            <w:r w:rsidRPr="00280599">
              <w:rPr>
                <w:rFonts w:ascii="Palatino Linotype" w:eastAsia="Times New Roman" w:hAnsi="Palatino Linotype" w:cs="Times New Roman"/>
                <w:spacing w:val="-7"/>
                <w:sz w:val="24"/>
                <w:szCs w:val="20"/>
                <w:lang w:eastAsia="ar-SA"/>
              </w:rPr>
              <w:t>Общество  с  ограниченной  ответственностью</w:t>
            </w:r>
          </w:p>
          <w:p w:rsidR="00280599" w:rsidRPr="00280599" w:rsidRDefault="00280599" w:rsidP="00280599">
            <w:pPr>
              <w:widowControl w:val="0"/>
              <w:shd w:val="clear" w:color="auto" w:fill="FFFFFF"/>
              <w:suppressAutoHyphens/>
              <w:overflowPunct w:val="0"/>
              <w:autoSpaceDE w:val="0"/>
              <w:spacing w:after="0"/>
              <w:jc w:val="center"/>
              <w:rPr>
                <w:rFonts w:ascii="Cambria" w:eastAsia="Times New Roman" w:hAnsi="Cambria" w:cs="Times New Roman"/>
                <w:i/>
                <w:sz w:val="20"/>
                <w:szCs w:val="20"/>
                <w:lang w:eastAsia="ar-SA"/>
              </w:rPr>
            </w:pPr>
            <w:r w:rsidRPr="00280599">
              <w:rPr>
                <w:rFonts w:ascii="Cambria" w:eastAsia="Times New Roman" w:hAnsi="Cambria" w:cs="Times New Roman"/>
                <w:i/>
                <w:sz w:val="20"/>
                <w:szCs w:val="20"/>
                <w:lang w:eastAsia="ar-SA"/>
              </w:rPr>
              <w:t>«Астраханский градостроительный центр»</w:t>
            </w:r>
          </w:p>
          <w:p w:rsidR="00280599" w:rsidRPr="00280599" w:rsidRDefault="00280599" w:rsidP="00280599">
            <w:pPr>
              <w:widowControl w:val="0"/>
              <w:shd w:val="clear" w:color="auto" w:fill="FFFFFF"/>
              <w:suppressAutoHyphens/>
              <w:overflowPunct w:val="0"/>
              <w:autoSpaceDE w:val="0"/>
              <w:spacing w:after="0"/>
              <w:jc w:val="center"/>
              <w:rPr>
                <w:rFonts w:ascii="Monotype Corsiva" w:eastAsia="Times New Roman" w:hAnsi="Monotype Corsiva" w:cs="Times New Roman"/>
                <w:i/>
                <w:color w:val="FF0000"/>
                <w:spacing w:val="-7"/>
                <w:sz w:val="34"/>
                <w:szCs w:val="20"/>
                <w:lang w:eastAsia="ar-SA"/>
              </w:rPr>
            </w:pPr>
          </w:p>
          <w:tbl>
            <w:tblPr>
              <w:tblW w:w="0" w:type="auto"/>
              <w:tblInd w:w="475" w:type="dxa"/>
              <w:tblCellMar>
                <w:left w:w="0" w:type="dxa"/>
                <w:right w:w="0" w:type="dxa"/>
              </w:tblCellMar>
              <w:tblLook w:val="04A0" w:firstRow="1" w:lastRow="0" w:firstColumn="1" w:lastColumn="0" w:noHBand="0" w:noVBand="1"/>
            </w:tblPr>
            <w:tblGrid>
              <w:gridCol w:w="5087"/>
              <w:gridCol w:w="3544"/>
            </w:tblGrid>
            <w:tr w:rsidR="00280599" w:rsidRPr="00280599" w:rsidTr="0002349F">
              <w:trPr>
                <w:trHeight w:val="1582"/>
              </w:trPr>
              <w:tc>
                <w:tcPr>
                  <w:tcW w:w="5087" w:type="dxa"/>
                </w:tcPr>
                <w:p w:rsidR="00280599" w:rsidRPr="00280599" w:rsidRDefault="00280599" w:rsidP="00280599">
                  <w:pPr>
                    <w:widowControl w:val="0"/>
                    <w:tabs>
                      <w:tab w:val="left" w:pos="252"/>
                      <w:tab w:val="left" w:pos="5054"/>
                    </w:tabs>
                    <w:suppressAutoHyphens/>
                    <w:overflowPunct w:val="0"/>
                    <w:autoSpaceDE w:val="0"/>
                    <w:snapToGrid w:val="0"/>
                    <w:spacing w:after="0"/>
                    <w:rPr>
                      <w:rFonts w:ascii="Times New Roman" w:eastAsia="Times New Roman" w:hAnsi="Times New Roman" w:cs="Times New Roman"/>
                      <w:szCs w:val="20"/>
                      <w:lang w:eastAsia="ar-SA"/>
                    </w:rPr>
                  </w:pPr>
                  <w:r w:rsidRPr="00280599">
                    <w:rPr>
                      <w:rFonts w:ascii="Times New Roman" w:eastAsia="Times New Roman" w:hAnsi="Times New Roman" w:cs="Times New Roman"/>
                      <w:szCs w:val="20"/>
                      <w:lang w:eastAsia="ar-SA"/>
                    </w:rPr>
                    <w:t>Арх. №__</w:t>
                  </w:r>
                </w:p>
                <w:p w:rsidR="00280599" w:rsidRPr="00280599" w:rsidRDefault="00280599" w:rsidP="00280599">
                  <w:pPr>
                    <w:widowControl w:val="0"/>
                    <w:tabs>
                      <w:tab w:val="left" w:pos="3600"/>
                      <w:tab w:val="left" w:pos="5054"/>
                    </w:tabs>
                    <w:suppressAutoHyphens/>
                    <w:overflowPunct w:val="0"/>
                    <w:autoSpaceDE w:val="0"/>
                    <w:spacing w:after="0"/>
                    <w:jc w:val="center"/>
                    <w:rPr>
                      <w:rFonts w:ascii="Palatino Linotype" w:eastAsia="Times New Roman" w:hAnsi="Palatino Linotype" w:cs="Times New Roman"/>
                      <w:sz w:val="28"/>
                      <w:szCs w:val="20"/>
                      <w:lang w:eastAsia="ar-SA"/>
                    </w:rPr>
                  </w:pPr>
                </w:p>
              </w:tc>
              <w:tc>
                <w:tcPr>
                  <w:tcW w:w="3544" w:type="dxa"/>
                </w:tcPr>
                <w:p w:rsidR="00280599" w:rsidRPr="00280599" w:rsidRDefault="00280599" w:rsidP="00280599">
                  <w:pPr>
                    <w:widowControl w:val="0"/>
                    <w:tabs>
                      <w:tab w:val="left" w:pos="3600"/>
                      <w:tab w:val="left" w:pos="5054"/>
                    </w:tabs>
                    <w:suppressAutoHyphens/>
                    <w:overflowPunct w:val="0"/>
                    <w:autoSpaceDE w:val="0"/>
                    <w:snapToGrid w:val="0"/>
                    <w:spacing w:after="0"/>
                    <w:rPr>
                      <w:rFonts w:ascii="Times New Roman" w:eastAsia="Times New Roman" w:hAnsi="Times New Roman" w:cs="Times New Roman"/>
                      <w:b/>
                      <w:szCs w:val="20"/>
                      <w:lang w:eastAsia="ar-SA"/>
                    </w:rPr>
                  </w:pPr>
                  <w:r w:rsidRPr="00280599">
                    <w:rPr>
                      <w:rFonts w:ascii="Times New Roman" w:eastAsia="Times New Roman" w:hAnsi="Times New Roman" w:cs="Times New Roman"/>
                      <w:szCs w:val="20"/>
                      <w:lang w:eastAsia="ar-SA"/>
                    </w:rPr>
                    <w:t>Заказ: 129/2013</w:t>
                  </w:r>
                </w:p>
                <w:p w:rsidR="00280599" w:rsidRPr="00280599" w:rsidRDefault="00280599" w:rsidP="00280599">
                  <w:pPr>
                    <w:widowControl w:val="0"/>
                    <w:tabs>
                      <w:tab w:val="left" w:pos="3600"/>
                      <w:tab w:val="left" w:pos="5054"/>
                      <w:tab w:val="left" w:pos="9498"/>
                    </w:tabs>
                    <w:suppressAutoHyphens/>
                    <w:overflowPunct w:val="0"/>
                    <w:autoSpaceDE w:val="0"/>
                    <w:spacing w:after="0"/>
                    <w:rPr>
                      <w:rFonts w:ascii="Times New Roman" w:eastAsia="Times New Roman" w:hAnsi="Times New Roman" w:cs="Times New Roman"/>
                      <w:szCs w:val="20"/>
                      <w:lang w:eastAsia="ar-SA"/>
                    </w:rPr>
                  </w:pPr>
                  <w:r w:rsidRPr="00280599">
                    <w:rPr>
                      <w:rFonts w:ascii="Times New Roman" w:eastAsia="Times New Roman" w:hAnsi="Times New Roman" w:cs="Times New Roman"/>
                      <w:szCs w:val="20"/>
                      <w:lang w:eastAsia="ar-SA"/>
                    </w:rPr>
                    <w:t>Заказчик: Администрация</w:t>
                  </w:r>
                </w:p>
                <w:p w:rsidR="00280599" w:rsidRPr="00280599" w:rsidRDefault="00280599" w:rsidP="00280599">
                  <w:pPr>
                    <w:widowControl w:val="0"/>
                    <w:tabs>
                      <w:tab w:val="left" w:pos="3600"/>
                      <w:tab w:val="left" w:pos="5054"/>
                      <w:tab w:val="left" w:pos="9498"/>
                    </w:tabs>
                    <w:suppressAutoHyphens/>
                    <w:overflowPunct w:val="0"/>
                    <w:autoSpaceDE w:val="0"/>
                    <w:spacing w:after="0"/>
                    <w:rPr>
                      <w:rFonts w:ascii="Palatino Linotype" w:eastAsia="Times New Roman" w:hAnsi="Palatino Linotype" w:cs="Times New Roman"/>
                      <w:szCs w:val="20"/>
                      <w:lang w:eastAsia="ar-SA"/>
                    </w:rPr>
                  </w:pPr>
                  <w:r w:rsidRPr="00280599">
                    <w:rPr>
                      <w:rFonts w:ascii="Times New Roman" w:eastAsia="Times New Roman" w:hAnsi="Times New Roman" w:cs="Times New Roman"/>
                      <w:szCs w:val="20"/>
                      <w:lang w:eastAsia="ar-SA"/>
                    </w:rPr>
                    <w:t>МО</w:t>
                  </w:r>
                  <w:r w:rsidRPr="00280599">
                    <w:rPr>
                      <w:rFonts w:ascii="Palatino Linotype" w:eastAsia="Times New Roman" w:hAnsi="Palatino Linotype" w:cs="Times New Roman"/>
                      <w:szCs w:val="20"/>
                      <w:lang w:eastAsia="ar-SA"/>
                    </w:rPr>
                    <w:t xml:space="preserve">  «</w:t>
                  </w:r>
                  <w:r w:rsidRPr="00280599">
                    <w:rPr>
                      <w:rFonts w:ascii="Times New Roman" w:eastAsia="Times New Roman" w:hAnsi="Times New Roman" w:cs="Times New Roman"/>
                      <w:sz w:val="24"/>
                      <w:szCs w:val="20"/>
                      <w:lang w:eastAsia="ar-SA"/>
                    </w:rPr>
                    <w:t xml:space="preserve">Раздорский </w:t>
                  </w:r>
                  <w:r w:rsidRPr="00280599">
                    <w:rPr>
                      <w:rFonts w:ascii="Times New Roman" w:eastAsia="Times New Roman" w:hAnsi="Times New Roman" w:cs="Times New Roman"/>
                      <w:szCs w:val="20"/>
                      <w:lang w:eastAsia="ar-SA"/>
                    </w:rPr>
                    <w:t>сельсовет</w:t>
                  </w:r>
                  <w:r w:rsidRPr="00280599">
                    <w:rPr>
                      <w:rFonts w:ascii="Palatino Linotype" w:eastAsia="Times New Roman" w:hAnsi="Palatino Linotype" w:cs="Times New Roman"/>
                      <w:szCs w:val="20"/>
                      <w:lang w:eastAsia="ar-SA"/>
                    </w:rPr>
                    <w:t>»</w:t>
                  </w:r>
                </w:p>
              </w:tc>
            </w:tr>
          </w:tbl>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p>
          <w:p w:rsidR="00280599" w:rsidRPr="00280599" w:rsidRDefault="00280599" w:rsidP="00280599">
            <w:pPr>
              <w:widowControl w:val="0"/>
              <w:shd w:val="clear" w:color="auto" w:fill="FFFFFF"/>
              <w:suppressAutoHyphens/>
              <w:overflowPunct w:val="0"/>
              <w:autoSpaceDE w:val="0"/>
              <w:spacing w:after="0" w:line="240" w:lineRule="auto"/>
              <w:jc w:val="center"/>
              <w:rPr>
                <w:rFonts w:ascii="Times New Roman" w:eastAsia="Times New Roman" w:hAnsi="Times New Roman" w:cs="Times New Roman"/>
                <w:b/>
                <w:color w:val="0000FF"/>
                <w:sz w:val="36"/>
                <w:szCs w:val="20"/>
                <w:lang w:eastAsia="ar-SA"/>
              </w:rPr>
            </w:pPr>
            <w:r w:rsidRPr="00280599">
              <w:rPr>
                <w:rFonts w:ascii="Times New Roman" w:eastAsia="Times New Roman" w:hAnsi="Times New Roman" w:cs="Times New Roman"/>
                <w:b/>
                <w:color w:val="0000FF"/>
                <w:sz w:val="36"/>
                <w:szCs w:val="20"/>
                <w:lang w:eastAsia="ar-SA"/>
              </w:rPr>
              <w:t>ГЕНЕРАЛЬНЫЙ   ПЛАН</w:t>
            </w:r>
          </w:p>
          <w:p w:rsidR="00280599" w:rsidRPr="00280599" w:rsidRDefault="00280599" w:rsidP="00280599">
            <w:pPr>
              <w:widowControl w:val="0"/>
              <w:shd w:val="clear" w:color="auto" w:fill="FFFFFF"/>
              <w:suppressAutoHyphens/>
              <w:overflowPunct w:val="0"/>
              <w:autoSpaceDE w:val="0"/>
              <w:spacing w:after="0" w:line="240" w:lineRule="auto"/>
              <w:jc w:val="center"/>
              <w:rPr>
                <w:rFonts w:ascii="Times New Roman" w:eastAsia="Times New Roman" w:hAnsi="Times New Roman" w:cs="Times New Roman"/>
                <w:b/>
                <w:sz w:val="28"/>
                <w:szCs w:val="20"/>
                <w:lang w:eastAsia="ar-SA"/>
              </w:rPr>
            </w:pPr>
            <w:r w:rsidRPr="00280599">
              <w:rPr>
                <w:rFonts w:ascii="Times New Roman" w:eastAsia="Times New Roman" w:hAnsi="Times New Roman" w:cs="Times New Roman"/>
                <w:b/>
                <w:sz w:val="28"/>
                <w:szCs w:val="20"/>
                <w:lang w:eastAsia="ar-SA"/>
              </w:rPr>
              <w:t>МУНИЦИПАЛЬНОГО ОБРАЗОВАНИЯ</w:t>
            </w:r>
            <w:r w:rsidRPr="00280599">
              <w:rPr>
                <w:rFonts w:ascii="Times New Roman" w:eastAsia="Times New Roman" w:hAnsi="Times New Roman" w:cs="Times New Roman"/>
                <w:b/>
                <w:sz w:val="28"/>
                <w:szCs w:val="20"/>
                <w:lang w:eastAsia="ar-SA"/>
              </w:rPr>
              <w:tab/>
            </w: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b/>
                <w:color w:val="FF0000"/>
                <w:sz w:val="36"/>
                <w:szCs w:val="20"/>
                <w:lang w:eastAsia="ar-SA"/>
                <w14:shadow w14:blurRad="50800" w14:dist="38100" w14:dir="2700000" w14:sx="100000" w14:sy="100000" w14:kx="0" w14:ky="0" w14:algn="tl">
                  <w14:srgbClr w14:val="000000">
                    <w14:alpha w14:val="60000"/>
                  </w14:srgbClr>
                </w14:shadow>
              </w:rPr>
            </w:pPr>
            <w:r w:rsidRPr="00280599">
              <w:rPr>
                <w:rFonts w:ascii="Palatino Linotype" w:eastAsia="Times New Roman" w:hAnsi="Palatino Linotype" w:cs="Times New Roman"/>
                <w:b/>
                <w:color w:val="FF0000"/>
                <w:sz w:val="36"/>
                <w:szCs w:val="20"/>
                <w:lang w:eastAsia="ar-SA"/>
                <w14:shadow w14:blurRad="50800" w14:dist="38100" w14:dir="2700000" w14:sx="100000" w14:sy="100000" w14:kx="0" w14:ky="0" w14:algn="tl">
                  <w14:srgbClr w14:val="000000">
                    <w14:alpha w14:val="60000"/>
                  </w14:srgbClr>
                </w14:shadow>
              </w:rPr>
              <w:t>«РАЗДОРСКИЙ СЕЛЬСОВЕТ»</w:t>
            </w:r>
          </w:p>
          <w:p w:rsidR="00280599" w:rsidRPr="00280599" w:rsidRDefault="00280599" w:rsidP="00280599">
            <w:pPr>
              <w:widowControl w:val="0"/>
              <w:shd w:val="clear" w:color="auto" w:fill="FFFFFF"/>
              <w:suppressAutoHyphens/>
              <w:overflowPunct w:val="0"/>
              <w:autoSpaceDE w:val="0"/>
              <w:spacing w:after="0"/>
              <w:jc w:val="center"/>
              <w:rPr>
                <w:rFonts w:ascii="Times New Roman" w:eastAsia="Times New Roman" w:hAnsi="Times New Roman" w:cs="Times New Roman"/>
                <w:b/>
                <w:sz w:val="28"/>
                <w:szCs w:val="20"/>
                <w:lang w:eastAsia="ar-SA"/>
              </w:rPr>
            </w:pPr>
            <w:r w:rsidRPr="00280599">
              <w:rPr>
                <w:rFonts w:ascii="Palatino Linotype" w:eastAsia="Times New Roman" w:hAnsi="Palatino Linotype" w:cs="Times New Roman"/>
                <w:b/>
                <w:sz w:val="28"/>
                <w:szCs w:val="20"/>
                <w:lang w:eastAsia="ar-SA"/>
              </w:rPr>
              <w:t xml:space="preserve">КАМЫЗЯКСКОГО РАЙОНА </w:t>
            </w:r>
            <w:r w:rsidRPr="00280599">
              <w:rPr>
                <w:rFonts w:ascii="Times New Roman" w:eastAsia="Times New Roman" w:hAnsi="Times New Roman" w:cs="Times New Roman"/>
                <w:b/>
                <w:sz w:val="28"/>
                <w:szCs w:val="20"/>
                <w:lang w:eastAsia="ar-SA"/>
              </w:rPr>
              <w:t xml:space="preserve"> АСТРАХАНСКОЙ ОБЛАСТИ</w:t>
            </w:r>
          </w:p>
          <w:p w:rsidR="00280599" w:rsidRPr="00280599" w:rsidRDefault="00280599" w:rsidP="00280599">
            <w:pPr>
              <w:widowControl w:val="0"/>
              <w:shd w:val="clear" w:color="auto" w:fill="FFFFFF"/>
              <w:suppressAutoHyphens/>
              <w:overflowPunct w:val="0"/>
              <w:autoSpaceDE w:val="0"/>
              <w:spacing w:after="0" w:line="240" w:lineRule="auto"/>
              <w:jc w:val="center"/>
              <w:rPr>
                <w:rFonts w:ascii="Times New Roman" w:eastAsia="Times New Roman" w:hAnsi="Times New Roman" w:cs="Times New Roman"/>
                <w:b/>
                <w:sz w:val="24"/>
                <w:szCs w:val="20"/>
                <w:lang w:eastAsia="ar-SA"/>
              </w:rPr>
            </w:pPr>
          </w:p>
          <w:p w:rsidR="00280599" w:rsidRPr="00280599" w:rsidRDefault="00280599" w:rsidP="00280599">
            <w:pPr>
              <w:widowControl w:val="0"/>
              <w:shd w:val="clear" w:color="auto" w:fill="FFFFFF"/>
              <w:suppressAutoHyphens/>
              <w:overflowPunct w:val="0"/>
              <w:autoSpaceDE w:val="0"/>
              <w:spacing w:after="0" w:line="240" w:lineRule="auto"/>
              <w:jc w:val="center"/>
              <w:rPr>
                <w:rFonts w:ascii="Times New Roman" w:eastAsia="Times New Roman" w:hAnsi="Times New Roman" w:cs="Times New Roman"/>
                <w:b/>
                <w:color w:val="0000FF"/>
                <w:sz w:val="24"/>
                <w:szCs w:val="20"/>
                <w:lang w:eastAsia="ar-SA"/>
              </w:rPr>
            </w:pPr>
            <w:r w:rsidRPr="00280599">
              <w:rPr>
                <w:rFonts w:ascii="Times New Roman" w:eastAsia="Times New Roman" w:hAnsi="Times New Roman" w:cs="Times New Roman"/>
                <w:b/>
                <w:sz w:val="24"/>
                <w:szCs w:val="20"/>
                <w:lang w:eastAsia="ar-SA"/>
              </w:rPr>
              <w:t xml:space="preserve"> </w:t>
            </w:r>
            <w:r w:rsidRPr="00280599">
              <w:rPr>
                <w:rFonts w:ascii="Times New Roman" w:eastAsia="Times New Roman" w:hAnsi="Times New Roman" w:cs="Times New Roman"/>
                <w:b/>
                <w:color w:val="0000FF"/>
                <w:sz w:val="24"/>
                <w:szCs w:val="20"/>
                <w:lang w:eastAsia="ar-SA"/>
              </w:rPr>
              <w:t xml:space="preserve">ТОМ </w:t>
            </w:r>
            <w:r w:rsidRPr="00280599">
              <w:rPr>
                <w:rFonts w:ascii="Times New Roman" w:eastAsia="Times New Roman" w:hAnsi="Times New Roman" w:cs="Times New Roman"/>
                <w:b/>
                <w:color w:val="0000FF"/>
                <w:sz w:val="24"/>
                <w:szCs w:val="20"/>
                <w:lang w:val="en-US" w:eastAsia="ar-SA"/>
              </w:rPr>
              <w:t>II</w:t>
            </w:r>
            <w:r w:rsidRPr="00280599">
              <w:rPr>
                <w:rFonts w:ascii="Times New Roman" w:eastAsia="Times New Roman" w:hAnsi="Times New Roman" w:cs="Times New Roman"/>
                <w:b/>
                <w:color w:val="0000FF"/>
                <w:sz w:val="24"/>
                <w:szCs w:val="20"/>
                <w:lang w:eastAsia="ar-SA"/>
              </w:rPr>
              <w:t>.</w:t>
            </w:r>
          </w:p>
          <w:p w:rsidR="00280599" w:rsidRPr="00280599" w:rsidRDefault="00280599" w:rsidP="00280599">
            <w:pPr>
              <w:widowControl w:val="0"/>
              <w:shd w:val="clear" w:color="auto" w:fill="FFFFFF"/>
              <w:suppressAutoHyphens/>
              <w:overflowPunct w:val="0"/>
              <w:autoSpaceDE w:val="0"/>
              <w:spacing w:after="0" w:line="240" w:lineRule="auto"/>
              <w:jc w:val="center"/>
              <w:rPr>
                <w:rFonts w:ascii="Times New Roman" w:eastAsia="Times New Roman" w:hAnsi="Times New Roman" w:cs="Times New Roman"/>
                <w:b/>
                <w:color w:val="0000FF"/>
                <w:sz w:val="24"/>
                <w:szCs w:val="20"/>
                <w:lang w:eastAsia="ar-SA"/>
              </w:rPr>
            </w:pPr>
            <w:r w:rsidRPr="00280599">
              <w:rPr>
                <w:rFonts w:ascii="Times New Roman" w:eastAsia="Times New Roman" w:hAnsi="Times New Roman" w:cs="Times New Roman"/>
                <w:b/>
                <w:color w:val="0000FF"/>
                <w:sz w:val="24"/>
                <w:szCs w:val="20"/>
                <w:lang w:eastAsia="ar-SA"/>
              </w:rPr>
              <w:t>ОБЩИЕ ПОЛОЖЕНИЯ ПО ОБОСНОВАНИЮ</w:t>
            </w:r>
          </w:p>
          <w:p w:rsidR="00280599" w:rsidRPr="00280599" w:rsidRDefault="00280599" w:rsidP="00280599">
            <w:pPr>
              <w:widowControl w:val="0"/>
              <w:shd w:val="clear" w:color="auto" w:fill="FFFFFF"/>
              <w:suppressAutoHyphens/>
              <w:overflowPunct w:val="0"/>
              <w:autoSpaceDE w:val="0"/>
              <w:spacing w:after="0" w:line="240" w:lineRule="auto"/>
              <w:jc w:val="center"/>
              <w:rPr>
                <w:rFonts w:ascii="Times New Roman" w:eastAsia="Times New Roman" w:hAnsi="Times New Roman" w:cs="Times New Roman"/>
                <w:b/>
                <w:color w:val="0000FF"/>
                <w:sz w:val="24"/>
                <w:szCs w:val="20"/>
                <w:lang w:eastAsia="ar-SA"/>
              </w:rPr>
            </w:pPr>
            <w:r w:rsidRPr="00280599">
              <w:rPr>
                <w:rFonts w:ascii="Times New Roman" w:eastAsia="Times New Roman" w:hAnsi="Times New Roman" w:cs="Times New Roman"/>
                <w:b/>
                <w:color w:val="0000FF"/>
                <w:sz w:val="24"/>
                <w:szCs w:val="20"/>
                <w:lang w:eastAsia="ar-SA"/>
              </w:rPr>
              <w:t>ГЕНЕРАЛЬНОГО ПЛАНА</w:t>
            </w: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r>
              <w:rPr>
                <w:rFonts w:ascii="Palatino Linotype" w:eastAsia="Times New Roman" w:hAnsi="Palatino Linotype" w:cs="Times New Roman"/>
                <w:noProof/>
                <w:sz w:val="24"/>
                <w:szCs w:val="20"/>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0" cy="3020695"/>
                  <wp:effectExtent l="0" t="0" r="0" b="8255"/>
                  <wp:wrapTopAndBottom/>
                  <wp:docPr id="17" name="Рисунок 17" descr="0_79e02_d92e5dc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79e02_d92e5dc_L"/>
                          <pic:cNvPicPr>
                            <a:picLocks noChangeAspect="1" noChangeArrowheads="1"/>
                          </pic:cNvPicPr>
                        </pic:nvPicPr>
                        <pic:blipFill>
                          <a:blip r:embed="rId8">
                            <a:extLst>
                              <a:ext uri="{28A0092B-C50C-407E-A947-70E740481C1C}">
                                <a14:useLocalDpi xmlns:a14="http://schemas.microsoft.com/office/drawing/2010/main" val="0"/>
                              </a:ext>
                            </a:extLst>
                          </a:blip>
                          <a:srcRect b="30399"/>
                          <a:stretch>
                            <a:fillRect/>
                          </a:stretch>
                        </pic:blipFill>
                        <pic:spPr bwMode="auto">
                          <a:xfrm>
                            <a:off x="0" y="0"/>
                            <a:ext cx="6350000" cy="302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r w:rsidRPr="00280599">
              <w:rPr>
                <w:rFonts w:ascii="Palatino Linotype" w:eastAsia="Times New Roman" w:hAnsi="Palatino Linotype" w:cs="Times New Roman"/>
                <w:sz w:val="24"/>
                <w:szCs w:val="20"/>
                <w:lang w:eastAsia="ar-SA"/>
              </w:rPr>
              <w:t>Директор центра                                                                              И.Б. Соколов</w:t>
            </w:r>
          </w:p>
          <w:p w:rsidR="00280599" w:rsidRPr="00280599" w:rsidRDefault="00280599" w:rsidP="00280599">
            <w:pPr>
              <w:widowControl w:val="0"/>
              <w:shd w:val="clear" w:color="auto" w:fill="FFFFFF"/>
              <w:suppressAutoHyphens/>
              <w:overflowPunct w:val="0"/>
              <w:autoSpaceDE w:val="0"/>
              <w:spacing w:after="0"/>
              <w:rPr>
                <w:rFonts w:ascii="Palatino Linotype" w:eastAsia="Times New Roman" w:hAnsi="Palatino Linotype" w:cs="Times New Roman"/>
                <w:sz w:val="24"/>
                <w:szCs w:val="20"/>
                <w:lang w:eastAsia="ar-SA"/>
              </w:rPr>
            </w:pPr>
          </w:p>
          <w:p w:rsidR="00280599" w:rsidRPr="00280599" w:rsidRDefault="00280599" w:rsidP="00280599">
            <w:pPr>
              <w:widowControl w:val="0"/>
              <w:shd w:val="clear" w:color="auto" w:fill="FFFFFF"/>
              <w:suppressAutoHyphens/>
              <w:overflowPunct w:val="0"/>
              <w:autoSpaceDE w:val="0"/>
              <w:spacing w:after="0"/>
              <w:jc w:val="center"/>
              <w:rPr>
                <w:rFonts w:ascii="Palatino Linotype" w:eastAsia="Times New Roman" w:hAnsi="Palatino Linotype" w:cs="Times New Roman"/>
                <w:sz w:val="24"/>
                <w:szCs w:val="20"/>
                <w:lang w:eastAsia="ar-SA"/>
              </w:rPr>
            </w:pPr>
            <w:r w:rsidRPr="00280599">
              <w:rPr>
                <w:rFonts w:ascii="Palatino Linotype" w:eastAsia="Times New Roman" w:hAnsi="Palatino Linotype" w:cs="Times New Roman"/>
                <w:sz w:val="24"/>
                <w:szCs w:val="20"/>
                <w:lang w:eastAsia="ar-SA"/>
              </w:rPr>
              <w:t xml:space="preserve">Астрахань , </w:t>
            </w:r>
            <w:smartTag w:uri="urn:schemas-microsoft-com:office:smarttags" w:element="metricconverter">
              <w:smartTagPr>
                <w:attr w:name="ProductID" w:val="2013 г"/>
              </w:smartTagPr>
              <w:r w:rsidRPr="00280599">
                <w:rPr>
                  <w:rFonts w:ascii="Palatino Linotype" w:eastAsia="Times New Roman" w:hAnsi="Palatino Linotype" w:cs="Times New Roman"/>
                  <w:sz w:val="24"/>
                  <w:szCs w:val="20"/>
                  <w:lang w:eastAsia="ar-SA"/>
                </w:rPr>
                <w:t>2013 г</w:t>
              </w:r>
            </w:smartTag>
            <w:r w:rsidRPr="00280599">
              <w:rPr>
                <w:rFonts w:ascii="Palatino Linotype" w:eastAsia="Times New Roman" w:hAnsi="Palatino Linotype" w:cs="Times New Roman"/>
                <w:sz w:val="24"/>
                <w:szCs w:val="20"/>
                <w:lang w:eastAsia="ar-SA"/>
              </w:rPr>
              <w:t>.</w:t>
            </w:r>
          </w:p>
          <w:p w:rsidR="00280599" w:rsidRPr="00280599" w:rsidRDefault="00280599" w:rsidP="00280599">
            <w:pPr>
              <w:widowControl w:val="0"/>
              <w:suppressAutoHyphens/>
              <w:overflowPunct w:val="0"/>
              <w:autoSpaceDE w:val="0"/>
              <w:spacing w:after="0"/>
              <w:jc w:val="center"/>
              <w:rPr>
                <w:rFonts w:ascii="Palatino Linotype" w:eastAsia="Times New Roman" w:hAnsi="Palatino Linotype" w:cs="Times New Roman"/>
                <w:spacing w:val="-7"/>
                <w:sz w:val="24"/>
                <w:szCs w:val="20"/>
                <w:lang w:eastAsia="ar-SA"/>
              </w:rPr>
            </w:pPr>
          </w:p>
        </w:tc>
      </w:tr>
    </w:tbl>
    <w:p w:rsidR="00280599" w:rsidRPr="00280599" w:rsidRDefault="00280599" w:rsidP="00280599">
      <w:pPr>
        <w:rPr>
          <w:rFonts w:ascii="Calibri" w:eastAsia="Times New Roman" w:hAnsi="Calibri" w:cs="Times New Roman"/>
          <w:lang w:eastAsia="ru-RU"/>
        </w:rPr>
      </w:pPr>
    </w:p>
    <w:p w:rsidR="00280599" w:rsidRPr="00280599" w:rsidRDefault="00280599" w:rsidP="00280599">
      <w:pPr>
        <w:spacing w:after="0" w:line="240" w:lineRule="auto"/>
        <w:jc w:val="center"/>
        <w:rPr>
          <w:rFonts w:ascii="Times New Roman" w:eastAsia="Times New Roman" w:hAnsi="Times New Roman" w:cs="Times New Roman"/>
          <w:b/>
          <w:sz w:val="25"/>
          <w:szCs w:val="25"/>
          <w:lang w:eastAsia="ru-RU"/>
        </w:rPr>
      </w:pPr>
      <w:r w:rsidRPr="00280599">
        <w:rPr>
          <w:rFonts w:ascii="Times New Roman" w:eastAsia="Times New Roman" w:hAnsi="Times New Roman" w:cs="Times New Roman"/>
          <w:b/>
          <w:sz w:val="25"/>
          <w:szCs w:val="25"/>
          <w:lang w:eastAsia="ru-RU"/>
        </w:rPr>
        <w:t xml:space="preserve">СОДЕРЖАНИЕ  МАТЕРИАЛОВ </w:t>
      </w:r>
    </w:p>
    <w:p w:rsidR="00280599" w:rsidRPr="00280599" w:rsidRDefault="00280599" w:rsidP="00280599">
      <w:pPr>
        <w:spacing w:after="0" w:line="240" w:lineRule="auto"/>
        <w:jc w:val="center"/>
        <w:rPr>
          <w:rFonts w:ascii="Times New Roman" w:eastAsia="Times New Roman" w:hAnsi="Times New Roman" w:cs="Times New Roman"/>
          <w:b/>
          <w:sz w:val="25"/>
          <w:szCs w:val="25"/>
          <w:lang w:eastAsia="ru-RU"/>
        </w:rPr>
      </w:pPr>
      <w:r w:rsidRPr="00280599">
        <w:rPr>
          <w:rFonts w:ascii="Times New Roman" w:eastAsia="Times New Roman" w:hAnsi="Times New Roman" w:cs="Times New Roman"/>
          <w:b/>
          <w:sz w:val="25"/>
          <w:szCs w:val="25"/>
          <w:lang w:eastAsia="ru-RU"/>
        </w:rPr>
        <w:t xml:space="preserve"> ГЕНЕРАЛЬНОГО ПЛАНА</w:t>
      </w:r>
    </w:p>
    <w:p w:rsidR="00280599" w:rsidRPr="00280599" w:rsidRDefault="00280599" w:rsidP="00280599">
      <w:pPr>
        <w:spacing w:after="0" w:line="240" w:lineRule="auto"/>
        <w:jc w:val="center"/>
        <w:rPr>
          <w:rFonts w:ascii="Times New Roman" w:eastAsia="Times New Roman" w:hAnsi="Times New Roman" w:cs="Times New Roman"/>
          <w:b/>
          <w:sz w:val="25"/>
          <w:szCs w:val="25"/>
          <w:lang w:eastAsia="ru-RU"/>
        </w:rPr>
      </w:pPr>
      <w:r w:rsidRPr="00280599">
        <w:rPr>
          <w:rFonts w:ascii="Times New Roman" w:eastAsia="Times New Roman" w:hAnsi="Times New Roman" w:cs="Times New Roman"/>
          <w:b/>
          <w:sz w:val="25"/>
          <w:szCs w:val="25"/>
          <w:lang w:eastAsia="ru-RU"/>
        </w:rPr>
        <w:t xml:space="preserve">  МУНИЦИПАЛЬНОГО ОБРАЗОВАНИЯ </w:t>
      </w:r>
    </w:p>
    <w:p w:rsidR="00280599" w:rsidRPr="00280599" w:rsidRDefault="00280599" w:rsidP="00280599">
      <w:pPr>
        <w:spacing w:after="0" w:line="240" w:lineRule="auto"/>
        <w:ind w:hanging="360"/>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140"/>
        <w:gridCol w:w="1137"/>
        <w:gridCol w:w="1563"/>
        <w:gridCol w:w="1800"/>
      </w:tblGrid>
      <w:tr w:rsidR="00280599" w:rsidRPr="00280599" w:rsidTr="0002349F">
        <w:trPr>
          <w:trHeight w:val="34"/>
        </w:trPr>
        <w:tc>
          <w:tcPr>
            <w:tcW w:w="7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 п/п</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Наименование раздела</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гриф</w:t>
            </w:r>
          </w:p>
        </w:tc>
        <w:tc>
          <w:tcPr>
            <w:tcW w:w="15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инв. №</w:t>
            </w: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Примечание</w:t>
            </w:r>
          </w:p>
        </w:tc>
      </w:tr>
      <w:tr w:rsidR="00280599" w:rsidRPr="00280599" w:rsidTr="0002349F">
        <w:trPr>
          <w:trHeight w:val="34"/>
        </w:trPr>
        <w:tc>
          <w:tcPr>
            <w:tcW w:w="7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p>
        </w:tc>
        <w:tc>
          <w:tcPr>
            <w:tcW w:w="8640" w:type="dxa"/>
            <w:gridSpan w:val="4"/>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 w:val="26"/>
                <w:szCs w:val="26"/>
                <w:lang w:eastAsia="ru-RU"/>
              </w:rPr>
            </w:pPr>
            <w:r w:rsidRPr="00280599">
              <w:rPr>
                <w:rFonts w:ascii="Times New Roman" w:eastAsia="Times New Roman" w:hAnsi="Times New Roman" w:cs="Times New Roman"/>
                <w:b/>
                <w:sz w:val="26"/>
                <w:szCs w:val="26"/>
                <w:lang w:eastAsia="ru-RU"/>
              </w:rPr>
              <w:t>Том  1 Положения по территориальному планированию</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1</w:t>
            </w:r>
          </w:p>
        </w:tc>
        <w:tc>
          <w:tcPr>
            <w:tcW w:w="41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Раздел I. Цели и задачи генерального плана МО</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2</w:t>
            </w:r>
          </w:p>
        </w:tc>
        <w:tc>
          <w:tcPr>
            <w:tcW w:w="41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Раздел II. Мероприятия по генеральному плану МО</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 xml:space="preserve">3   </w:t>
            </w:r>
          </w:p>
        </w:tc>
        <w:tc>
          <w:tcPr>
            <w:tcW w:w="41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 xml:space="preserve">Приложения.    Графические материалы к Тому </w:t>
            </w:r>
            <w:r w:rsidRPr="00280599">
              <w:rPr>
                <w:rFonts w:ascii="Times New Roman" w:eastAsia="Times New Roman" w:hAnsi="Times New Roman" w:cs="Times New Roman"/>
                <w:sz w:val="26"/>
                <w:szCs w:val="26"/>
                <w:lang w:val="en-US" w:eastAsia="ru-RU"/>
              </w:rPr>
              <w:t>I</w:t>
            </w:r>
            <w:r w:rsidRPr="00280599">
              <w:rPr>
                <w:rFonts w:ascii="Times New Roman" w:eastAsia="Times New Roman" w:hAnsi="Times New Roman" w:cs="Times New Roman"/>
                <w:sz w:val="26"/>
                <w:szCs w:val="26"/>
                <w:lang w:eastAsia="ru-RU"/>
              </w:rPr>
              <w:t xml:space="preserve">.               </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3.1</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color w:val="993300"/>
                <w:sz w:val="26"/>
                <w:szCs w:val="26"/>
                <w:lang w:eastAsia="ru-RU"/>
              </w:rPr>
            </w:pPr>
            <w:r w:rsidRPr="00280599">
              <w:rPr>
                <w:rFonts w:ascii="Times New Roman" w:eastAsia="Times New Roman" w:hAnsi="Times New Roman" w:cs="Times New Roman"/>
                <w:sz w:val="26"/>
                <w:szCs w:val="26"/>
                <w:lang w:eastAsia="ru-RU"/>
              </w:rPr>
              <w:t>Карта планируемого размещения объектов местного значения поселения</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М 1:25 000</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highlight w:val="yellow"/>
                <w:lang w:eastAsia="ru-RU"/>
              </w:rPr>
            </w:pPr>
            <w:r w:rsidRPr="00280599">
              <w:rPr>
                <w:rFonts w:ascii="Times New Roman" w:eastAsia="Times New Roman" w:hAnsi="Times New Roman" w:cs="Times New Roman"/>
                <w:sz w:val="26"/>
                <w:szCs w:val="26"/>
                <w:lang w:eastAsia="ru-RU"/>
              </w:rPr>
              <w:t>3.2</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 xml:space="preserve">Карта границ функциональных зон (МО) </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М 1:25 000</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3.3</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Карта границ функциональных зон населенных пунктов, входящих в состав поселения</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М 1:5 000</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highlight w:val="yellow"/>
                <w:lang w:eastAsia="ru-RU"/>
              </w:rPr>
            </w:pPr>
            <w:r w:rsidRPr="00280599">
              <w:rPr>
                <w:rFonts w:ascii="Times New Roman" w:eastAsia="Times New Roman" w:hAnsi="Times New Roman" w:cs="Times New Roman"/>
                <w:sz w:val="26"/>
                <w:szCs w:val="26"/>
                <w:lang w:eastAsia="ru-RU"/>
              </w:rPr>
              <w:t>3.4</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color w:val="993300"/>
                <w:sz w:val="26"/>
                <w:szCs w:val="26"/>
                <w:lang w:eastAsia="ru-RU"/>
              </w:rPr>
            </w:pPr>
            <w:r w:rsidRPr="00280599">
              <w:rPr>
                <w:rFonts w:ascii="Times New Roman" w:eastAsia="Times New Roman" w:hAnsi="Times New Roman" w:cs="Times New Roman"/>
                <w:sz w:val="26"/>
                <w:szCs w:val="26"/>
                <w:lang w:eastAsia="ru-RU"/>
              </w:rPr>
              <w:t>Карта границ населенных пунктов, входящих в состав  поселения</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М 1:5 000</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41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color w:val="993300"/>
                <w:sz w:val="26"/>
                <w:szCs w:val="26"/>
                <w:lang w:eastAsia="ru-RU"/>
              </w:rPr>
            </w:pP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color w:val="993300"/>
                <w:sz w:val="24"/>
                <w:szCs w:val="24"/>
                <w:lang w:eastAsia="ru-RU"/>
              </w:rPr>
            </w:pP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color w:val="993300"/>
                <w:sz w:val="26"/>
                <w:szCs w:val="26"/>
                <w:lang w:eastAsia="ru-RU"/>
              </w:rPr>
            </w:pP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8640" w:type="dxa"/>
            <w:gridSpan w:val="4"/>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
                <w:sz w:val="26"/>
                <w:szCs w:val="26"/>
                <w:lang w:eastAsia="ru-RU"/>
              </w:rPr>
            </w:pPr>
            <w:r w:rsidRPr="00280599">
              <w:rPr>
                <w:rFonts w:ascii="Times New Roman" w:eastAsia="Times New Roman" w:hAnsi="Times New Roman" w:cs="Times New Roman"/>
                <w:b/>
                <w:sz w:val="26"/>
                <w:szCs w:val="26"/>
                <w:lang w:eastAsia="ru-RU"/>
              </w:rPr>
              <w:t>Том 2. Обоснование генерального плана МО</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4</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 xml:space="preserve">Раздел </w:t>
            </w:r>
            <w:r w:rsidRPr="00280599">
              <w:rPr>
                <w:rFonts w:ascii="Times New Roman" w:eastAsia="Times New Roman" w:hAnsi="Times New Roman" w:cs="Times New Roman"/>
                <w:sz w:val="26"/>
                <w:szCs w:val="26"/>
                <w:lang w:val="en-US" w:eastAsia="ru-RU"/>
              </w:rPr>
              <w:t>I</w:t>
            </w:r>
            <w:r w:rsidRPr="00280599">
              <w:rPr>
                <w:rFonts w:ascii="Times New Roman" w:eastAsia="Times New Roman" w:hAnsi="Times New Roman" w:cs="Times New Roman"/>
                <w:sz w:val="26"/>
                <w:szCs w:val="26"/>
                <w:lang w:eastAsia="ru-RU"/>
              </w:rPr>
              <w:t>. Основные положения выводы и предложения по генеральному плану МО</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5</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 xml:space="preserve">Приложения. Графические материалы к тому </w:t>
            </w:r>
            <w:r w:rsidRPr="00280599">
              <w:rPr>
                <w:rFonts w:ascii="Times New Roman" w:eastAsia="Times New Roman" w:hAnsi="Times New Roman" w:cs="Times New Roman"/>
                <w:sz w:val="26"/>
                <w:szCs w:val="26"/>
                <w:lang w:val="en-US" w:eastAsia="ru-RU"/>
              </w:rPr>
              <w:t>II</w:t>
            </w:r>
            <w:r w:rsidRPr="00280599">
              <w:rPr>
                <w:rFonts w:ascii="Times New Roman" w:eastAsia="Times New Roman" w:hAnsi="Times New Roman" w:cs="Times New Roman"/>
                <w:sz w:val="26"/>
                <w:szCs w:val="26"/>
                <w:lang w:eastAsia="ru-RU"/>
              </w:rPr>
              <w:t>.</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5.1</w:t>
            </w:r>
          </w:p>
        </w:tc>
        <w:tc>
          <w:tcPr>
            <w:tcW w:w="41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Положение МО в системе расселения</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color w:val="993300"/>
                <w:sz w:val="26"/>
                <w:szCs w:val="26"/>
                <w:lang w:eastAsia="ru-RU"/>
              </w:rPr>
            </w:pP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5.2</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Карта границ МО и существующих населенных пунктов;</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М 1:25 000</w:t>
            </w:r>
          </w:p>
        </w:tc>
      </w:tr>
      <w:tr w:rsidR="00280599" w:rsidRPr="00280599" w:rsidTr="0002349F">
        <w:trPr>
          <w:trHeight w:val="514"/>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5.3</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Карта зон с особыми условиями использования территорий;</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М 1:25 000</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5.4</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Карта местоположения существующих  и строящихся объектов местного значения;</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М 1:5 000</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highlight w:val="yellow"/>
                <w:lang w:eastAsia="ru-RU"/>
              </w:rPr>
            </w:pPr>
            <w:r w:rsidRPr="00280599">
              <w:rPr>
                <w:rFonts w:ascii="Times New Roman" w:eastAsia="Times New Roman" w:hAnsi="Times New Roman" w:cs="Times New Roman"/>
                <w:sz w:val="26"/>
                <w:szCs w:val="26"/>
                <w:lang w:eastAsia="ru-RU"/>
              </w:rPr>
              <w:t>5.5</w:t>
            </w:r>
          </w:p>
        </w:tc>
        <w:tc>
          <w:tcPr>
            <w:tcW w:w="41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both"/>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Карта территорий, подверженных риску возникновения  природного и техногенного характера;</w:t>
            </w: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н/с</w:t>
            </w:r>
          </w:p>
        </w:tc>
        <w:tc>
          <w:tcPr>
            <w:tcW w:w="15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6"/>
                <w:szCs w:val="26"/>
                <w:lang w:eastAsia="ru-RU"/>
              </w:rPr>
              <w:t>М 1:25 000</w:t>
            </w:r>
          </w:p>
        </w:tc>
      </w:tr>
      <w:tr w:rsidR="00280599" w:rsidRPr="00280599" w:rsidTr="0002349F">
        <w:trPr>
          <w:trHeight w:val="21"/>
        </w:trPr>
        <w:tc>
          <w:tcPr>
            <w:tcW w:w="7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Calibri" w:eastAsia="Times New Roman" w:hAnsi="Calibri" w:cs="Times New Roman"/>
                <w:lang w:eastAsia="ru-RU"/>
              </w:rPr>
            </w:pPr>
          </w:p>
        </w:tc>
        <w:tc>
          <w:tcPr>
            <w:tcW w:w="41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rPr>
                <w:rFonts w:ascii="Calibri" w:eastAsia="Times New Roman" w:hAnsi="Calibri" w:cs="Times New Roman"/>
                <w:lang w:eastAsia="ru-RU"/>
              </w:rPr>
            </w:pPr>
          </w:p>
        </w:tc>
        <w:tc>
          <w:tcPr>
            <w:tcW w:w="113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Calibri" w:eastAsia="Times New Roman" w:hAnsi="Calibri" w:cs="Times New Roman"/>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color w:val="993300"/>
                <w:sz w:val="26"/>
                <w:szCs w:val="26"/>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Calibri" w:eastAsia="Times New Roman" w:hAnsi="Calibri" w:cs="Times New Roman"/>
                <w:lang w:eastAsia="ru-RU"/>
              </w:rPr>
            </w:pPr>
          </w:p>
        </w:tc>
      </w:tr>
    </w:tbl>
    <w:p w:rsidR="00280599" w:rsidRPr="00280599" w:rsidRDefault="00280599" w:rsidP="00280599">
      <w:pPr>
        <w:spacing w:after="0"/>
        <w:jc w:val="center"/>
        <w:rPr>
          <w:rFonts w:ascii="Times New Roman" w:eastAsia="Times New Roman" w:hAnsi="Times New Roman" w:cs="Times New Roman"/>
          <w:color w:val="993300"/>
          <w:sz w:val="26"/>
          <w:szCs w:val="26"/>
          <w:lang w:eastAsia="ru-RU"/>
        </w:rPr>
      </w:pPr>
    </w:p>
    <w:p w:rsidR="00280599" w:rsidRPr="00280599" w:rsidRDefault="00280599" w:rsidP="00280599">
      <w:pPr>
        <w:spacing w:after="0"/>
        <w:ind w:firstLine="900"/>
        <w:jc w:val="center"/>
        <w:rPr>
          <w:rFonts w:ascii="Times New Roman" w:eastAsia="Times New Roman" w:hAnsi="Times New Roman" w:cs="Times New Roman"/>
          <w:color w:val="993300"/>
          <w:sz w:val="26"/>
          <w:szCs w:val="26"/>
          <w:lang w:eastAsia="ru-RU"/>
        </w:rPr>
      </w:pPr>
    </w:p>
    <w:p w:rsidR="00280599" w:rsidRPr="00280599" w:rsidRDefault="00280599" w:rsidP="00280599">
      <w:pPr>
        <w:spacing w:after="0"/>
        <w:jc w:val="center"/>
        <w:rPr>
          <w:rFonts w:ascii="Times New Roman" w:eastAsia="Times New Roman" w:hAnsi="Times New Roman" w:cs="Times New Roman"/>
          <w:sz w:val="26"/>
          <w:szCs w:val="26"/>
          <w:u w:val="single"/>
          <w:lang w:eastAsia="ru-RU"/>
        </w:rPr>
      </w:pPr>
    </w:p>
    <w:p w:rsidR="00280599" w:rsidRPr="00280599" w:rsidRDefault="00280599" w:rsidP="00280599">
      <w:pPr>
        <w:spacing w:after="0"/>
        <w:jc w:val="center"/>
        <w:rPr>
          <w:rFonts w:ascii="Times New Roman" w:eastAsia="Times New Roman" w:hAnsi="Times New Roman" w:cs="Times New Roman"/>
          <w:sz w:val="26"/>
          <w:szCs w:val="26"/>
          <w:u w:val="single"/>
          <w:lang w:eastAsia="ru-RU"/>
        </w:rPr>
      </w:pPr>
    </w:p>
    <w:p w:rsidR="00280599" w:rsidRPr="00280599" w:rsidRDefault="00280599" w:rsidP="00280599">
      <w:pPr>
        <w:spacing w:after="0"/>
        <w:jc w:val="center"/>
        <w:rPr>
          <w:rFonts w:ascii="Times New Roman" w:eastAsia="Times New Roman" w:hAnsi="Times New Roman" w:cs="Times New Roman"/>
          <w:sz w:val="26"/>
          <w:szCs w:val="26"/>
          <w:u w:val="single"/>
          <w:lang w:eastAsia="ru-RU"/>
        </w:rPr>
      </w:pPr>
    </w:p>
    <w:p w:rsidR="00280599" w:rsidRPr="00280599" w:rsidRDefault="00280599" w:rsidP="00280599">
      <w:pPr>
        <w:spacing w:after="0"/>
        <w:jc w:val="center"/>
        <w:rPr>
          <w:rFonts w:ascii="Times New Roman" w:eastAsia="Times New Roman" w:hAnsi="Times New Roman" w:cs="Times New Roman"/>
          <w:sz w:val="26"/>
          <w:szCs w:val="26"/>
          <w:u w:val="single"/>
          <w:lang w:eastAsia="ru-RU"/>
        </w:rPr>
      </w:pPr>
    </w:p>
    <w:p w:rsidR="00280599" w:rsidRPr="00280599" w:rsidRDefault="00280599" w:rsidP="00280599">
      <w:pPr>
        <w:spacing w:after="0"/>
        <w:jc w:val="center"/>
        <w:rPr>
          <w:rFonts w:ascii="Times New Roman" w:eastAsia="Times New Roman" w:hAnsi="Times New Roman" w:cs="Times New Roman"/>
          <w:sz w:val="24"/>
          <w:szCs w:val="26"/>
          <w:u w:val="single"/>
          <w:lang w:eastAsia="ru-RU"/>
        </w:rPr>
      </w:pPr>
      <w:r w:rsidRPr="00280599">
        <w:rPr>
          <w:rFonts w:ascii="Times New Roman" w:eastAsia="Times New Roman" w:hAnsi="Times New Roman" w:cs="Times New Roman"/>
          <w:sz w:val="24"/>
          <w:szCs w:val="26"/>
          <w:u w:val="single"/>
          <w:lang w:eastAsia="ru-RU"/>
        </w:rPr>
        <w:t xml:space="preserve">Авторы проекта: </w:t>
      </w:r>
    </w:p>
    <w:p w:rsidR="00280599" w:rsidRPr="00280599" w:rsidRDefault="00280599" w:rsidP="00280599">
      <w:pPr>
        <w:spacing w:after="0"/>
        <w:ind w:firstLine="900"/>
        <w:rPr>
          <w:rFonts w:ascii="Times New Roman" w:eastAsia="Times New Roman" w:hAnsi="Times New Roman" w:cs="Times New Roman"/>
          <w:color w:val="993300"/>
          <w:sz w:val="24"/>
          <w:szCs w:val="26"/>
          <w:lang w:eastAsia="ru-RU"/>
        </w:rPr>
      </w:pPr>
    </w:p>
    <w:p w:rsidR="00280599" w:rsidRPr="00280599" w:rsidRDefault="00280599" w:rsidP="00280599">
      <w:pPr>
        <w:spacing w:after="0"/>
        <w:ind w:firstLine="900"/>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Руководитель проекта                                               И. Б. Соколов</w:t>
      </w:r>
    </w:p>
    <w:p w:rsidR="00280599" w:rsidRPr="00280599" w:rsidRDefault="00280599" w:rsidP="00280599">
      <w:pPr>
        <w:spacing w:after="0"/>
        <w:ind w:firstLine="900"/>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Главный  инженер проекта</w:t>
      </w:r>
      <w:r w:rsidRPr="00280599">
        <w:rPr>
          <w:rFonts w:ascii="Times New Roman" w:eastAsia="Times New Roman" w:hAnsi="Times New Roman" w:cs="Times New Roman"/>
          <w:sz w:val="24"/>
          <w:szCs w:val="26"/>
          <w:lang w:eastAsia="ru-RU"/>
        </w:rPr>
        <w:tab/>
        <w:t xml:space="preserve">                             Е. Б. Соколов</w:t>
      </w:r>
    </w:p>
    <w:p w:rsidR="00280599" w:rsidRPr="00280599" w:rsidRDefault="00280599" w:rsidP="00280599">
      <w:pPr>
        <w:spacing w:after="0"/>
        <w:ind w:firstLine="900"/>
        <w:rPr>
          <w:rFonts w:ascii="Times New Roman" w:eastAsia="Times New Roman" w:hAnsi="Times New Roman" w:cs="Times New Roman"/>
          <w:color w:val="993300"/>
          <w:sz w:val="24"/>
          <w:szCs w:val="26"/>
          <w:lang w:eastAsia="ru-RU"/>
        </w:rPr>
      </w:pPr>
    </w:p>
    <w:p w:rsidR="00280599" w:rsidRPr="00280599" w:rsidRDefault="00280599" w:rsidP="00280599">
      <w:pPr>
        <w:spacing w:after="0"/>
        <w:ind w:firstLine="900"/>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Отдельные разделы проекта разрабатывали: О.Ю.Смирнова, П.Курганова- архитекторы; С.В. Бастрыкин, Н.С.Обухова- кандидаты эконом. наук;  Н.С. Литвинов, Е.Б.Соколов,  И.В.Кузьмин.</w:t>
      </w:r>
    </w:p>
    <w:p w:rsidR="00280599" w:rsidRPr="00280599" w:rsidRDefault="00280599" w:rsidP="00280599">
      <w:pPr>
        <w:spacing w:after="0"/>
        <w:ind w:firstLine="840"/>
        <w:rPr>
          <w:rFonts w:ascii="Times New Roman" w:eastAsia="Times New Roman" w:hAnsi="Times New Roman" w:cs="Times New Roman"/>
          <w:sz w:val="26"/>
          <w:szCs w:val="26"/>
          <w:lang w:eastAsia="ru-RU"/>
        </w:rPr>
      </w:pPr>
      <w:r w:rsidRPr="00280599">
        <w:rPr>
          <w:rFonts w:ascii="Times New Roman" w:eastAsia="Times New Roman" w:hAnsi="Times New Roman" w:cs="Times New Roman"/>
          <w:sz w:val="24"/>
          <w:szCs w:val="26"/>
          <w:lang w:eastAsia="ru-RU"/>
        </w:rPr>
        <w:t xml:space="preserve">В разработке генерального плана принимал участие начальник Главного управления архитектуры и градостроительства министерства строительства и дорожного хозяйства Астраханской области  А.А.Суслов и </w:t>
      </w:r>
      <w:r w:rsidRPr="00280599">
        <w:rPr>
          <w:rFonts w:ascii="Times New Roman" w:eastAsia="Times New Roman" w:hAnsi="Times New Roman" w:cs="Times New Roman"/>
          <w:sz w:val="24"/>
          <w:szCs w:val="24"/>
          <w:lang w:eastAsia="ru-RU"/>
        </w:rPr>
        <w:t>специалисты управления.</w:t>
      </w:r>
      <w:r w:rsidRPr="00280599">
        <w:rPr>
          <w:rFonts w:ascii="Times New Roman" w:eastAsia="Times New Roman" w:hAnsi="Times New Roman" w:cs="Times New Roman"/>
          <w:sz w:val="26"/>
          <w:szCs w:val="26"/>
          <w:lang w:eastAsia="ru-RU"/>
        </w:rPr>
        <w:t xml:space="preserve"> </w:t>
      </w:r>
      <w:r w:rsidRPr="00280599">
        <w:rPr>
          <w:rFonts w:ascii="Times New Roman" w:eastAsia="Times New Roman" w:hAnsi="Times New Roman" w:cs="Times New Roman"/>
          <w:sz w:val="26"/>
          <w:szCs w:val="26"/>
          <w:lang w:eastAsia="ru-RU"/>
        </w:rPr>
        <w:tab/>
      </w:r>
      <w:r w:rsidRPr="00280599">
        <w:rPr>
          <w:rFonts w:ascii="Times New Roman" w:eastAsia="Times New Roman" w:hAnsi="Times New Roman" w:cs="Times New Roman"/>
          <w:sz w:val="26"/>
          <w:szCs w:val="26"/>
          <w:lang w:eastAsia="ru-RU"/>
        </w:rPr>
        <w:tab/>
      </w:r>
      <w:r w:rsidRPr="00280599">
        <w:rPr>
          <w:rFonts w:ascii="Times New Roman" w:eastAsia="Times New Roman" w:hAnsi="Times New Roman" w:cs="Times New Roman"/>
          <w:sz w:val="26"/>
          <w:szCs w:val="26"/>
          <w:lang w:eastAsia="ru-RU"/>
        </w:rPr>
        <w:tab/>
      </w:r>
    </w:p>
    <w:p w:rsidR="00280599" w:rsidRPr="00280599" w:rsidRDefault="00280599" w:rsidP="00280599">
      <w:pPr>
        <w:spacing w:after="0"/>
        <w:ind w:firstLine="900"/>
        <w:rPr>
          <w:rFonts w:ascii="Times New Roman" w:eastAsia="Times New Roman" w:hAnsi="Times New Roman" w:cs="Times New Roman"/>
          <w:color w:val="993300"/>
          <w:sz w:val="26"/>
          <w:szCs w:val="26"/>
          <w:lang w:eastAsia="ru-RU"/>
        </w:rPr>
      </w:pPr>
    </w:p>
    <w:p w:rsidR="00280599" w:rsidRPr="00280599" w:rsidRDefault="00280599" w:rsidP="00280599">
      <w:pPr>
        <w:tabs>
          <w:tab w:val="left" w:pos="2760"/>
        </w:tabs>
        <w:spacing w:after="0" w:line="360" w:lineRule="auto"/>
        <w:rPr>
          <w:rFonts w:ascii="Times New Roman" w:eastAsia="Times New Roman" w:hAnsi="Times New Roman" w:cs="Times New Roman"/>
          <w:color w:val="993300"/>
          <w:sz w:val="24"/>
          <w:szCs w:val="24"/>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rPr>
          <w:rFonts w:ascii="Times New Roman" w:eastAsia="Times New Roman" w:hAnsi="Times New Roman" w:cs="Times New Roman"/>
          <w:color w:val="993300"/>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spacing w:after="0" w:line="360" w:lineRule="auto"/>
        <w:jc w:val="center"/>
        <w:rPr>
          <w:rFonts w:ascii="Times New Roman" w:eastAsia="Times New Roman" w:hAnsi="Times New Roman" w:cs="Times New Roman"/>
          <w:b/>
          <w:spacing w:val="20"/>
          <w:sz w:val="26"/>
          <w:lang w:eastAsia="ru-RU"/>
        </w:rPr>
      </w:pPr>
    </w:p>
    <w:p w:rsidR="00280599" w:rsidRPr="00280599" w:rsidRDefault="00280599" w:rsidP="00280599">
      <w:pPr>
        <w:tabs>
          <w:tab w:val="left" w:pos="993"/>
        </w:tabs>
        <w:spacing w:after="0" w:line="360" w:lineRule="auto"/>
        <w:ind w:firstLine="567"/>
        <w:jc w:val="center"/>
        <w:rPr>
          <w:rFonts w:ascii="Times New Roman" w:eastAsia="Times New Roman" w:hAnsi="Times New Roman" w:cs="Times New Roman"/>
          <w:b/>
          <w:spacing w:val="20"/>
          <w:sz w:val="26"/>
          <w:lang w:eastAsia="ru-RU"/>
        </w:rPr>
      </w:pPr>
      <w:r w:rsidRPr="00280599">
        <w:rPr>
          <w:rFonts w:ascii="Times New Roman" w:eastAsia="Times New Roman" w:hAnsi="Times New Roman" w:cs="Times New Roman"/>
          <w:b/>
          <w:spacing w:val="20"/>
          <w:sz w:val="26"/>
          <w:lang w:eastAsia="ru-RU"/>
        </w:rPr>
        <w:t>Состав проекта:</w:t>
      </w:r>
    </w:p>
    <w:p w:rsidR="00280599" w:rsidRPr="00280599" w:rsidRDefault="00280599" w:rsidP="00280599">
      <w:pPr>
        <w:tabs>
          <w:tab w:val="left" w:pos="993"/>
        </w:tabs>
        <w:spacing w:after="0" w:line="360" w:lineRule="auto"/>
        <w:ind w:firstLine="567"/>
        <w:jc w:val="center"/>
        <w:rPr>
          <w:rFonts w:ascii="Times New Roman" w:eastAsia="Times New Roman" w:hAnsi="Times New Roman" w:cs="Times New Roman"/>
          <w:b/>
          <w:color w:val="993300"/>
          <w:sz w:val="26"/>
          <w:lang w:eastAsia="ru-RU"/>
        </w:rPr>
      </w:pPr>
    </w:p>
    <w:p w:rsidR="00280599" w:rsidRPr="00280599" w:rsidRDefault="00280599" w:rsidP="00280599">
      <w:pPr>
        <w:spacing w:after="0" w:line="36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b/>
          <w:sz w:val="26"/>
          <w:lang w:eastAsia="ru-RU"/>
        </w:rPr>
        <w:t xml:space="preserve">Том 1. </w:t>
      </w:r>
      <w:r w:rsidRPr="00280599">
        <w:rPr>
          <w:rFonts w:ascii="Times New Roman" w:eastAsia="Times New Roman" w:hAnsi="Times New Roman" w:cs="Times New Roman"/>
          <w:sz w:val="26"/>
          <w:lang w:eastAsia="ru-RU"/>
        </w:rPr>
        <w:t xml:space="preserve"> ПОЛОЖЕНИЯ  ПО ТЕРРИТОРИАЛЬНОМУ ПЛАНИРОВАНИЮ</w:t>
      </w:r>
    </w:p>
    <w:p w:rsidR="00280599" w:rsidRPr="00280599" w:rsidRDefault="00280599" w:rsidP="00280599">
      <w:pPr>
        <w:spacing w:after="0" w:line="360" w:lineRule="auto"/>
        <w:rPr>
          <w:rFonts w:ascii="Times New Roman" w:eastAsia="Times New Roman" w:hAnsi="Times New Roman" w:cs="Times New Roman"/>
          <w:sz w:val="26"/>
          <w:lang w:eastAsia="ru-RU"/>
        </w:rPr>
      </w:pPr>
    </w:p>
    <w:p w:rsidR="00280599" w:rsidRPr="00280599" w:rsidRDefault="00280599" w:rsidP="00280599">
      <w:pPr>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b/>
          <w:sz w:val="26"/>
          <w:lang w:eastAsia="ru-RU"/>
        </w:rPr>
        <w:t xml:space="preserve">Раздел </w:t>
      </w:r>
      <w:r w:rsidRPr="00280599">
        <w:rPr>
          <w:rFonts w:ascii="Times New Roman" w:eastAsia="Times New Roman" w:hAnsi="Times New Roman" w:cs="Times New Roman"/>
          <w:b/>
          <w:sz w:val="26"/>
          <w:lang w:val="en-US" w:eastAsia="ru-RU"/>
        </w:rPr>
        <w:t>I</w:t>
      </w:r>
      <w:r w:rsidRPr="00280599">
        <w:rPr>
          <w:rFonts w:ascii="Times New Roman" w:eastAsia="Times New Roman" w:hAnsi="Times New Roman" w:cs="Times New Roman"/>
          <w:sz w:val="26"/>
          <w:lang w:eastAsia="ru-RU"/>
        </w:rPr>
        <w:t>.    Цели и задачи генерального плана МО</w:t>
      </w:r>
    </w:p>
    <w:p w:rsidR="00280599" w:rsidRPr="00280599" w:rsidRDefault="00280599" w:rsidP="00280599">
      <w:pPr>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b/>
          <w:sz w:val="26"/>
          <w:lang w:eastAsia="ru-RU"/>
        </w:rPr>
        <w:t xml:space="preserve">Раздел </w:t>
      </w:r>
      <w:r w:rsidRPr="00280599">
        <w:rPr>
          <w:rFonts w:ascii="Times New Roman" w:eastAsia="Times New Roman" w:hAnsi="Times New Roman" w:cs="Times New Roman"/>
          <w:b/>
          <w:sz w:val="26"/>
          <w:lang w:val="en-US" w:eastAsia="ru-RU"/>
        </w:rPr>
        <w:t>II</w:t>
      </w:r>
      <w:r w:rsidRPr="00280599">
        <w:rPr>
          <w:rFonts w:ascii="Times New Roman" w:eastAsia="Times New Roman" w:hAnsi="Times New Roman" w:cs="Times New Roman"/>
          <w:sz w:val="26"/>
          <w:lang w:eastAsia="ru-RU"/>
        </w:rPr>
        <w:t xml:space="preserve">   Мероприятия по генеральному плану МО </w:t>
      </w:r>
    </w:p>
    <w:p w:rsidR="00280599" w:rsidRPr="00280599" w:rsidRDefault="00280599" w:rsidP="00280599">
      <w:pPr>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b/>
          <w:sz w:val="26"/>
          <w:lang w:eastAsia="ru-RU"/>
        </w:rPr>
        <w:t>Приложение</w:t>
      </w:r>
      <w:r w:rsidRPr="00280599">
        <w:rPr>
          <w:rFonts w:ascii="Times New Roman" w:eastAsia="Times New Roman" w:hAnsi="Times New Roman" w:cs="Times New Roman"/>
          <w:sz w:val="26"/>
          <w:lang w:eastAsia="ru-RU"/>
        </w:rPr>
        <w:t>:  графические материалы.</w:t>
      </w:r>
    </w:p>
    <w:p w:rsidR="00280599" w:rsidRPr="00280599" w:rsidRDefault="00280599" w:rsidP="00280599">
      <w:pPr>
        <w:spacing w:after="0" w:line="360" w:lineRule="auto"/>
        <w:ind w:firstLine="708"/>
        <w:rPr>
          <w:rFonts w:ascii="Times New Roman" w:eastAsia="Times New Roman" w:hAnsi="Times New Roman" w:cs="Times New Roman"/>
          <w:sz w:val="26"/>
          <w:lang w:eastAsia="ru-RU"/>
        </w:rPr>
      </w:pPr>
    </w:p>
    <w:p w:rsidR="00280599" w:rsidRPr="00280599" w:rsidRDefault="00280599" w:rsidP="00280599">
      <w:pPr>
        <w:spacing w:after="0" w:line="36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b/>
          <w:sz w:val="26"/>
          <w:lang w:eastAsia="ru-RU"/>
        </w:rPr>
        <w:t xml:space="preserve">Том 2. </w:t>
      </w:r>
      <w:r w:rsidRPr="00280599">
        <w:rPr>
          <w:rFonts w:ascii="Times New Roman" w:eastAsia="Times New Roman" w:hAnsi="Times New Roman" w:cs="Times New Roman"/>
          <w:sz w:val="26"/>
          <w:lang w:eastAsia="ru-RU"/>
        </w:rPr>
        <w:t xml:space="preserve"> ОБОСНОВАНИЕ  ГЕНЕРАЛЬНОГО  ПЛАНА  МО</w:t>
      </w:r>
    </w:p>
    <w:p w:rsidR="00280599" w:rsidRPr="00280599" w:rsidRDefault="00280599" w:rsidP="00280599">
      <w:pPr>
        <w:spacing w:after="0" w:line="360" w:lineRule="auto"/>
        <w:rPr>
          <w:rFonts w:ascii="Times New Roman" w:eastAsia="Times New Roman" w:hAnsi="Times New Roman" w:cs="Times New Roman"/>
          <w:sz w:val="26"/>
          <w:lang w:eastAsia="ru-RU"/>
        </w:rPr>
      </w:pPr>
    </w:p>
    <w:p w:rsidR="00280599" w:rsidRPr="00280599" w:rsidRDefault="00280599" w:rsidP="00280599">
      <w:pPr>
        <w:numPr>
          <w:ilvl w:val="0"/>
          <w:numId w:val="1"/>
        </w:numPr>
        <w:tabs>
          <w:tab w:val="num" w:pos="-1418"/>
          <w:tab w:val="num" w:pos="720"/>
        </w:tabs>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sz w:val="26"/>
          <w:lang w:eastAsia="ru-RU"/>
        </w:rPr>
        <w:t>Положение территории  в системе расселения Астраханской области</w:t>
      </w:r>
    </w:p>
    <w:p w:rsidR="00280599" w:rsidRPr="00280599" w:rsidRDefault="00280599" w:rsidP="00280599">
      <w:pPr>
        <w:numPr>
          <w:ilvl w:val="0"/>
          <w:numId w:val="1"/>
        </w:numPr>
        <w:tabs>
          <w:tab w:val="num" w:pos="720"/>
        </w:tabs>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sz w:val="26"/>
          <w:lang w:eastAsia="ru-RU"/>
        </w:rPr>
        <w:t>Природно-ресурсный потенциал территории</w:t>
      </w:r>
    </w:p>
    <w:p w:rsidR="00280599" w:rsidRPr="00280599" w:rsidRDefault="00280599" w:rsidP="00280599">
      <w:pPr>
        <w:numPr>
          <w:ilvl w:val="0"/>
          <w:numId w:val="1"/>
        </w:numPr>
        <w:tabs>
          <w:tab w:val="num" w:pos="720"/>
        </w:tabs>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sz w:val="26"/>
          <w:lang w:eastAsia="ru-RU"/>
        </w:rPr>
        <w:t>Социальная система</w:t>
      </w:r>
    </w:p>
    <w:p w:rsidR="00280599" w:rsidRPr="00280599" w:rsidRDefault="00280599" w:rsidP="00280599">
      <w:pPr>
        <w:numPr>
          <w:ilvl w:val="0"/>
          <w:numId w:val="1"/>
        </w:numPr>
        <w:tabs>
          <w:tab w:val="num" w:pos="720"/>
        </w:tabs>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sz w:val="26"/>
          <w:lang w:eastAsia="ru-RU"/>
        </w:rPr>
        <w:t>Экономическая система</w:t>
      </w:r>
    </w:p>
    <w:p w:rsidR="00280599" w:rsidRPr="00280599" w:rsidRDefault="00280599" w:rsidP="00280599">
      <w:pPr>
        <w:numPr>
          <w:ilvl w:val="0"/>
          <w:numId w:val="1"/>
        </w:numPr>
        <w:tabs>
          <w:tab w:val="num" w:pos="720"/>
        </w:tabs>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sz w:val="26"/>
          <w:lang w:eastAsia="ru-RU"/>
        </w:rPr>
        <w:t>Экологическая система</w:t>
      </w:r>
    </w:p>
    <w:p w:rsidR="00280599" w:rsidRPr="00280599" w:rsidRDefault="00280599" w:rsidP="00280599">
      <w:pPr>
        <w:numPr>
          <w:ilvl w:val="0"/>
          <w:numId w:val="1"/>
        </w:numPr>
        <w:tabs>
          <w:tab w:val="num" w:pos="720"/>
        </w:tabs>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sz w:val="26"/>
          <w:lang w:eastAsia="ru-RU"/>
        </w:rPr>
        <w:t>Пространственная система</w:t>
      </w:r>
    </w:p>
    <w:p w:rsidR="00280599" w:rsidRPr="00280599" w:rsidRDefault="00280599" w:rsidP="00280599">
      <w:pPr>
        <w:numPr>
          <w:ilvl w:val="0"/>
          <w:numId w:val="1"/>
        </w:numPr>
        <w:tabs>
          <w:tab w:val="num" w:pos="720"/>
        </w:tabs>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sz w:val="26"/>
          <w:lang w:eastAsia="ru-RU"/>
        </w:rPr>
        <w:t>Общая концепция развития территории</w:t>
      </w:r>
    </w:p>
    <w:p w:rsidR="00280599" w:rsidRPr="00280599" w:rsidRDefault="00280599" w:rsidP="00280599">
      <w:pPr>
        <w:spacing w:after="0" w:line="480" w:lineRule="auto"/>
        <w:rPr>
          <w:rFonts w:ascii="Times New Roman" w:eastAsia="Times New Roman" w:hAnsi="Times New Roman" w:cs="Times New Roman"/>
          <w:sz w:val="26"/>
          <w:lang w:eastAsia="ru-RU"/>
        </w:rPr>
      </w:pPr>
      <w:r w:rsidRPr="00280599">
        <w:rPr>
          <w:rFonts w:ascii="Times New Roman" w:eastAsia="Times New Roman" w:hAnsi="Times New Roman" w:cs="Times New Roman"/>
          <w:b/>
          <w:sz w:val="26"/>
          <w:lang w:eastAsia="ru-RU"/>
        </w:rPr>
        <w:t xml:space="preserve">Приложение: </w:t>
      </w:r>
      <w:r w:rsidRPr="00280599">
        <w:rPr>
          <w:rFonts w:ascii="Times New Roman" w:eastAsia="Times New Roman" w:hAnsi="Times New Roman" w:cs="Times New Roman"/>
          <w:sz w:val="26"/>
          <w:lang w:eastAsia="ru-RU"/>
        </w:rPr>
        <w:t>графические материалы.</w:t>
      </w:r>
    </w:p>
    <w:p w:rsidR="00280599" w:rsidRPr="00280599" w:rsidRDefault="00280599" w:rsidP="00280599">
      <w:pPr>
        <w:tabs>
          <w:tab w:val="left" w:pos="993"/>
        </w:tabs>
        <w:spacing w:after="0" w:line="360" w:lineRule="auto"/>
        <w:ind w:firstLine="567"/>
        <w:rPr>
          <w:rFonts w:ascii="Times New Roman" w:eastAsia="Times New Roman" w:hAnsi="Times New Roman" w:cs="Times New Roman"/>
          <w:color w:val="993300"/>
          <w:sz w:val="26"/>
          <w:szCs w:val="26"/>
          <w:lang w:eastAsia="ru-RU"/>
        </w:rPr>
      </w:pPr>
    </w:p>
    <w:p w:rsidR="00280599" w:rsidRPr="00280599" w:rsidRDefault="00280599" w:rsidP="00280599">
      <w:pPr>
        <w:tabs>
          <w:tab w:val="left" w:pos="993"/>
        </w:tabs>
        <w:spacing w:after="0" w:line="360" w:lineRule="auto"/>
        <w:ind w:firstLine="567"/>
        <w:rPr>
          <w:rFonts w:ascii="Times New Roman" w:eastAsia="Times New Roman" w:hAnsi="Times New Roman" w:cs="Times New Roman"/>
          <w:color w:val="993300"/>
          <w:sz w:val="26"/>
          <w:szCs w:val="26"/>
          <w:lang w:eastAsia="ru-RU"/>
        </w:rPr>
      </w:pPr>
    </w:p>
    <w:p w:rsidR="00280599" w:rsidRPr="00280599" w:rsidRDefault="00280599" w:rsidP="00280599">
      <w:pPr>
        <w:spacing w:after="0" w:line="360" w:lineRule="auto"/>
        <w:rPr>
          <w:rFonts w:ascii="Times New Roman" w:eastAsia="Times New Roman" w:hAnsi="Times New Roman" w:cs="Times New Roman"/>
          <w:color w:val="993300"/>
          <w:sz w:val="26"/>
          <w:szCs w:val="26"/>
          <w:lang w:eastAsia="ru-RU"/>
        </w:rPr>
      </w:pPr>
    </w:p>
    <w:p w:rsidR="00280599" w:rsidRPr="00280599" w:rsidRDefault="00280599" w:rsidP="00280599">
      <w:pPr>
        <w:spacing w:after="0" w:line="360" w:lineRule="auto"/>
        <w:rPr>
          <w:rFonts w:ascii="Times New Roman" w:eastAsia="Times New Roman" w:hAnsi="Times New Roman" w:cs="Times New Roman"/>
          <w:color w:val="993300"/>
          <w:sz w:val="26"/>
          <w:szCs w:val="26"/>
          <w:lang w:eastAsia="ru-RU"/>
        </w:rPr>
      </w:pPr>
    </w:p>
    <w:p w:rsidR="00280599" w:rsidRPr="00280599" w:rsidRDefault="00280599" w:rsidP="00280599">
      <w:pPr>
        <w:spacing w:after="0"/>
        <w:jc w:val="center"/>
        <w:rPr>
          <w:rFonts w:ascii="Times New Roman" w:eastAsia="Times New Roman" w:hAnsi="Times New Roman" w:cs="Times New Roman"/>
          <w:b/>
          <w:color w:val="993300"/>
          <w:sz w:val="28"/>
          <w:szCs w:val="28"/>
          <w:lang w:eastAsia="ru-RU"/>
        </w:rPr>
      </w:pPr>
    </w:p>
    <w:p w:rsidR="00280599" w:rsidRPr="00280599" w:rsidRDefault="00280599" w:rsidP="00280599">
      <w:pPr>
        <w:spacing w:after="0"/>
        <w:jc w:val="center"/>
        <w:rPr>
          <w:rFonts w:ascii="Times New Roman" w:eastAsia="Times New Roman" w:hAnsi="Times New Roman" w:cs="Times New Roman"/>
          <w:b/>
          <w:color w:val="993300"/>
          <w:sz w:val="28"/>
          <w:szCs w:val="28"/>
          <w:lang w:eastAsia="ru-RU"/>
        </w:rPr>
      </w:pPr>
    </w:p>
    <w:p w:rsidR="00280599" w:rsidRPr="00280599" w:rsidRDefault="00280599" w:rsidP="00280599">
      <w:pPr>
        <w:spacing w:after="0"/>
        <w:jc w:val="center"/>
        <w:rPr>
          <w:rFonts w:ascii="Times New Roman" w:eastAsia="Times New Roman" w:hAnsi="Times New Roman" w:cs="Times New Roman"/>
          <w:b/>
          <w:color w:val="993300"/>
          <w:sz w:val="28"/>
          <w:szCs w:val="28"/>
          <w:lang w:eastAsia="ru-RU"/>
        </w:rPr>
      </w:pPr>
    </w:p>
    <w:p w:rsidR="00280599" w:rsidRPr="00280599" w:rsidRDefault="00280599" w:rsidP="00280599">
      <w:pPr>
        <w:spacing w:after="0"/>
        <w:jc w:val="center"/>
        <w:rPr>
          <w:rFonts w:ascii="Times New Roman" w:eastAsia="Times New Roman" w:hAnsi="Times New Roman" w:cs="Times New Roman"/>
          <w:b/>
          <w:color w:val="993300"/>
          <w:sz w:val="28"/>
          <w:szCs w:val="28"/>
          <w:lang w:eastAsia="ru-RU"/>
        </w:rPr>
      </w:pPr>
    </w:p>
    <w:p w:rsidR="00280599" w:rsidRPr="00280599" w:rsidRDefault="00280599" w:rsidP="00280599">
      <w:pPr>
        <w:spacing w:after="0"/>
        <w:jc w:val="center"/>
        <w:rPr>
          <w:rFonts w:ascii="Times New Roman" w:eastAsia="Times New Roman" w:hAnsi="Times New Roman" w:cs="Times New Roman"/>
          <w:b/>
          <w:color w:val="993300"/>
          <w:sz w:val="28"/>
          <w:szCs w:val="28"/>
          <w:lang w:eastAsia="ru-RU"/>
        </w:rPr>
      </w:pPr>
    </w:p>
    <w:p w:rsidR="00280599" w:rsidRPr="00280599" w:rsidRDefault="00280599" w:rsidP="00280599">
      <w:pPr>
        <w:spacing w:after="0"/>
        <w:jc w:val="center"/>
        <w:rPr>
          <w:rFonts w:ascii="Times New Roman" w:eastAsia="Times New Roman" w:hAnsi="Times New Roman" w:cs="Times New Roman"/>
          <w:b/>
          <w:color w:val="993300"/>
          <w:sz w:val="28"/>
          <w:szCs w:val="28"/>
          <w:lang w:eastAsia="ru-RU"/>
        </w:rPr>
      </w:pPr>
    </w:p>
    <w:p w:rsidR="00280599" w:rsidRPr="00280599" w:rsidRDefault="00280599" w:rsidP="00280599">
      <w:pPr>
        <w:spacing w:after="0"/>
        <w:jc w:val="center"/>
        <w:rPr>
          <w:rFonts w:ascii="Times New Roman" w:eastAsia="Times New Roman" w:hAnsi="Times New Roman" w:cs="Times New Roman"/>
          <w:b/>
          <w:color w:val="993300"/>
          <w:sz w:val="28"/>
          <w:szCs w:val="28"/>
          <w:lang w:eastAsia="ru-RU"/>
        </w:rPr>
      </w:pPr>
    </w:p>
    <w:p w:rsidR="00280599" w:rsidRPr="00280599" w:rsidRDefault="00280599" w:rsidP="00280599">
      <w:pPr>
        <w:spacing w:after="120"/>
        <w:jc w:val="center"/>
        <w:rPr>
          <w:rFonts w:ascii="Times New Roman" w:eastAsia="Times New Roman" w:hAnsi="Times New Roman" w:cs="Times New Roman"/>
          <w:spacing w:val="20"/>
          <w:sz w:val="28"/>
          <w:szCs w:val="28"/>
          <w:lang w:eastAsia="ru-RU"/>
        </w:rPr>
      </w:pPr>
      <w:r w:rsidRPr="00280599">
        <w:rPr>
          <w:rFonts w:ascii="Times New Roman" w:eastAsia="Times New Roman" w:hAnsi="Times New Roman" w:cs="Times New Roman"/>
          <w:b/>
          <w:sz w:val="28"/>
          <w:szCs w:val="28"/>
          <w:lang w:eastAsia="ru-RU"/>
        </w:rPr>
        <w:t xml:space="preserve">Содержание </w:t>
      </w:r>
      <w:r w:rsidRPr="00280599">
        <w:rPr>
          <w:rFonts w:ascii="Times New Roman" w:eastAsia="Times New Roman" w:hAnsi="Times New Roman" w:cs="Times New Roman"/>
          <w:b/>
          <w:sz w:val="28"/>
          <w:szCs w:val="28"/>
          <w:lang w:val="en-US" w:eastAsia="ru-RU"/>
        </w:rPr>
        <w:t>II</w:t>
      </w:r>
      <w:r w:rsidRPr="00280599">
        <w:rPr>
          <w:rFonts w:ascii="Times New Roman" w:eastAsia="Times New Roman" w:hAnsi="Times New Roman" w:cs="Times New Roman"/>
          <w:b/>
          <w:sz w:val="28"/>
          <w:szCs w:val="28"/>
          <w:lang w:eastAsia="ru-RU"/>
        </w:rPr>
        <w:t xml:space="preserve"> тома:</w:t>
      </w:r>
    </w:p>
    <w:p w:rsidR="00280599" w:rsidRPr="00280599" w:rsidRDefault="00280599" w:rsidP="00280599">
      <w:pPr>
        <w:spacing w:after="0"/>
        <w:ind w:left="851" w:hanging="1379"/>
        <w:rPr>
          <w:rFonts w:ascii="Times New Roman" w:eastAsia="Times New Roman" w:hAnsi="Times New Roman" w:cs="Times New Roman"/>
          <w:b/>
          <w:szCs w:val="26"/>
          <w:lang w:eastAsia="ru-RU"/>
        </w:rPr>
      </w:pPr>
      <w:r w:rsidRPr="00280599">
        <w:rPr>
          <w:rFonts w:ascii="Times New Roman" w:eastAsia="Times New Roman" w:hAnsi="Times New Roman" w:cs="Times New Roman"/>
          <w:szCs w:val="28"/>
          <w:lang w:eastAsia="ru-RU"/>
        </w:rPr>
        <w:t xml:space="preserve">         Том </w:t>
      </w:r>
      <w:r w:rsidRPr="00280599">
        <w:rPr>
          <w:rFonts w:ascii="Times New Roman" w:eastAsia="Times New Roman" w:hAnsi="Times New Roman" w:cs="Times New Roman"/>
          <w:szCs w:val="28"/>
          <w:lang w:val="en-US" w:eastAsia="ru-RU"/>
        </w:rPr>
        <w:t>II</w:t>
      </w:r>
      <w:r w:rsidRPr="00280599">
        <w:rPr>
          <w:rFonts w:ascii="Times New Roman" w:eastAsia="Times New Roman" w:hAnsi="Times New Roman" w:cs="Times New Roman"/>
          <w:szCs w:val="28"/>
          <w:lang w:eastAsia="ru-RU"/>
        </w:rPr>
        <w:t xml:space="preserve">   </w:t>
      </w:r>
      <w:r w:rsidRPr="00280599">
        <w:rPr>
          <w:rFonts w:ascii="Times New Roman" w:eastAsia="Times New Roman" w:hAnsi="Times New Roman" w:cs="Times New Roman"/>
          <w:b/>
          <w:szCs w:val="28"/>
          <w:lang w:eastAsia="ru-RU"/>
        </w:rPr>
        <w:t>ОБОСНОВАНИЕ  ГЕНЕРАЛЬНОГО  ПЛАНА  МО</w:t>
      </w:r>
    </w:p>
    <w:p w:rsidR="00280599" w:rsidRPr="00280599" w:rsidRDefault="00280599" w:rsidP="00280599">
      <w:pPr>
        <w:tabs>
          <w:tab w:val="right" w:leader="dot" w:pos="10196"/>
        </w:tabs>
        <w:spacing w:after="120"/>
        <w:rPr>
          <w:rFonts w:ascii="Calibri" w:eastAsia="Times New Roman" w:hAnsi="Calibri" w:cs="Times New Roman"/>
          <w:noProof/>
          <w:sz w:val="24"/>
          <w:szCs w:val="24"/>
          <w:lang w:eastAsia="ru-RU"/>
        </w:rPr>
      </w:pPr>
      <w:r w:rsidRPr="00280599">
        <w:rPr>
          <w:rFonts w:ascii="Times New Roman" w:eastAsia="Times New Roman" w:hAnsi="Times New Roman" w:cs="Times New Roman"/>
          <w:b/>
          <w:sz w:val="24"/>
          <w:szCs w:val="26"/>
          <w:lang w:eastAsia="ru-RU"/>
        </w:rPr>
        <w:fldChar w:fldCharType="begin"/>
      </w:r>
      <w:r w:rsidRPr="00280599">
        <w:rPr>
          <w:rFonts w:ascii="Times New Roman" w:eastAsia="Times New Roman" w:hAnsi="Times New Roman" w:cs="Times New Roman"/>
          <w:b/>
          <w:sz w:val="24"/>
          <w:szCs w:val="26"/>
          <w:lang w:eastAsia="ru-RU"/>
        </w:rPr>
        <w:instrText xml:space="preserve"> TOC \o "1-3" \h \z \u </w:instrText>
      </w:r>
      <w:r w:rsidRPr="00280599">
        <w:rPr>
          <w:rFonts w:ascii="Times New Roman" w:eastAsia="Times New Roman" w:hAnsi="Times New Roman" w:cs="Times New Roman"/>
          <w:b/>
          <w:sz w:val="24"/>
          <w:szCs w:val="26"/>
          <w:lang w:eastAsia="ru-RU"/>
        </w:rPr>
        <w:fldChar w:fldCharType="separate"/>
      </w:r>
      <w:hyperlink w:anchor="_Toc353966465" w:history="1">
        <w:r w:rsidRPr="00280599">
          <w:rPr>
            <w:rFonts w:ascii="Times New Roman" w:eastAsia="Times New Roman" w:hAnsi="Times New Roman" w:cs="Times New Roman"/>
            <w:noProof/>
            <w:color w:val="0000FF"/>
            <w:sz w:val="24"/>
            <w:szCs w:val="24"/>
            <w:u w:val="single"/>
            <w:lang w:eastAsia="ru-RU"/>
          </w:rPr>
          <w:t>Введение</w:t>
        </w:r>
        <w:r w:rsidRPr="00280599">
          <w:rPr>
            <w:rFonts w:ascii="Times New Roman" w:eastAsia="Times New Roman" w:hAnsi="Times New Roman" w:cs="Times New Roman"/>
            <w:noProof/>
            <w:webHidden/>
            <w:sz w:val="24"/>
            <w:szCs w:val="24"/>
            <w:lang w:eastAsia="ru-RU"/>
          </w:rPr>
          <w:tab/>
        </w:r>
        <w:r w:rsidRPr="00280599">
          <w:rPr>
            <w:rFonts w:ascii="Times New Roman" w:eastAsia="Times New Roman" w:hAnsi="Times New Roman" w:cs="Times New Roman"/>
            <w:noProof/>
            <w:webHidden/>
            <w:sz w:val="24"/>
            <w:szCs w:val="24"/>
            <w:lang w:eastAsia="ru-RU"/>
          </w:rPr>
          <w:fldChar w:fldCharType="begin"/>
        </w:r>
        <w:r w:rsidRPr="00280599">
          <w:rPr>
            <w:rFonts w:ascii="Times New Roman" w:eastAsia="Times New Roman" w:hAnsi="Times New Roman" w:cs="Times New Roman"/>
            <w:noProof/>
            <w:webHidden/>
            <w:sz w:val="24"/>
            <w:szCs w:val="24"/>
            <w:lang w:eastAsia="ru-RU"/>
          </w:rPr>
          <w:instrText xml:space="preserve"> PAGEREF _Toc353966465 \h </w:instrText>
        </w:r>
        <w:r w:rsidRPr="00280599">
          <w:rPr>
            <w:rFonts w:ascii="Times New Roman" w:eastAsia="Times New Roman" w:hAnsi="Times New Roman" w:cs="Times New Roman"/>
            <w:noProof/>
            <w:webHidden/>
            <w:sz w:val="24"/>
            <w:szCs w:val="24"/>
            <w:lang w:eastAsia="ru-RU"/>
          </w:rPr>
        </w:r>
        <w:r w:rsidRPr="00280599">
          <w:rPr>
            <w:rFonts w:ascii="Times New Roman" w:eastAsia="Times New Roman" w:hAnsi="Times New Roman" w:cs="Times New Roman"/>
            <w:noProof/>
            <w:webHidden/>
            <w:sz w:val="24"/>
            <w:szCs w:val="24"/>
            <w:lang w:eastAsia="ru-RU"/>
          </w:rPr>
          <w:fldChar w:fldCharType="separate"/>
        </w:r>
        <w:r w:rsidRPr="00280599">
          <w:rPr>
            <w:rFonts w:ascii="Times New Roman" w:eastAsia="Times New Roman" w:hAnsi="Times New Roman" w:cs="Times New Roman"/>
            <w:noProof/>
            <w:webHidden/>
            <w:sz w:val="24"/>
            <w:szCs w:val="24"/>
            <w:lang w:eastAsia="ru-RU"/>
          </w:rPr>
          <w:t>7</w:t>
        </w:r>
        <w:r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rPr>
          <w:rFonts w:ascii="Calibri" w:eastAsia="Times New Roman" w:hAnsi="Calibri" w:cs="Times New Roman"/>
          <w:noProof/>
          <w:sz w:val="24"/>
          <w:szCs w:val="24"/>
          <w:lang w:eastAsia="ru-RU"/>
        </w:rPr>
      </w:pPr>
      <w:hyperlink w:anchor="_Toc353966466" w:history="1">
        <w:r w:rsidR="00280599" w:rsidRPr="00280599">
          <w:rPr>
            <w:rFonts w:ascii="Times New Roman" w:eastAsia="Times New Roman" w:hAnsi="Times New Roman" w:cs="Times New Roman"/>
            <w:noProof/>
            <w:color w:val="0000FF"/>
            <w:sz w:val="24"/>
            <w:szCs w:val="24"/>
            <w:u w:val="single"/>
            <w:lang w:eastAsia="ru-RU"/>
          </w:rPr>
          <w:t>1. Положение территории в системе расселения Камызякского района</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_Toc353966466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7</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rPr>
          <w:rFonts w:ascii="Calibri" w:eastAsia="Times New Roman" w:hAnsi="Calibri" w:cs="Times New Roman"/>
          <w:noProof/>
          <w:sz w:val="24"/>
          <w:szCs w:val="24"/>
          <w:lang w:eastAsia="ru-RU"/>
        </w:rPr>
      </w:pPr>
      <w:hyperlink w:anchor="_Toc353966467" w:history="1">
        <w:r w:rsidR="00280599" w:rsidRPr="00280599">
          <w:rPr>
            <w:rFonts w:ascii="Times New Roman" w:eastAsia="Times New Roman" w:hAnsi="Times New Roman" w:cs="Times New Roman"/>
            <w:noProof/>
            <w:color w:val="0000FF"/>
            <w:sz w:val="24"/>
            <w:szCs w:val="24"/>
            <w:u w:val="single"/>
            <w:lang w:eastAsia="ru-RU"/>
          </w:rPr>
          <w:t>2. Природно-ресурсный потенциал территории</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_Toc353966467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8</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68" w:history="1">
        <w:r w:rsidR="00280599" w:rsidRPr="00280599">
          <w:rPr>
            <w:rFonts w:ascii="Times New Roman" w:eastAsia="Times New Roman" w:hAnsi="Times New Roman" w:cs="Times New Roman"/>
            <w:noProof/>
            <w:color w:val="0000FF"/>
            <w:sz w:val="24"/>
            <w:szCs w:val="24"/>
            <w:u w:val="single"/>
            <w:lang w:eastAsia="ru-RU"/>
          </w:rPr>
          <w:t>2.1.  Климат</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_Toc353966468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8</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69" w:history="1">
        <w:r w:rsidR="00280599" w:rsidRPr="00280599">
          <w:rPr>
            <w:rFonts w:ascii="Times New Roman" w:eastAsia="Times New Roman" w:hAnsi="Times New Roman" w:cs="Times New Roman"/>
            <w:noProof/>
            <w:color w:val="0000FF"/>
            <w:sz w:val="24"/>
            <w:szCs w:val="24"/>
            <w:u w:val="single"/>
            <w:lang w:eastAsia="ru-RU"/>
          </w:rPr>
          <w:t>2.2.  Гидрография и водные ресурсы</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_Toc353966469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9</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0" w:history="1">
        <w:r w:rsidR="00280599" w:rsidRPr="00280599">
          <w:rPr>
            <w:rFonts w:ascii="Times New Roman" w:eastAsia="Times New Roman" w:hAnsi="Times New Roman" w:cs="Times New Roman"/>
            <w:noProof/>
            <w:color w:val="0000FF"/>
            <w:sz w:val="24"/>
            <w:szCs w:val="24"/>
            <w:u w:val="single"/>
            <w:lang w:eastAsia="ru-RU"/>
          </w:rPr>
          <w:t>2.3.  Геологическое строение</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_Toc353966470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10</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1" w:history="1">
        <w:r w:rsidR="00280599" w:rsidRPr="00280599">
          <w:rPr>
            <w:rFonts w:ascii="Times New Roman" w:eastAsia="Times New Roman" w:hAnsi="Times New Roman" w:cs="Times New Roman"/>
            <w:noProof/>
            <w:color w:val="0000FF"/>
            <w:sz w:val="24"/>
            <w:szCs w:val="24"/>
            <w:u w:val="single"/>
            <w:lang w:eastAsia="ru-RU"/>
          </w:rPr>
          <w:t>2.4. Инженерно – геологическая характеристика</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_Toc353966471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11</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2" w:history="1">
        <w:r w:rsidR="00280599" w:rsidRPr="00280599">
          <w:rPr>
            <w:rFonts w:ascii="Times New Roman" w:eastAsia="Times New Roman" w:hAnsi="Times New Roman" w:cs="Times New Roman"/>
            <w:noProof/>
            <w:color w:val="0000FF"/>
            <w:sz w:val="24"/>
            <w:szCs w:val="24"/>
            <w:u w:val="single"/>
            <w:lang w:eastAsia="ru-RU"/>
          </w:rPr>
          <w:t>2.5.  Земельный фонд</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_Toc353966472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13</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3" w:history="1">
        <w:r w:rsidR="00280599" w:rsidRPr="00280599">
          <w:rPr>
            <w:rFonts w:ascii="Times New Roman" w:eastAsia="Times New Roman" w:hAnsi="Times New Roman" w:cs="Times New Roman"/>
            <w:noProof/>
            <w:color w:val="0000FF"/>
            <w:sz w:val="24"/>
            <w:szCs w:val="24"/>
            <w:u w:val="single"/>
            <w:lang w:eastAsia="ru-RU"/>
          </w:rPr>
          <w:t>2.6. Почвенный покров</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_Toc353966473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14</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4" w:history="1">
        <w:r w:rsidR="00280599" w:rsidRPr="00280599">
          <w:rPr>
            <w:rFonts w:ascii="Times New Roman" w:eastAsia="Times New Roman" w:hAnsi="Times New Roman" w:cs="Times New Roman"/>
            <w:noProof/>
            <w:color w:val="0000FF"/>
            <w:sz w:val="24"/>
            <w:szCs w:val="24"/>
            <w:u w:val="single"/>
            <w:lang w:eastAsia="ru-RU"/>
          </w:rPr>
          <w:t>2.7. Растительность и животный мир</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_Toc353966474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15</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5" w:history="1">
        <w:r w:rsidR="00280599" w:rsidRPr="00280599">
          <w:rPr>
            <w:rFonts w:ascii="Times New Roman" w:eastAsia="Times New Roman" w:hAnsi="Times New Roman" w:cs="Times New Roman"/>
            <w:noProof/>
            <w:color w:val="0000FF"/>
            <w:sz w:val="24"/>
            <w:szCs w:val="24"/>
            <w:u w:val="single"/>
            <w:lang w:eastAsia="ru-RU"/>
          </w:rPr>
          <w:t>2.8. Полезные ископаемые</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_Toc353966475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16</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6" w:history="1">
        <w:r w:rsidR="00280599" w:rsidRPr="00280599">
          <w:rPr>
            <w:rFonts w:ascii="Times New Roman" w:eastAsia="Times New Roman" w:hAnsi="Times New Roman" w:cs="Times New Roman"/>
            <w:noProof/>
            <w:color w:val="0000FF"/>
            <w:sz w:val="24"/>
            <w:szCs w:val="24"/>
            <w:u w:val="single"/>
            <w:lang w:eastAsia="ru-RU"/>
          </w:rPr>
          <w:t>2.9.   Ландшафтное районирование</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_Toc353966476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16</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7" w:history="1">
        <w:r w:rsidR="00280599" w:rsidRPr="00280599">
          <w:rPr>
            <w:rFonts w:ascii="Times New Roman" w:eastAsia="Times New Roman" w:hAnsi="Times New Roman" w:cs="Times New Roman"/>
            <w:noProof/>
            <w:color w:val="0000FF"/>
            <w:sz w:val="24"/>
            <w:szCs w:val="24"/>
            <w:u w:val="single"/>
            <w:lang w:eastAsia="ru-RU"/>
          </w:rPr>
          <w:t>2.10.  Природно-экологический каркас</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_Toc353966477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17</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rPr>
          <w:rFonts w:ascii="Calibri" w:eastAsia="Times New Roman" w:hAnsi="Calibri" w:cs="Times New Roman"/>
          <w:noProof/>
          <w:sz w:val="24"/>
          <w:szCs w:val="24"/>
          <w:lang w:eastAsia="ru-RU"/>
        </w:rPr>
      </w:pPr>
      <w:hyperlink w:anchor="_Toc353966478" w:history="1">
        <w:r w:rsidR="00280599" w:rsidRPr="00280599">
          <w:rPr>
            <w:rFonts w:ascii="Times New Roman" w:eastAsia="Times New Roman" w:hAnsi="Times New Roman" w:cs="Times New Roman"/>
            <w:noProof/>
            <w:color w:val="0000FF"/>
            <w:sz w:val="24"/>
            <w:szCs w:val="24"/>
            <w:u w:val="single"/>
            <w:lang w:eastAsia="ru-RU"/>
          </w:rPr>
          <w:t>3. Социальная система.</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_Toc353966478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18</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79" w:history="1">
        <w:r w:rsidR="00280599" w:rsidRPr="00280599">
          <w:rPr>
            <w:rFonts w:ascii="Times New Roman" w:eastAsia="Times New Roman" w:hAnsi="Times New Roman" w:cs="Times New Roman"/>
            <w:noProof/>
            <w:color w:val="0000FF"/>
            <w:sz w:val="24"/>
            <w:szCs w:val="24"/>
            <w:u w:val="single"/>
            <w:lang w:eastAsia="ru-RU"/>
          </w:rPr>
          <w:t>3.1. Демография и трудовые ресурсы.</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_Toc353966479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18</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0" w:history="1">
        <w:r w:rsidR="00280599" w:rsidRPr="00280599">
          <w:rPr>
            <w:rFonts w:ascii="Times New Roman" w:eastAsia="Times New Roman" w:hAnsi="Times New Roman" w:cs="Times New Roman"/>
            <w:noProof/>
            <w:color w:val="0000FF"/>
            <w:sz w:val="24"/>
            <w:szCs w:val="24"/>
            <w:u w:val="single"/>
            <w:lang w:eastAsia="ru-RU"/>
          </w:rPr>
          <w:t>3.2. Уровень жизни населения.</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_Toc353966480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24</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1" w:history="1">
        <w:r w:rsidR="00280599" w:rsidRPr="00280599">
          <w:rPr>
            <w:rFonts w:ascii="Times New Roman" w:eastAsia="Times New Roman" w:hAnsi="Times New Roman" w:cs="Times New Roman"/>
            <w:noProof/>
            <w:color w:val="0000FF"/>
            <w:sz w:val="24"/>
            <w:szCs w:val="24"/>
            <w:u w:val="single"/>
            <w:lang w:eastAsia="ru-RU"/>
          </w:rPr>
          <w:t>3.3. Качество жизни населения.</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_Toc353966481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26</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2" w:history="1">
        <w:r w:rsidR="00280599" w:rsidRPr="00280599">
          <w:rPr>
            <w:rFonts w:ascii="Times New Roman" w:eastAsia="Times New Roman" w:hAnsi="Times New Roman" w:cs="Times New Roman"/>
            <w:noProof/>
            <w:color w:val="0000FF"/>
            <w:sz w:val="24"/>
            <w:szCs w:val="24"/>
            <w:u w:val="single"/>
            <w:lang w:eastAsia="ru-RU"/>
          </w:rPr>
          <w:t>3.4. Прогноз развития социальной сферы.</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_Toc353966482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27</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3" w:history="1">
        <w:r w:rsidR="00280599" w:rsidRPr="00280599">
          <w:rPr>
            <w:rFonts w:ascii="Times New Roman" w:eastAsia="Times New Roman" w:hAnsi="Times New Roman" w:cs="Times New Roman"/>
            <w:noProof/>
            <w:color w:val="0000FF"/>
            <w:sz w:val="24"/>
            <w:szCs w:val="24"/>
            <w:u w:val="single"/>
            <w:lang w:eastAsia="ru-RU"/>
          </w:rPr>
          <w:t>3.5. Предложения по развитию социальной системы.</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_Toc353966483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31</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rPr>
          <w:rFonts w:ascii="Calibri" w:eastAsia="Times New Roman" w:hAnsi="Calibri" w:cs="Times New Roman"/>
          <w:noProof/>
          <w:sz w:val="24"/>
          <w:szCs w:val="24"/>
          <w:lang w:eastAsia="ru-RU"/>
        </w:rPr>
      </w:pPr>
      <w:hyperlink w:anchor="_Toc353966484" w:history="1">
        <w:r w:rsidR="00280599" w:rsidRPr="00280599">
          <w:rPr>
            <w:rFonts w:ascii="Times New Roman" w:eastAsia="Times New Roman" w:hAnsi="Times New Roman" w:cs="Times New Roman"/>
            <w:noProof/>
            <w:color w:val="0000FF"/>
            <w:sz w:val="24"/>
            <w:szCs w:val="24"/>
            <w:u w:val="single"/>
            <w:lang w:eastAsia="ru-RU"/>
          </w:rPr>
          <w:t>4. Экономическая система.</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_Toc353966484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33</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5" w:history="1">
        <w:r w:rsidR="00280599" w:rsidRPr="00280599">
          <w:rPr>
            <w:rFonts w:ascii="Times New Roman" w:eastAsia="Times New Roman" w:hAnsi="Times New Roman" w:cs="Times New Roman"/>
            <w:noProof/>
            <w:color w:val="0000FF"/>
            <w:sz w:val="24"/>
            <w:szCs w:val="24"/>
            <w:u w:val="single"/>
            <w:lang w:eastAsia="ru-RU"/>
          </w:rPr>
          <w:t>4.1. Комплексные показатели экономического развития.</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_Toc353966485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33</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6" w:history="1">
        <w:r w:rsidR="00280599" w:rsidRPr="00280599">
          <w:rPr>
            <w:rFonts w:ascii="Times New Roman" w:eastAsia="Times New Roman" w:hAnsi="Times New Roman" w:cs="Times New Roman"/>
            <w:noProof/>
            <w:color w:val="0000FF"/>
            <w:sz w:val="24"/>
            <w:szCs w:val="24"/>
            <w:u w:val="single"/>
            <w:lang w:eastAsia="ru-RU"/>
          </w:rPr>
          <w:t>4.2. Бюджет МО «Раздорский сельсовет».</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_Toc353966486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34</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7" w:history="1">
        <w:r w:rsidR="00280599" w:rsidRPr="00280599">
          <w:rPr>
            <w:rFonts w:ascii="Times New Roman" w:eastAsia="Times New Roman" w:hAnsi="Times New Roman" w:cs="Times New Roman"/>
            <w:noProof/>
            <w:color w:val="0000FF"/>
            <w:sz w:val="24"/>
            <w:szCs w:val="24"/>
            <w:u w:val="single"/>
            <w:lang w:eastAsia="ru-RU"/>
          </w:rPr>
          <w:t>4.3. Мероприятия в сфере экономического развития, проводимые органами местного самоуправления.</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_Toc353966487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36</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8" w:history="1">
        <w:r w:rsidR="00280599" w:rsidRPr="00280599">
          <w:rPr>
            <w:rFonts w:ascii="Times New Roman" w:eastAsia="Times New Roman" w:hAnsi="Times New Roman" w:cs="Times New Roman"/>
            <w:noProof/>
            <w:color w:val="0000FF"/>
            <w:sz w:val="24"/>
            <w:szCs w:val="24"/>
            <w:u w:val="single"/>
            <w:lang w:eastAsia="ru-RU"/>
          </w:rPr>
          <w:t>4.4. Структура экономики МО «Раздорский сельсовет».</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_Toc353966488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37</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89" w:history="1">
        <w:r w:rsidR="00280599" w:rsidRPr="00280599">
          <w:rPr>
            <w:rFonts w:ascii="Times New Roman" w:eastAsia="Times New Roman" w:hAnsi="Times New Roman" w:cs="Times New Roman"/>
            <w:noProof/>
            <w:color w:val="0000FF"/>
            <w:sz w:val="24"/>
            <w:szCs w:val="24"/>
            <w:u w:val="single"/>
            <w:lang w:eastAsia="ru-RU"/>
          </w:rPr>
          <w:t>4.5. Прогноз развития экономической системы МО «Раздорский сельсовет».</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_Toc353966489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43</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90" w:history="1">
        <w:r w:rsidR="00280599" w:rsidRPr="00280599">
          <w:rPr>
            <w:rFonts w:ascii="Times New Roman" w:eastAsia="Times New Roman" w:hAnsi="Times New Roman" w:cs="Times New Roman"/>
            <w:noProof/>
            <w:color w:val="0000FF"/>
            <w:sz w:val="24"/>
            <w:szCs w:val="24"/>
            <w:u w:val="single"/>
            <w:lang w:eastAsia="ru-RU"/>
          </w:rPr>
          <w:t>4.6. Предложения по развитию экономической системы МО «Раздорский сельсовет».</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_Toc353966490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50</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rPr>
          <w:rFonts w:ascii="Calibri" w:eastAsia="Times New Roman" w:hAnsi="Calibri" w:cs="Times New Roman"/>
          <w:noProof/>
          <w:sz w:val="24"/>
          <w:szCs w:val="24"/>
          <w:lang w:eastAsia="ru-RU"/>
        </w:rPr>
      </w:pPr>
      <w:hyperlink w:anchor="_Toc353966491" w:history="1">
        <w:r w:rsidR="00280599" w:rsidRPr="00280599">
          <w:rPr>
            <w:rFonts w:ascii="Times New Roman" w:eastAsia="Times New Roman" w:hAnsi="Times New Roman" w:cs="Times New Roman"/>
            <w:noProof/>
            <w:color w:val="0000FF"/>
            <w:sz w:val="24"/>
            <w:szCs w:val="24"/>
            <w:u w:val="single"/>
            <w:lang w:eastAsia="ru-RU"/>
          </w:rPr>
          <w:t>5. Экологическая система</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_Toc353966491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55</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92" w:history="1">
        <w:r w:rsidR="00280599" w:rsidRPr="00280599">
          <w:rPr>
            <w:rFonts w:ascii="Times New Roman" w:eastAsia="Times New Roman" w:hAnsi="Times New Roman" w:cs="Times New Roman"/>
            <w:noProof/>
            <w:color w:val="0000FF"/>
            <w:sz w:val="24"/>
            <w:szCs w:val="24"/>
            <w:u w:val="single"/>
            <w:lang w:eastAsia="ru-RU"/>
          </w:rPr>
          <w:t>5.1. Основные источники загрязнения окружающей среды</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_Toc353966492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55</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93" w:history="1">
        <w:r w:rsidR="00280599" w:rsidRPr="00280599">
          <w:rPr>
            <w:rFonts w:ascii="Times New Roman" w:eastAsia="Times New Roman" w:hAnsi="Times New Roman" w:cs="Times New Roman"/>
            <w:noProof/>
            <w:color w:val="0000FF"/>
            <w:sz w:val="24"/>
            <w:szCs w:val="24"/>
            <w:u w:val="single"/>
            <w:lang w:eastAsia="ru-RU"/>
          </w:rPr>
          <w:t>5.2. Современная экологическая ситуация</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_Toc353966493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56</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94" w:history="1">
        <w:r w:rsidR="00280599" w:rsidRPr="00280599">
          <w:rPr>
            <w:rFonts w:ascii="Times New Roman" w:eastAsia="Times New Roman" w:hAnsi="Times New Roman" w:cs="Times New Roman"/>
            <w:noProof/>
            <w:color w:val="0000FF"/>
            <w:sz w:val="24"/>
            <w:szCs w:val="24"/>
            <w:u w:val="single"/>
            <w:lang w:eastAsia="ru-RU"/>
          </w:rPr>
          <w:t>5.3. Охрана окружающей среды</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_Toc353966494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68</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95" w:history="1">
        <w:r w:rsidR="00280599" w:rsidRPr="00280599">
          <w:rPr>
            <w:rFonts w:ascii="Times New Roman" w:eastAsia="Times New Roman" w:hAnsi="Times New Roman" w:cs="Times New Roman"/>
            <w:noProof/>
            <w:color w:val="0000FF"/>
            <w:sz w:val="24"/>
            <w:szCs w:val="24"/>
            <w:u w:val="single"/>
            <w:lang w:eastAsia="ru-RU"/>
          </w:rPr>
          <w:t>5.4. Организация удаления и переработки отходов производства и потребления</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_Toc353966495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70</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rPr>
          <w:rFonts w:ascii="Calibri" w:eastAsia="Times New Roman" w:hAnsi="Calibri" w:cs="Times New Roman"/>
          <w:noProof/>
          <w:sz w:val="24"/>
          <w:szCs w:val="24"/>
          <w:lang w:eastAsia="ru-RU"/>
        </w:rPr>
      </w:pPr>
      <w:hyperlink w:anchor="_Toc353966496" w:history="1">
        <w:r w:rsidR="00280599" w:rsidRPr="00280599">
          <w:rPr>
            <w:rFonts w:ascii="Times New Roman" w:eastAsia="Times New Roman" w:hAnsi="Times New Roman" w:cs="Times New Roman"/>
            <w:noProof/>
            <w:color w:val="0000FF"/>
            <w:sz w:val="24"/>
            <w:szCs w:val="24"/>
            <w:u w:val="single"/>
            <w:lang w:eastAsia="ru-RU"/>
          </w:rPr>
          <w:t>6. Пространственная система.</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_Toc353966496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71</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97" w:history="1">
        <w:r w:rsidR="00280599" w:rsidRPr="00280599">
          <w:rPr>
            <w:rFonts w:ascii="Times New Roman" w:eastAsia="Times New Roman" w:hAnsi="Times New Roman" w:cs="Times New Roman"/>
            <w:noProof/>
            <w:color w:val="0000FF"/>
            <w:sz w:val="24"/>
            <w:szCs w:val="24"/>
            <w:u w:val="single"/>
            <w:lang w:eastAsia="ru-RU"/>
          </w:rPr>
          <w:t>6.1. Административно территориальное деление</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_Toc353966497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71</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98" w:history="1">
        <w:r w:rsidR="00280599" w:rsidRPr="00280599">
          <w:rPr>
            <w:rFonts w:ascii="Times New Roman" w:eastAsia="Times New Roman" w:hAnsi="Times New Roman" w:cs="Times New Roman"/>
            <w:noProof/>
            <w:color w:val="0000FF"/>
            <w:sz w:val="24"/>
            <w:szCs w:val="24"/>
            <w:u w:val="single"/>
            <w:lang w:eastAsia="ru-RU"/>
          </w:rPr>
          <w:t>6.2 Планировочная структура</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_Toc353966498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72</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499" w:history="1">
        <w:r w:rsidR="00280599" w:rsidRPr="00280599">
          <w:rPr>
            <w:rFonts w:ascii="Times New Roman" w:eastAsia="Times New Roman" w:hAnsi="Times New Roman" w:cs="Times New Roman"/>
            <w:noProof/>
            <w:color w:val="0000FF"/>
            <w:sz w:val="24"/>
            <w:szCs w:val="24"/>
            <w:u w:val="single"/>
            <w:lang w:eastAsia="ru-RU"/>
          </w:rPr>
          <w:t>6.3.  Планировочные ограничения</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_Toc353966499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85</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500" w:history="1">
        <w:r w:rsidR="00280599" w:rsidRPr="00280599">
          <w:rPr>
            <w:rFonts w:ascii="Times New Roman" w:eastAsia="Times New Roman" w:hAnsi="Times New Roman" w:cs="Times New Roman"/>
            <w:noProof/>
            <w:color w:val="0000FF"/>
            <w:sz w:val="24"/>
            <w:szCs w:val="24"/>
            <w:u w:val="single"/>
            <w:lang w:eastAsia="ru-RU"/>
          </w:rPr>
          <w:t>6.4. Транспортный комплекс</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_Toc353966500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87</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501" w:history="1">
        <w:r w:rsidR="00280599" w:rsidRPr="00280599">
          <w:rPr>
            <w:rFonts w:ascii="Times New Roman" w:eastAsia="Times New Roman" w:hAnsi="Times New Roman" w:cs="Times New Roman"/>
            <w:noProof/>
            <w:color w:val="0000FF"/>
            <w:sz w:val="24"/>
            <w:szCs w:val="24"/>
            <w:u w:val="single"/>
            <w:lang w:eastAsia="ru-RU"/>
          </w:rPr>
          <w:t>6.5   Система обслуживания населения</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_Toc353966501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95</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502" w:history="1">
        <w:r w:rsidR="00280599" w:rsidRPr="00280599">
          <w:rPr>
            <w:rFonts w:ascii="Times New Roman" w:eastAsia="Times New Roman" w:hAnsi="Times New Roman" w:cs="Times New Roman"/>
            <w:noProof/>
            <w:color w:val="0000FF"/>
            <w:sz w:val="24"/>
            <w:szCs w:val="24"/>
            <w:u w:val="single"/>
            <w:lang w:eastAsia="ru-RU"/>
          </w:rPr>
          <w:t>6.6  Строительный комплекс</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_Toc353966502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105</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503" w:history="1">
        <w:r w:rsidR="00280599" w:rsidRPr="00280599">
          <w:rPr>
            <w:rFonts w:ascii="Times New Roman" w:eastAsia="Times New Roman" w:hAnsi="Times New Roman" w:cs="Times New Roman"/>
            <w:noProof/>
            <w:color w:val="0000FF"/>
            <w:sz w:val="24"/>
            <w:szCs w:val="24"/>
            <w:u w:val="single"/>
            <w:lang w:eastAsia="ru-RU"/>
          </w:rPr>
          <w:t>6.7.  Инженерная инфраструктура</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_Toc353966503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109</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504" w:history="1">
        <w:r w:rsidR="00280599" w:rsidRPr="00280599">
          <w:rPr>
            <w:rFonts w:ascii="Times New Roman" w:eastAsia="Times New Roman" w:hAnsi="Times New Roman" w:cs="Times New Roman"/>
            <w:noProof/>
            <w:color w:val="0000FF"/>
            <w:sz w:val="24"/>
            <w:szCs w:val="24"/>
            <w:u w:val="single"/>
            <w:lang w:eastAsia="ru-RU"/>
          </w:rPr>
          <w:t>6.8  Основные факторы риска возникновения ЧС</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_Toc353966504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126</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rPr>
          <w:rFonts w:ascii="Calibri" w:eastAsia="Times New Roman" w:hAnsi="Calibri" w:cs="Times New Roman"/>
          <w:noProof/>
          <w:sz w:val="24"/>
          <w:szCs w:val="24"/>
          <w:lang w:eastAsia="ru-RU"/>
        </w:rPr>
      </w:pPr>
      <w:hyperlink w:anchor="_Toc353966505" w:history="1">
        <w:r w:rsidR="00280599" w:rsidRPr="00280599">
          <w:rPr>
            <w:rFonts w:ascii="Times New Roman" w:eastAsia="Times New Roman" w:hAnsi="Times New Roman" w:cs="Times New Roman"/>
            <w:noProof/>
            <w:color w:val="0000FF"/>
            <w:sz w:val="24"/>
            <w:szCs w:val="24"/>
            <w:u w:val="single"/>
            <w:lang w:eastAsia="ar-SA"/>
          </w:rPr>
          <w:t>7. Общая концепция развития территории</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_Toc353966505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128</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506" w:history="1">
        <w:r w:rsidR="00280599" w:rsidRPr="00280599">
          <w:rPr>
            <w:rFonts w:ascii="Times New Roman" w:eastAsia="Times New Roman" w:hAnsi="Times New Roman" w:cs="Times New Roman"/>
            <w:noProof/>
            <w:color w:val="0000FF"/>
            <w:sz w:val="24"/>
            <w:szCs w:val="24"/>
            <w:u w:val="single"/>
            <w:lang w:eastAsia="ru-RU"/>
          </w:rPr>
          <w:t>7.1 Развитие демографической ситуации</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_Toc353966506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128</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507" w:history="1">
        <w:r w:rsidR="00280599" w:rsidRPr="00280599">
          <w:rPr>
            <w:rFonts w:ascii="Times New Roman" w:eastAsia="Times New Roman" w:hAnsi="Times New Roman" w:cs="Times New Roman"/>
            <w:noProof/>
            <w:color w:val="0000FF"/>
            <w:sz w:val="24"/>
            <w:szCs w:val="24"/>
            <w:u w:val="single"/>
            <w:lang w:eastAsia="ru-RU"/>
          </w:rPr>
          <w:t>7.2 Развитие экономики и социальной сферы</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_Toc353966507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129</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BC0E15" w:rsidP="00280599">
      <w:pPr>
        <w:tabs>
          <w:tab w:val="right" w:leader="dot" w:pos="10196"/>
        </w:tabs>
        <w:spacing w:after="120"/>
        <w:ind w:left="221"/>
        <w:rPr>
          <w:rFonts w:ascii="Calibri" w:eastAsia="Times New Roman" w:hAnsi="Calibri" w:cs="Times New Roman"/>
          <w:noProof/>
          <w:sz w:val="24"/>
          <w:szCs w:val="24"/>
          <w:lang w:eastAsia="ru-RU"/>
        </w:rPr>
      </w:pPr>
      <w:hyperlink w:anchor="_Toc353966508" w:history="1">
        <w:r w:rsidR="00280599" w:rsidRPr="00280599">
          <w:rPr>
            <w:rFonts w:ascii="Times New Roman" w:eastAsia="Times New Roman" w:hAnsi="Times New Roman" w:cs="Times New Roman"/>
            <w:noProof/>
            <w:color w:val="0000FF"/>
            <w:sz w:val="24"/>
            <w:szCs w:val="24"/>
            <w:u w:val="single"/>
            <w:lang w:eastAsia="ru-RU"/>
          </w:rPr>
          <w:t>7.3 Развитие экологической ситуации</w:t>
        </w:r>
        <w:r w:rsidR="00280599" w:rsidRPr="00280599">
          <w:rPr>
            <w:rFonts w:ascii="Times New Roman" w:eastAsia="Times New Roman" w:hAnsi="Times New Roman" w:cs="Times New Roman"/>
            <w:noProof/>
            <w:webHidden/>
            <w:sz w:val="24"/>
            <w:szCs w:val="24"/>
            <w:lang w:eastAsia="ru-RU"/>
          </w:rPr>
          <w:tab/>
        </w:r>
        <w:r w:rsidR="00280599" w:rsidRPr="00280599">
          <w:rPr>
            <w:rFonts w:ascii="Times New Roman" w:eastAsia="Times New Roman" w:hAnsi="Times New Roman" w:cs="Times New Roman"/>
            <w:noProof/>
            <w:webHidden/>
            <w:sz w:val="24"/>
            <w:szCs w:val="24"/>
            <w:lang w:eastAsia="ru-RU"/>
          </w:rPr>
          <w:fldChar w:fldCharType="begin"/>
        </w:r>
        <w:r w:rsidR="00280599" w:rsidRPr="00280599">
          <w:rPr>
            <w:rFonts w:ascii="Times New Roman" w:eastAsia="Times New Roman" w:hAnsi="Times New Roman" w:cs="Times New Roman"/>
            <w:noProof/>
            <w:webHidden/>
            <w:sz w:val="24"/>
            <w:szCs w:val="24"/>
            <w:lang w:eastAsia="ru-RU"/>
          </w:rPr>
          <w:instrText xml:space="preserve"> PAGEREF _Toc353966508 \h </w:instrText>
        </w:r>
        <w:r w:rsidR="00280599" w:rsidRPr="00280599">
          <w:rPr>
            <w:rFonts w:ascii="Times New Roman" w:eastAsia="Times New Roman" w:hAnsi="Times New Roman" w:cs="Times New Roman"/>
            <w:noProof/>
            <w:webHidden/>
            <w:sz w:val="24"/>
            <w:szCs w:val="24"/>
            <w:lang w:eastAsia="ru-RU"/>
          </w:rPr>
        </w:r>
        <w:r w:rsidR="00280599" w:rsidRPr="00280599">
          <w:rPr>
            <w:rFonts w:ascii="Times New Roman" w:eastAsia="Times New Roman" w:hAnsi="Times New Roman" w:cs="Times New Roman"/>
            <w:noProof/>
            <w:webHidden/>
            <w:sz w:val="24"/>
            <w:szCs w:val="24"/>
            <w:lang w:eastAsia="ru-RU"/>
          </w:rPr>
          <w:fldChar w:fldCharType="separate"/>
        </w:r>
        <w:r w:rsidR="00280599" w:rsidRPr="00280599">
          <w:rPr>
            <w:rFonts w:ascii="Times New Roman" w:eastAsia="Times New Roman" w:hAnsi="Times New Roman" w:cs="Times New Roman"/>
            <w:noProof/>
            <w:webHidden/>
            <w:sz w:val="24"/>
            <w:szCs w:val="24"/>
            <w:lang w:eastAsia="ru-RU"/>
          </w:rPr>
          <w:t>130</w:t>
        </w:r>
        <w:r w:rsidR="00280599" w:rsidRPr="00280599">
          <w:rPr>
            <w:rFonts w:ascii="Times New Roman" w:eastAsia="Times New Roman" w:hAnsi="Times New Roman" w:cs="Times New Roman"/>
            <w:noProof/>
            <w:webHidden/>
            <w:sz w:val="24"/>
            <w:szCs w:val="24"/>
            <w:lang w:eastAsia="ru-RU"/>
          </w:rPr>
          <w:fldChar w:fldCharType="end"/>
        </w:r>
      </w:hyperlink>
    </w:p>
    <w:p w:rsidR="00280599" w:rsidRPr="00280599" w:rsidRDefault="00280599" w:rsidP="00280599">
      <w:pPr>
        <w:spacing w:after="0" w:line="360" w:lineRule="auto"/>
        <w:ind w:left="851" w:hanging="1379"/>
        <w:rPr>
          <w:rFonts w:ascii="Times New Roman" w:eastAsia="Times New Roman" w:hAnsi="Times New Roman" w:cs="Times New Roman"/>
          <w:lang w:eastAsia="ru-RU"/>
        </w:rPr>
      </w:pPr>
      <w:r w:rsidRPr="00280599">
        <w:rPr>
          <w:rFonts w:ascii="Times New Roman" w:eastAsia="Times New Roman" w:hAnsi="Times New Roman" w:cs="Times New Roman"/>
          <w:sz w:val="24"/>
          <w:szCs w:val="26"/>
          <w:lang w:eastAsia="ru-RU"/>
        </w:rPr>
        <w:fldChar w:fldCharType="end"/>
      </w:r>
    </w:p>
    <w:p w:rsidR="00280599" w:rsidRPr="00280599" w:rsidRDefault="00280599" w:rsidP="00280599">
      <w:pPr>
        <w:spacing w:after="0" w:line="360" w:lineRule="auto"/>
        <w:ind w:left="851" w:hanging="1379"/>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             Приложение:  графические материалы.</w:t>
      </w:r>
    </w:p>
    <w:p w:rsidR="00280599" w:rsidRPr="00280599" w:rsidRDefault="00280599" w:rsidP="00280599">
      <w:pPr>
        <w:spacing w:after="0" w:line="360" w:lineRule="auto"/>
        <w:ind w:left="851" w:hanging="1379"/>
        <w:rPr>
          <w:rFonts w:ascii="Times New Roman" w:eastAsia="Times New Roman" w:hAnsi="Times New Roman" w:cs="Times New Roman"/>
          <w:b/>
          <w:sz w:val="28"/>
          <w:szCs w:val="24"/>
          <w:lang w:eastAsia="ru-RU"/>
        </w:rPr>
      </w:pPr>
    </w:p>
    <w:p w:rsidR="00280599" w:rsidRPr="00280599" w:rsidRDefault="00280599" w:rsidP="00280599">
      <w:pPr>
        <w:keepNext/>
        <w:spacing w:after="0"/>
        <w:ind w:firstLine="709"/>
        <w:jc w:val="both"/>
        <w:outlineLvl w:val="0"/>
        <w:rPr>
          <w:rFonts w:ascii="Times New Roman" w:eastAsia="Times New Roman" w:hAnsi="Times New Roman" w:cs="Times New Roman"/>
          <w:b/>
          <w:bCs/>
          <w:kern w:val="32"/>
          <w:sz w:val="26"/>
          <w:szCs w:val="26"/>
          <w:lang w:eastAsia="ru-RU"/>
        </w:rPr>
      </w:pPr>
      <w:r w:rsidRPr="00280599">
        <w:rPr>
          <w:rFonts w:ascii="Times New Roman" w:eastAsia="Times New Roman" w:hAnsi="Times New Roman" w:cs="Times New Roman"/>
          <w:b/>
          <w:bCs/>
          <w:kern w:val="32"/>
          <w:sz w:val="32"/>
          <w:szCs w:val="32"/>
          <w:lang w:eastAsia="ru-RU"/>
        </w:rPr>
        <w:br w:type="page"/>
      </w:r>
      <w:bookmarkStart w:id="0" w:name="_Toc353966465"/>
      <w:r w:rsidRPr="00280599">
        <w:rPr>
          <w:rFonts w:ascii="Times New Roman" w:eastAsia="Times New Roman" w:hAnsi="Times New Roman" w:cs="Times New Roman"/>
          <w:b/>
          <w:bCs/>
          <w:kern w:val="32"/>
          <w:sz w:val="26"/>
          <w:szCs w:val="26"/>
          <w:lang w:eastAsia="ru-RU"/>
        </w:rPr>
        <w:lastRenderedPageBreak/>
        <w:t>Введение</w:t>
      </w:r>
      <w:bookmarkEnd w:id="0"/>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Согласно ст.9 Градостроительного кодекса  Российской  Федерации  «Территориальное  планирование направлено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Являясь составной частью документов территориального планирования, генеральный план МО «</w:t>
      </w:r>
      <w:r w:rsidRPr="00280599">
        <w:rPr>
          <w:rFonts w:ascii="Times New Roman" w:eastAsia="Times New Roman" w:hAnsi="Times New Roman" w:cs="Times New Roman"/>
          <w:sz w:val="24"/>
          <w:lang w:eastAsia="ru-RU"/>
        </w:rPr>
        <w:t xml:space="preserve">Раздорский </w:t>
      </w:r>
      <w:r w:rsidRPr="00280599">
        <w:rPr>
          <w:rFonts w:ascii="Times New Roman" w:eastAsia="Times New Roman" w:hAnsi="Times New Roman" w:cs="Times New Roman"/>
          <w:sz w:val="24"/>
          <w:szCs w:val="24"/>
          <w:lang w:eastAsia="ru-RU"/>
        </w:rPr>
        <w:t>сельсовет» опирается на системный анализ, логическими элементами которого являются: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цель или ряд целей;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альтернативные средства,  при помощи которых может быть достигнута цель;</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критерий выбора предпочтительных альтернатив.</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Территория муниципального образования, как объект планировки, является сложной системой, которая представлена в виде динамичного взаимодействия ряда подсистем:  экономической, социальной, экологической и пространственной.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Перспективы направления комплексного развития определены на основе анализа природно-ресурсного и социально-экономического потенциалов территории.  Критериями для выделения функциональных зон является уровень интенсивности хозяйственного использования территории и допустимая степень преобразования природной среды. На основе комплексного учёта всех сторон жизнедеятельности муниципального образования определены  и выделены территории, которые могут быть предназначенные под те или иные виды градостроительной деятельности: проживание, производство, рекреацию, сельское хозяйство.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Для генерального плана МО «</w:t>
      </w:r>
      <w:r w:rsidRPr="00280599">
        <w:rPr>
          <w:rFonts w:ascii="Times New Roman" w:eastAsia="Times New Roman" w:hAnsi="Times New Roman" w:cs="Times New Roman"/>
          <w:sz w:val="24"/>
          <w:lang w:eastAsia="ru-RU"/>
        </w:rPr>
        <w:t xml:space="preserve">Раздорский </w:t>
      </w:r>
      <w:r w:rsidRPr="00280599">
        <w:rPr>
          <w:rFonts w:ascii="Times New Roman" w:eastAsia="Times New Roman" w:hAnsi="Times New Roman" w:cs="Times New Roman"/>
          <w:sz w:val="24"/>
          <w:szCs w:val="24"/>
          <w:lang w:eastAsia="ru-RU"/>
        </w:rPr>
        <w:t>сельсовет» проектом установлены следующие этапы проектирования: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Исходный год </w:t>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t>2012 год.</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Первая очередь реализации схемы </w:t>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t>2022 год.</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Расчётный срок </w:t>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r>
      <w:r w:rsidRPr="00280599">
        <w:rPr>
          <w:rFonts w:ascii="Times New Roman" w:eastAsia="Times New Roman" w:hAnsi="Times New Roman" w:cs="Times New Roman"/>
          <w:sz w:val="24"/>
          <w:szCs w:val="24"/>
          <w:lang w:eastAsia="ar-SA"/>
        </w:rPr>
        <w:tab/>
        <w:t>2032 год.</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При подготовке материалов по генеральному плану использовались отчётные и аналитические данные территориального органа Федеральной службы государственной статистики по Астраханской области, фондовые материалы отдельных органов государственного управления  области, органов местного самоуправления  Камызякского района,  прочие источники различных организаций, имеющиеся данные исследований состояния окружающей среды района.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ходе работы над проектом был провёден сбор исходных данных в  отраслевых органах Администрации, запрошены данные в органах государственной  власти Российской Федерации и Астраханской области.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p>
    <w:p w:rsidR="00280599" w:rsidRPr="00280599" w:rsidRDefault="00280599" w:rsidP="00280599">
      <w:pPr>
        <w:keepNext/>
        <w:spacing w:after="0"/>
        <w:ind w:firstLine="709"/>
        <w:jc w:val="both"/>
        <w:outlineLvl w:val="0"/>
        <w:rPr>
          <w:rFonts w:ascii="Times New Roman" w:eastAsia="Times New Roman" w:hAnsi="Times New Roman" w:cs="Times New Roman"/>
          <w:b/>
          <w:bCs/>
          <w:kern w:val="32"/>
          <w:sz w:val="26"/>
          <w:szCs w:val="26"/>
          <w:lang w:eastAsia="ru-RU"/>
        </w:rPr>
      </w:pPr>
      <w:bookmarkStart w:id="1" w:name="_Toc353966466"/>
      <w:r w:rsidRPr="00280599">
        <w:rPr>
          <w:rFonts w:ascii="Times New Roman" w:eastAsia="Times New Roman" w:hAnsi="Times New Roman" w:cs="Times New Roman"/>
          <w:b/>
          <w:bCs/>
          <w:kern w:val="32"/>
          <w:sz w:val="26"/>
          <w:szCs w:val="26"/>
          <w:lang w:eastAsia="ru-RU"/>
        </w:rPr>
        <w:t>1. Положение территории в системе расселения Камызякского района</w:t>
      </w:r>
      <w:bookmarkEnd w:id="1"/>
    </w:p>
    <w:p w:rsidR="00280599" w:rsidRPr="00280599" w:rsidRDefault="00280599" w:rsidP="00280599">
      <w:pPr>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szCs w:val="24"/>
          <w:lang w:eastAsia="ru-RU"/>
        </w:rPr>
        <w:t xml:space="preserve">Муниципальное образование «Камызякский район» расположено на юге Астраханской области </w:t>
      </w:r>
      <w:r w:rsidRPr="00280599">
        <w:rPr>
          <w:rFonts w:ascii="Times New Roman" w:eastAsia="Times New Roman" w:hAnsi="Times New Roman" w:cs="Times New Roman"/>
          <w:sz w:val="24"/>
          <w:szCs w:val="26"/>
          <w:lang w:eastAsia="ru-RU"/>
        </w:rPr>
        <w:t xml:space="preserve">в </w:t>
      </w:r>
      <w:r w:rsidRPr="00280599">
        <w:rPr>
          <w:rFonts w:ascii="Times New Roman" w:eastAsia="Times New Roman" w:hAnsi="Times New Roman" w:cs="Times New Roman"/>
          <w:sz w:val="24"/>
          <w:szCs w:val="24"/>
          <w:lang w:eastAsia="ar-SA"/>
        </w:rPr>
        <w:t xml:space="preserve"> западной зоне дельты реки Волги.</w:t>
      </w:r>
      <w:r w:rsidRPr="00280599">
        <w:rPr>
          <w:rFonts w:ascii="Times New Roman" w:eastAsia="Times New Roman" w:hAnsi="Times New Roman" w:cs="Times New Roman"/>
          <w:color w:val="000000"/>
          <w:sz w:val="24"/>
          <w:szCs w:val="24"/>
          <w:lang w:eastAsia="ru-RU"/>
        </w:rPr>
        <w:t xml:space="preserve"> Территория района перерезана множеством рукавов и протоков реки Волги. Район покрыт разветвленной сетью автомобильных дорог регионального и местного значения.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color w:val="000000"/>
          <w:sz w:val="24"/>
          <w:szCs w:val="24"/>
          <w:lang w:eastAsia="ru-RU"/>
        </w:rPr>
        <w:t xml:space="preserve">В составе района образовано </w:t>
      </w:r>
      <w:r w:rsidRPr="00280599">
        <w:rPr>
          <w:rFonts w:ascii="Times New Roman" w:eastAsia="Times New Roman" w:hAnsi="Times New Roman" w:cs="Times New Roman"/>
          <w:b/>
          <w:color w:val="000000"/>
          <w:sz w:val="24"/>
          <w:szCs w:val="24"/>
          <w:lang w:eastAsia="ru-RU"/>
        </w:rPr>
        <w:t>16</w:t>
      </w:r>
      <w:r w:rsidRPr="00280599">
        <w:rPr>
          <w:rFonts w:ascii="Times New Roman" w:eastAsia="Times New Roman" w:hAnsi="Times New Roman" w:cs="Times New Roman"/>
          <w:color w:val="000000"/>
          <w:sz w:val="24"/>
          <w:szCs w:val="24"/>
          <w:lang w:eastAsia="ru-RU"/>
        </w:rPr>
        <w:t xml:space="preserve"> сельских поселений и </w:t>
      </w:r>
      <w:r w:rsidRPr="00280599">
        <w:rPr>
          <w:rFonts w:ascii="Times New Roman" w:eastAsia="Times New Roman" w:hAnsi="Times New Roman" w:cs="Times New Roman"/>
          <w:b/>
          <w:color w:val="000000"/>
          <w:sz w:val="24"/>
          <w:szCs w:val="24"/>
          <w:lang w:eastAsia="ru-RU"/>
        </w:rPr>
        <w:t>3</w:t>
      </w:r>
      <w:r w:rsidRPr="00280599">
        <w:rPr>
          <w:rFonts w:ascii="Times New Roman" w:eastAsia="Times New Roman" w:hAnsi="Times New Roman" w:cs="Times New Roman"/>
          <w:color w:val="000000"/>
          <w:sz w:val="24"/>
          <w:szCs w:val="24"/>
          <w:lang w:eastAsia="ru-RU"/>
        </w:rPr>
        <w:t xml:space="preserve"> городских. Всего в состав района входит 1 город, 2 рабочих поселка и 45 сельских населенных пунктов. </w:t>
      </w:r>
      <w:r w:rsidRPr="00280599">
        <w:rPr>
          <w:rFonts w:ascii="Times New Roman" w:eastAsia="Times New Roman" w:hAnsi="Times New Roman" w:cs="Times New Roman"/>
          <w:sz w:val="24"/>
          <w:szCs w:val="26"/>
          <w:lang w:eastAsia="ru-RU"/>
        </w:rPr>
        <w:t>Административный центр района – город Камызяк. Район является сельскохозяйственным со слабо развитой промышленностью.</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6"/>
          <w:lang w:eastAsia="ru-RU"/>
        </w:rPr>
        <w:t xml:space="preserve"> Муниципальное образование «</w:t>
      </w:r>
      <w:r w:rsidRPr="00280599">
        <w:rPr>
          <w:rFonts w:ascii="Times New Roman" w:eastAsia="Times New Roman" w:hAnsi="Times New Roman" w:cs="Times New Roman"/>
          <w:sz w:val="24"/>
          <w:lang w:eastAsia="ru-RU"/>
        </w:rPr>
        <w:t xml:space="preserve">Раздорский </w:t>
      </w:r>
      <w:r w:rsidRPr="00280599">
        <w:rPr>
          <w:rFonts w:ascii="Times New Roman" w:eastAsia="Times New Roman" w:hAnsi="Times New Roman" w:cs="Times New Roman"/>
          <w:sz w:val="24"/>
          <w:szCs w:val="26"/>
          <w:lang w:eastAsia="ru-RU"/>
        </w:rPr>
        <w:t xml:space="preserve">сельсовет» расположено в восточной части Камызякского </w:t>
      </w:r>
      <w:r w:rsidRPr="00280599">
        <w:rPr>
          <w:rFonts w:ascii="Times New Roman" w:eastAsia="Times New Roman" w:hAnsi="Times New Roman" w:cs="Times New Roman"/>
          <w:sz w:val="24"/>
          <w:szCs w:val="24"/>
          <w:lang w:eastAsia="ru-RU"/>
        </w:rPr>
        <w:t xml:space="preserve">района на </w:t>
      </w:r>
      <w:r w:rsidRPr="00280599">
        <w:rPr>
          <w:rFonts w:ascii="Times New Roman" w:eastAsia="Times New Roman" w:hAnsi="Times New Roman" w:cs="Times New Roman"/>
          <w:sz w:val="24"/>
          <w:szCs w:val="24"/>
          <w:lang w:eastAsia="ar-SA"/>
        </w:rPr>
        <w:t xml:space="preserve">территории, которая характеризуется наличием водных пространств, лесными насаждениями и луговой растительностью. </w:t>
      </w:r>
      <w:r w:rsidRPr="00280599">
        <w:rPr>
          <w:rFonts w:ascii="Times New Roman" w:eastAsia="Times New Roman" w:hAnsi="Times New Roman" w:cs="Times New Roman"/>
          <w:sz w:val="24"/>
          <w:szCs w:val="24"/>
          <w:lang w:eastAsia="ru-RU"/>
        </w:rPr>
        <w:t>На землях МО «</w:t>
      </w:r>
      <w:r w:rsidRPr="00280599">
        <w:rPr>
          <w:rFonts w:ascii="Times New Roman" w:eastAsia="Times New Roman" w:hAnsi="Times New Roman" w:cs="Times New Roman"/>
          <w:sz w:val="24"/>
          <w:lang w:eastAsia="ru-RU"/>
        </w:rPr>
        <w:t>Раздорский</w:t>
      </w:r>
      <w:r w:rsidRPr="00280599">
        <w:rPr>
          <w:rFonts w:ascii="Times New Roman" w:eastAsia="Times New Roman" w:hAnsi="Times New Roman" w:cs="Times New Roman"/>
          <w:sz w:val="24"/>
          <w:szCs w:val="24"/>
          <w:lang w:eastAsia="ru-RU"/>
        </w:rPr>
        <w:t xml:space="preserve"> сельсовет» </w:t>
      </w:r>
      <w:r w:rsidRPr="00280599">
        <w:rPr>
          <w:rFonts w:ascii="Times New Roman" w:eastAsia="Times New Roman" w:hAnsi="Times New Roman" w:cs="Times New Roman"/>
          <w:sz w:val="24"/>
          <w:szCs w:val="24"/>
          <w:lang w:eastAsia="ru-RU"/>
        </w:rPr>
        <w:lastRenderedPageBreak/>
        <w:t xml:space="preserve">числится пять населенных пункта.  Административным центром муниципального образования является село Раздор, которое удалено от районного центра г. Камызяка на </w:t>
      </w:r>
      <w:smartTag w:uri="urn:schemas-microsoft-com:office:smarttags" w:element="metricconverter">
        <w:smartTagPr>
          <w:attr w:name="ProductID" w:val="18 км"/>
        </w:smartTagPr>
        <w:r w:rsidRPr="00280599">
          <w:rPr>
            <w:rFonts w:ascii="Times New Roman" w:eastAsia="Times New Roman" w:hAnsi="Times New Roman" w:cs="Times New Roman"/>
            <w:b/>
            <w:sz w:val="24"/>
            <w:szCs w:val="24"/>
            <w:lang w:eastAsia="ru-RU"/>
          </w:rPr>
          <w:t xml:space="preserve">18 </w:t>
        </w:r>
        <w:r w:rsidRPr="00280599">
          <w:rPr>
            <w:rFonts w:ascii="Times New Roman" w:eastAsia="Times New Roman" w:hAnsi="Times New Roman" w:cs="Times New Roman"/>
            <w:sz w:val="24"/>
            <w:szCs w:val="24"/>
            <w:lang w:eastAsia="ru-RU"/>
          </w:rPr>
          <w:t>км</w:t>
        </w:r>
      </w:smartTag>
      <w:r w:rsidRPr="00280599">
        <w:rPr>
          <w:rFonts w:ascii="Times New Roman" w:eastAsia="Times New Roman" w:hAnsi="Times New Roman" w:cs="Times New Roman"/>
          <w:sz w:val="24"/>
          <w:szCs w:val="24"/>
          <w:lang w:eastAsia="ru-RU"/>
        </w:rPr>
        <w:t xml:space="preserve"> и от областного центра – </w:t>
      </w:r>
      <w:smartTag w:uri="urn:schemas-microsoft-com:office:smarttags" w:element="metricconverter">
        <w:smartTagPr>
          <w:attr w:name="ProductID" w:val="46 км"/>
        </w:smartTagPr>
        <w:r w:rsidRPr="00280599">
          <w:rPr>
            <w:rFonts w:ascii="Times New Roman" w:eastAsia="Times New Roman" w:hAnsi="Times New Roman" w:cs="Times New Roman"/>
            <w:b/>
            <w:sz w:val="24"/>
            <w:szCs w:val="24"/>
            <w:lang w:eastAsia="ru-RU"/>
          </w:rPr>
          <w:t>46</w:t>
        </w:r>
        <w:r w:rsidRPr="00280599">
          <w:rPr>
            <w:rFonts w:ascii="Times New Roman" w:eastAsia="Times New Roman" w:hAnsi="Times New Roman" w:cs="Times New Roman"/>
            <w:sz w:val="24"/>
            <w:szCs w:val="24"/>
            <w:lang w:eastAsia="ru-RU"/>
          </w:rPr>
          <w:t xml:space="preserve"> км</w:t>
        </w:r>
      </w:smartTag>
      <w:r w:rsidRPr="00280599">
        <w:rPr>
          <w:rFonts w:ascii="Times New Roman" w:eastAsia="Times New Roman" w:hAnsi="Times New Roman" w:cs="Times New Roman"/>
          <w:sz w:val="24"/>
          <w:szCs w:val="24"/>
          <w:lang w:eastAsia="ru-RU"/>
        </w:rPr>
        <w:t>. Связующим звеном с районным и областным  центром являются автодороги регионального значения.</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Согласно Схеме территориального планирования Астраханской области (ЮРГЦ, </w:t>
      </w:r>
      <w:smartTag w:uri="urn:schemas-microsoft-com:office:smarttags" w:element="metricconverter">
        <w:smartTagPr>
          <w:attr w:name="ProductID" w:val="2006 г"/>
        </w:smartTagPr>
        <w:r w:rsidRPr="00280599">
          <w:rPr>
            <w:rFonts w:ascii="Times New Roman" w:eastAsia="Times New Roman" w:hAnsi="Times New Roman" w:cs="Times New Roman"/>
            <w:sz w:val="24"/>
            <w:szCs w:val="26"/>
            <w:lang w:eastAsia="ru-RU"/>
          </w:rPr>
          <w:t>2006 г</w:t>
        </w:r>
      </w:smartTag>
      <w:r w:rsidRPr="00280599">
        <w:rPr>
          <w:rFonts w:ascii="Times New Roman" w:eastAsia="Times New Roman" w:hAnsi="Times New Roman" w:cs="Times New Roman"/>
          <w:sz w:val="24"/>
          <w:szCs w:val="26"/>
          <w:lang w:eastAsia="ru-RU"/>
        </w:rPr>
        <w:t xml:space="preserve">.) Камызякский район входит в  Центральную групповую систему расселения, которая имеет ярко выраженный центр тяготения город Астрахань с радиусом обслуживания основной массы поселений до </w:t>
      </w:r>
      <w:smartTag w:uri="urn:schemas-microsoft-com:office:smarttags" w:element="metricconverter">
        <w:smartTagPr>
          <w:attr w:name="ProductID" w:val="50 км"/>
        </w:smartTagPr>
        <w:r w:rsidRPr="00280599">
          <w:rPr>
            <w:rFonts w:ascii="Times New Roman" w:eastAsia="Times New Roman" w:hAnsi="Times New Roman" w:cs="Times New Roman"/>
            <w:b/>
            <w:sz w:val="24"/>
            <w:szCs w:val="26"/>
            <w:lang w:eastAsia="ru-RU"/>
          </w:rPr>
          <w:t>50</w:t>
        </w:r>
        <w:r w:rsidRPr="00280599">
          <w:rPr>
            <w:rFonts w:ascii="Times New Roman" w:eastAsia="Times New Roman" w:hAnsi="Times New Roman" w:cs="Times New Roman"/>
            <w:sz w:val="24"/>
            <w:szCs w:val="26"/>
            <w:lang w:eastAsia="ru-RU"/>
          </w:rPr>
          <w:t xml:space="preserve"> км</w:t>
        </w:r>
      </w:smartTag>
      <w:r w:rsidRPr="00280599">
        <w:rPr>
          <w:rFonts w:ascii="Times New Roman" w:eastAsia="Times New Roman" w:hAnsi="Times New Roman" w:cs="Times New Roman"/>
          <w:sz w:val="24"/>
          <w:szCs w:val="26"/>
          <w:lang w:eastAsia="ru-RU"/>
        </w:rPr>
        <w:t>.  Муниципальное образование «</w:t>
      </w:r>
      <w:r w:rsidRPr="00280599">
        <w:rPr>
          <w:rFonts w:ascii="Times New Roman" w:eastAsia="Times New Roman" w:hAnsi="Times New Roman" w:cs="Times New Roman"/>
          <w:sz w:val="24"/>
          <w:lang w:eastAsia="ru-RU"/>
        </w:rPr>
        <w:t>Раздорский</w:t>
      </w:r>
      <w:r w:rsidRPr="00280599">
        <w:rPr>
          <w:rFonts w:ascii="Times New Roman" w:eastAsia="Times New Roman" w:hAnsi="Times New Roman" w:cs="Times New Roman"/>
          <w:sz w:val="28"/>
          <w:szCs w:val="24"/>
          <w:lang w:eastAsia="ru-RU"/>
        </w:rPr>
        <w:t xml:space="preserve"> </w:t>
      </w:r>
      <w:r w:rsidRPr="00280599">
        <w:rPr>
          <w:rFonts w:ascii="Times New Roman" w:eastAsia="Times New Roman" w:hAnsi="Times New Roman" w:cs="Times New Roman"/>
          <w:sz w:val="24"/>
          <w:szCs w:val="26"/>
          <w:lang w:eastAsia="ru-RU"/>
        </w:rPr>
        <w:t xml:space="preserve"> сельсовет» располагается в зоне радиуса действия областного центра.</w:t>
      </w:r>
    </w:p>
    <w:p w:rsidR="00280599" w:rsidRPr="00280599" w:rsidRDefault="00280599" w:rsidP="00280599">
      <w:pPr>
        <w:keepNext/>
        <w:spacing w:after="0"/>
        <w:ind w:firstLine="709"/>
        <w:jc w:val="both"/>
        <w:outlineLvl w:val="0"/>
        <w:rPr>
          <w:rFonts w:ascii="Times New Roman" w:eastAsia="Times New Roman" w:hAnsi="Times New Roman" w:cs="Times New Roman"/>
          <w:b/>
          <w:kern w:val="32"/>
          <w:sz w:val="24"/>
          <w:szCs w:val="26"/>
          <w:lang w:eastAsia="ar-SA"/>
        </w:rPr>
      </w:pPr>
    </w:p>
    <w:p w:rsidR="00280599" w:rsidRPr="00280599" w:rsidRDefault="00280599" w:rsidP="00280599">
      <w:pPr>
        <w:keepNext/>
        <w:spacing w:after="0"/>
        <w:ind w:firstLine="709"/>
        <w:jc w:val="both"/>
        <w:outlineLvl w:val="0"/>
        <w:rPr>
          <w:rFonts w:ascii="Times New Roman" w:eastAsia="Times New Roman" w:hAnsi="Times New Roman" w:cs="Times New Roman"/>
          <w:b/>
          <w:bCs/>
          <w:kern w:val="32"/>
          <w:sz w:val="26"/>
          <w:szCs w:val="26"/>
          <w:lang w:eastAsia="ru-RU"/>
        </w:rPr>
      </w:pPr>
      <w:bookmarkStart w:id="2" w:name="_Toc353966467"/>
      <w:r w:rsidRPr="00280599">
        <w:rPr>
          <w:rFonts w:ascii="Times New Roman" w:eastAsia="Times New Roman" w:hAnsi="Times New Roman" w:cs="Times New Roman"/>
          <w:b/>
          <w:bCs/>
          <w:kern w:val="32"/>
          <w:sz w:val="26"/>
          <w:szCs w:val="26"/>
          <w:lang w:eastAsia="ru-RU"/>
        </w:rPr>
        <w:t>2. Природно-ресурсный потенциал территории</w:t>
      </w:r>
      <w:bookmarkEnd w:id="2"/>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3" w:name="_Toc353966468"/>
      <w:r w:rsidRPr="00280599">
        <w:rPr>
          <w:rFonts w:ascii="Times New Roman" w:eastAsia="Times New Roman" w:hAnsi="Times New Roman" w:cs="Arial"/>
          <w:b/>
          <w:bCs/>
          <w:iCs/>
          <w:sz w:val="24"/>
          <w:szCs w:val="24"/>
          <w:lang w:eastAsia="ar-SA"/>
        </w:rPr>
        <w:t>2.1.  Климат</w:t>
      </w:r>
      <w:bookmarkEnd w:id="3"/>
      <w:r w:rsidRPr="00280599">
        <w:rPr>
          <w:rFonts w:ascii="Times New Roman" w:eastAsia="Times New Roman" w:hAnsi="Times New Roman" w:cs="Arial"/>
          <w:b/>
          <w:bCs/>
          <w:iCs/>
          <w:sz w:val="24"/>
          <w:szCs w:val="24"/>
          <w:lang w:eastAsia="ar-SA"/>
        </w:rPr>
        <w:t xml:space="preserve"> </w:t>
      </w:r>
      <w:r w:rsidRPr="00280599">
        <w:rPr>
          <w:rFonts w:ascii="Times New Roman" w:eastAsia="Times New Roman" w:hAnsi="Times New Roman" w:cs="Arial"/>
          <w:b/>
          <w:bCs/>
          <w:iCs/>
          <w:sz w:val="24"/>
          <w:szCs w:val="24"/>
          <w:lang w:eastAsia="ar-SA"/>
        </w:rPr>
        <w:tab/>
      </w:r>
    </w:p>
    <w:p w:rsidR="00280599" w:rsidRPr="00280599" w:rsidRDefault="00280599" w:rsidP="00280599">
      <w:pPr>
        <w:shd w:val="clear" w:color="auto" w:fill="FFFFFF"/>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Территория МО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4"/>
          <w:lang w:eastAsia="ar-SA"/>
        </w:rPr>
        <w:t xml:space="preserve">» </w:t>
      </w:r>
      <w:r w:rsidRPr="00280599">
        <w:rPr>
          <w:rFonts w:ascii="Times New Roman" w:eastAsia="Times New Roman" w:hAnsi="Times New Roman" w:cs="Times New Roman"/>
          <w:sz w:val="24"/>
          <w:szCs w:val="24"/>
          <w:lang w:eastAsia="ru-RU"/>
        </w:rPr>
        <w:t>Камызякского района</w:t>
      </w:r>
      <w:r w:rsidRPr="00280599">
        <w:rPr>
          <w:rFonts w:ascii="Times New Roman" w:eastAsia="Times New Roman" w:hAnsi="Times New Roman" w:cs="Times New Roman"/>
          <w:sz w:val="24"/>
          <w:szCs w:val="24"/>
          <w:lang w:eastAsia="ar-SA"/>
        </w:rPr>
        <w:t xml:space="preserve"> расположена </w:t>
      </w:r>
      <w:r w:rsidRPr="00280599">
        <w:rPr>
          <w:rFonts w:ascii="Times New Roman" w:eastAsia="Times New Roman" w:hAnsi="Times New Roman" w:cs="Times New Roman"/>
          <w:color w:val="000000"/>
          <w:sz w:val="24"/>
          <w:szCs w:val="24"/>
          <w:lang w:eastAsia="ru-RU"/>
        </w:rPr>
        <w:t xml:space="preserve">на юге Астраханской области </w:t>
      </w:r>
      <w:r w:rsidRPr="00280599">
        <w:rPr>
          <w:rFonts w:ascii="Times New Roman" w:eastAsia="Times New Roman" w:hAnsi="Times New Roman" w:cs="Times New Roman"/>
          <w:sz w:val="24"/>
          <w:szCs w:val="24"/>
          <w:lang w:eastAsia="ru-RU"/>
        </w:rPr>
        <w:t xml:space="preserve">в </w:t>
      </w:r>
      <w:r w:rsidRPr="00280599">
        <w:rPr>
          <w:rFonts w:ascii="Times New Roman" w:eastAsia="Times New Roman" w:hAnsi="Times New Roman" w:cs="Times New Roman"/>
          <w:sz w:val="24"/>
          <w:szCs w:val="24"/>
          <w:lang w:eastAsia="ar-SA"/>
        </w:rPr>
        <w:t>центральной зоне дельты реки Волги</w:t>
      </w:r>
      <w:r w:rsidRPr="00280599">
        <w:rPr>
          <w:rFonts w:ascii="Times New Roman" w:eastAsia="Times New Roman" w:hAnsi="Times New Roman" w:cs="Times New Roman"/>
          <w:sz w:val="24"/>
          <w:szCs w:val="24"/>
          <w:shd w:val="clear" w:color="auto" w:fill="FFFFFF"/>
          <w:lang w:eastAsia="ar-SA"/>
        </w:rPr>
        <w:t>. П</w:t>
      </w:r>
      <w:r w:rsidRPr="00280599">
        <w:rPr>
          <w:rFonts w:ascii="Times New Roman" w:eastAsia="Times New Roman" w:hAnsi="Times New Roman" w:cs="Times New Roman"/>
          <w:sz w:val="24"/>
          <w:szCs w:val="24"/>
          <w:lang w:eastAsia="ar-SA"/>
        </w:rPr>
        <w:t xml:space="preserve">од воздействием ряда факторов в районе сформировался умеренный, резко континентальный климат с высокими температурами летом, низкими - зимой, большими годовыми и летними суточными амплитудами температуры воздуха, малым количеством осадков и большой испаряемостью.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Продолжительность солнечного сияния на территории района составляет 2200-2400 часов в год,  суммарная солнечная радиация – до 120  ккал/см</w:t>
      </w:r>
      <w:r w:rsidRPr="00280599">
        <w:rPr>
          <w:rFonts w:ascii="Times New Roman" w:eastAsia="Times New Roman" w:hAnsi="Times New Roman" w:cs="Times New Roman"/>
          <w:sz w:val="24"/>
          <w:szCs w:val="24"/>
          <w:vertAlign w:val="superscript"/>
          <w:lang w:eastAsia="ar-SA"/>
        </w:rPr>
        <w:t>2</w:t>
      </w:r>
      <w:r w:rsidRPr="00280599">
        <w:rPr>
          <w:rFonts w:ascii="Times New Roman" w:eastAsia="Times New Roman" w:hAnsi="Times New Roman" w:cs="Times New Roman"/>
          <w:sz w:val="24"/>
          <w:szCs w:val="24"/>
          <w:lang w:eastAsia="ar-SA"/>
        </w:rPr>
        <w:t>.</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Характерной особенностью ветрового режима территории является постоянство ветров восточных направлений. В течение большей части года преобладают восточные и юго-восточные ветры (19-36%), достигая максимума в холодный период. В летний период их повторяемость снижается до 16-20%. В теплый период года (июль-август) и в начале осени (сентябрь-октябрь) существенную роль играют ветры западного и северо-западного направлений, повторяемость которых в последнее десятилетие возросла. В течение года преобладают ветры со скоростями 2-5 м/с (65-73%). Повторяемость ветров со скоростями более 12 м/с составляет 3-7%. Наибольшая повторяемость сильных ветров (со скоростью 15 м/с и более) приходится на апрель, наименьшая - на летний период и раннюю осень. Среднее количество дней с сильным ветром достигает 17. Максимальная скорость ветра составляет 28 м/с. Пыльные бури наблюдаются в среднем 6 раз в год. Штили не превышают 4-8% общего числа наблюдений за ветровым режимом. Наибольшая повторяемость  штилей наблюдается летом и поздней осенью, наименьшая - зимой и ранней весной. Штилевая погода способствует застою воздуха и накоплению в нем вредных примесей. Накопление примесей в атмосфере отмечено при туманах, которые наблюдаются в среднем 40 дней в году.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Изотерма января на территории – минус 6,5°С, изотерма июля – плюс 25°С. Сумма средних суточных температур воздуха за период с температурой выше 5°С составляет 3850°.  Средняя высота снежного покрова не превышает </w:t>
      </w:r>
      <w:smartTag w:uri="urn:schemas-microsoft-com:office:smarttags" w:element="metricconverter">
        <w:smartTagPr>
          <w:attr w:name="ProductID" w:val="10 см"/>
        </w:smartTagPr>
        <w:r w:rsidRPr="00280599">
          <w:rPr>
            <w:rFonts w:ascii="Times New Roman" w:eastAsia="Times New Roman" w:hAnsi="Times New Roman" w:cs="Times New Roman"/>
            <w:sz w:val="24"/>
            <w:szCs w:val="24"/>
            <w:lang w:eastAsia="ar-SA"/>
          </w:rPr>
          <w:t>10 см</w:t>
        </w:r>
      </w:smartTag>
      <w:r w:rsidRPr="00280599">
        <w:rPr>
          <w:rFonts w:ascii="Times New Roman" w:eastAsia="Times New Roman" w:hAnsi="Times New Roman" w:cs="Times New Roman"/>
          <w:sz w:val="24"/>
          <w:szCs w:val="24"/>
          <w:lang w:eastAsia="ar-SA"/>
        </w:rPr>
        <w:t xml:space="preserve">. Глубина промерзания почвы средняя – </w:t>
      </w:r>
      <w:smartTag w:uri="urn:schemas-microsoft-com:office:smarttags" w:element="metricconverter">
        <w:smartTagPr>
          <w:attr w:name="ProductID" w:val="60 см"/>
        </w:smartTagPr>
        <w:r w:rsidRPr="00280599">
          <w:rPr>
            <w:rFonts w:ascii="Times New Roman" w:eastAsia="Times New Roman" w:hAnsi="Times New Roman" w:cs="Times New Roman"/>
            <w:sz w:val="24"/>
            <w:szCs w:val="24"/>
            <w:lang w:eastAsia="ar-SA"/>
          </w:rPr>
          <w:t>60 см</w:t>
        </w:r>
      </w:smartTag>
      <w:r w:rsidRPr="00280599">
        <w:rPr>
          <w:rFonts w:ascii="Times New Roman" w:eastAsia="Times New Roman" w:hAnsi="Times New Roman" w:cs="Times New Roman"/>
          <w:sz w:val="24"/>
          <w:szCs w:val="24"/>
          <w:lang w:eastAsia="ar-SA"/>
        </w:rPr>
        <w:t xml:space="preserve">, максимальная – </w:t>
      </w:r>
      <w:smartTag w:uri="urn:schemas-microsoft-com:office:smarttags" w:element="metricconverter">
        <w:smartTagPr>
          <w:attr w:name="ProductID" w:val="125 см"/>
        </w:smartTagPr>
        <w:r w:rsidRPr="00280599">
          <w:rPr>
            <w:rFonts w:ascii="Times New Roman" w:eastAsia="Times New Roman" w:hAnsi="Times New Roman" w:cs="Times New Roman"/>
            <w:sz w:val="24"/>
            <w:szCs w:val="24"/>
            <w:lang w:eastAsia="ar-SA"/>
          </w:rPr>
          <w:t>125 см</w:t>
        </w:r>
      </w:smartTag>
      <w:r w:rsidRPr="00280599">
        <w:rPr>
          <w:rFonts w:ascii="Times New Roman" w:eastAsia="Times New Roman" w:hAnsi="Times New Roman" w:cs="Times New Roman"/>
          <w:sz w:val="24"/>
          <w:szCs w:val="24"/>
          <w:lang w:eastAsia="ar-SA"/>
        </w:rPr>
        <w:t>.</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Согласно агроклиматическому районированию, </w:t>
      </w:r>
      <w:r w:rsidRPr="00280599">
        <w:rPr>
          <w:rFonts w:ascii="Times New Roman" w:eastAsia="Times New Roman" w:hAnsi="Times New Roman" w:cs="Times New Roman"/>
          <w:sz w:val="24"/>
          <w:szCs w:val="24"/>
          <w:lang w:eastAsia="ru-RU"/>
        </w:rPr>
        <w:t>Камызяк</w:t>
      </w:r>
      <w:r w:rsidRPr="00280599">
        <w:rPr>
          <w:rFonts w:ascii="Times New Roman" w:eastAsia="Times New Roman" w:hAnsi="Times New Roman" w:cs="Times New Roman"/>
          <w:sz w:val="24"/>
          <w:szCs w:val="24"/>
          <w:lang w:eastAsia="ar-SA"/>
        </w:rPr>
        <w:t>ский район, включая территорию МО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4"/>
          <w:lang w:eastAsia="ar-SA"/>
        </w:rPr>
        <w:t>»,  по степени влагообеспеченности относится к очень сухой зоне, по условиям теплообеспеченности летнего периода – к жаркому подрайону. Зима умеренно холодная. Сумма температур активной вегетации (среднесуточная температура воздуха выше 10°С) достигает 3600°. Длительность безморозного периода - 170 - 190 дней. В целом территория хорошо обеспечена теплом.</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sectPr w:rsidR="00280599" w:rsidRPr="00280599" w:rsidSect="00296D83">
          <w:headerReference w:type="default" r:id="rId9"/>
          <w:footerReference w:type="default" r:id="rId10"/>
          <w:pgSz w:w="11907" w:h="16840" w:code="9"/>
          <w:pgMar w:top="567" w:right="567" w:bottom="567" w:left="1134" w:header="510" w:footer="510" w:gutter="0"/>
          <w:cols w:space="708"/>
          <w:titlePg/>
          <w:docGrid w:linePitch="360"/>
        </w:sectPr>
      </w:pPr>
      <w:r w:rsidRPr="00280599">
        <w:rPr>
          <w:rFonts w:ascii="Times New Roman" w:eastAsia="Times New Roman" w:hAnsi="Times New Roman" w:cs="Arial"/>
          <w:sz w:val="24"/>
          <w:szCs w:val="24"/>
          <w:lang w:eastAsia="ar-SA"/>
        </w:rPr>
        <w:t xml:space="preserve">Годовое количество осадков составляет в среднем </w:t>
      </w:r>
      <w:smartTag w:uri="urn:schemas-microsoft-com:office:smarttags" w:element="metricconverter">
        <w:smartTagPr>
          <w:attr w:name="ProductID" w:val="230 мм"/>
        </w:smartTagPr>
        <w:r w:rsidRPr="00280599">
          <w:rPr>
            <w:rFonts w:ascii="Times New Roman" w:eastAsia="Times New Roman" w:hAnsi="Times New Roman" w:cs="Arial"/>
            <w:sz w:val="24"/>
            <w:szCs w:val="24"/>
            <w:lang w:eastAsia="ar-SA"/>
          </w:rPr>
          <w:t>230 мм</w:t>
        </w:r>
      </w:smartTag>
      <w:r w:rsidRPr="00280599">
        <w:rPr>
          <w:rFonts w:ascii="Times New Roman" w:eastAsia="Times New Roman" w:hAnsi="Times New Roman" w:cs="Arial"/>
          <w:sz w:val="24"/>
          <w:szCs w:val="24"/>
          <w:lang w:eastAsia="ar-SA"/>
        </w:rPr>
        <w:t xml:space="preserve">, из них за теплый период (апрель-сентябрь) выпадает до </w:t>
      </w:r>
      <w:smartTag w:uri="urn:schemas-microsoft-com:office:smarttags" w:element="metricconverter">
        <w:smartTagPr>
          <w:attr w:name="ProductID" w:val="130 мм"/>
        </w:smartTagPr>
        <w:r w:rsidRPr="00280599">
          <w:rPr>
            <w:rFonts w:ascii="Times New Roman" w:eastAsia="Times New Roman" w:hAnsi="Times New Roman" w:cs="Arial"/>
            <w:sz w:val="24"/>
            <w:szCs w:val="24"/>
            <w:lang w:eastAsia="ar-SA"/>
          </w:rPr>
          <w:t>130 мм</w:t>
        </w:r>
      </w:smartTag>
      <w:r w:rsidRPr="00280599">
        <w:rPr>
          <w:rFonts w:ascii="Times New Roman" w:eastAsia="Times New Roman" w:hAnsi="Times New Roman" w:cs="Arial"/>
          <w:sz w:val="24"/>
          <w:szCs w:val="24"/>
          <w:lang w:eastAsia="ar-SA"/>
        </w:rPr>
        <w:t xml:space="preserve">. Максимальное количество осадков наблюдается в мае-июле  (до </w:t>
      </w:r>
      <w:smartTag w:uri="urn:schemas-microsoft-com:office:smarttags" w:element="metricconverter">
        <w:smartTagPr>
          <w:attr w:name="ProductID" w:val="40 мм"/>
        </w:smartTagPr>
        <w:r w:rsidRPr="00280599">
          <w:rPr>
            <w:rFonts w:ascii="Times New Roman" w:eastAsia="Times New Roman" w:hAnsi="Times New Roman" w:cs="Arial"/>
            <w:sz w:val="24"/>
            <w:szCs w:val="24"/>
            <w:lang w:eastAsia="ar-SA"/>
          </w:rPr>
          <w:t>40 мм</w:t>
        </w:r>
      </w:smartTag>
      <w:r w:rsidRPr="00280599">
        <w:rPr>
          <w:rFonts w:ascii="Times New Roman" w:eastAsia="Times New Roman" w:hAnsi="Times New Roman" w:cs="Arial"/>
          <w:sz w:val="24"/>
          <w:szCs w:val="24"/>
          <w:lang w:eastAsia="ar-SA"/>
        </w:rPr>
        <w:t xml:space="preserve">), минимальное - в феврале (до </w:t>
      </w:r>
      <w:smartTag w:uri="urn:schemas-microsoft-com:office:smarttags" w:element="metricconverter">
        <w:smartTagPr>
          <w:attr w:name="ProductID" w:val="10 мм"/>
        </w:smartTagPr>
        <w:r w:rsidRPr="00280599">
          <w:rPr>
            <w:rFonts w:ascii="Times New Roman" w:eastAsia="Times New Roman" w:hAnsi="Times New Roman" w:cs="Arial"/>
            <w:sz w:val="24"/>
            <w:szCs w:val="24"/>
            <w:lang w:eastAsia="ar-SA"/>
          </w:rPr>
          <w:t>10 мм</w:t>
        </w:r>
      </w:smartTag>
      <w:r w:rsidRPr="00280599">
        <w:rPr>
          <w:rFonts w:ascii="Times New Roman" w:eastAsia="Times New Roman" w:hAnsi="Times New Roman" w:cs="Arial"/>
          <w:sz w:val="24"/>
          <w:szCs w:val="24"/>
          <w:lang w:eastAsia="ar-SA"/>
        </w:rPr>
        <w:t>).</w:t>
      </w:r>
    </w:p>
    <w:p w:rsidR="00280599" w:rsidRPr="00280599" w:rsidRDefault="00280599" w:rsidP="00280599">
      <w:pPr>
        <w:tabs>
          <w:tab w:val="left" w:pos="180"/>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lastRenderedPageBreak/>
        <w:t xml:space="preserve">Средняя интенсивность осадков в холодный период года незначительна, обычно не более 0,4 мм/мин. Летом за счет ливневых дождей интенсивность осадков возрастает. Суточный максимум осадков в теплый период года достигает </w:t>
      </w:r>
      <w:smartTag w:uri="urn:schemas-microsoft-com:office:smarttags" w:element="metricconverter">
        <w:smartTagPr>
          <w:attr w:name="ProductID" w:val="73 мм"/>
        </w:smartTagPr>
        <w:r w:rsidRPr="00280599">
          <w:rPr>
            <w:rFonts w:ascii="Times New Roman" w:eastAsia="Times New Roman" w:hAnsi="Times New Roman" w:cs="Times New Roman"/>
            <w:sz w:val="24"/>
            <w:szCs w:val="24"/>
            <w:lang w:eastAsia="ar-SA"/>
          </w:rPr>
          <w:t>73 мм</w:t>
        </w:r>
      </w:smartTag>
      <w:r w:rsidRPr="00280599">
        <w:rPr>
          <w:rFonts w:ascii="Times New Roman" w:eastAsia="Times New Roman" w:hAnsi="Times New Roman" w:cs="Times New Roman"/>
          <w:sz w:val="24"/>
          <w:szCs w:val="24"/>
          <w:lang w:eastAsia="ar-SA"/>
        </w:rPr>
        <w:t xml:space="preserve">.  Величина испаряемости за период вегетации может превышать </w:t>
      </w:r>
      <w:smartTag w:uri="urn:schemas-microsoft-com:office:smarttags" w:element="metricconverter">
        <w:smartTagPr>
          <w:attr w:name="ProductID" w:val="900 мм"/>
        </w:smartTagPr>
        <w:r w:rsidRPr="00280599">
          <w:rPr>
            <w:rFonts w:ascii="Times New Roman" w:eastAsia="Times New Roman" w:hAnsi="Times New Roman" w:cs="Times New Roman"/>
            <w:sz w:val="24"/>
            <w:szCs w:val="24"/>
            <w:lang w:eastAsia="ar-SA"/>
          </w:rPr>
          <w:t>900 мм</w:t>
        </w:r>
      </w:smartTag>
      <w:r w:rsidRPr="00280599">
        <w:rPr>
          <w:rFonts w:ascii="Times New Roman" w:eastAsia="Times New Roman" w:hAnsi="Times New Roman" w:cs="Times New Roman"/>
          <w:sz w:val="24"/>
          <w:szCs w:val="24"/>
          <w:lang w:eastAsia="ar-SA"/>
        </w:rPr>
        <w:t xml:space="preserve">. </w:t>
      </w:r>
      <w:r w:rsidRPr="00280599">
        <w:rPr>
          <w:rFonts w:ascii="Times New Roman" w:eastAsia="Times New Roman" w:hAnsi="Times New Roman" w:cs="Times New Roman"/>
          <w:sz w:val="24"/>
          <w:szCs w:val="24"/>
          <w:lang w:eastAsia="ru-RU"/>
        </w:rPr>
        <w:t xml:space="preserve">Ограничивающим фактором для успешного возделывания сельскохозяйственных культур является недостаточная естественная влагообеспеченность территории.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b/>
          <w:bCs/>
          <w:i/>
          <w:iCs/>
          <w:sz w:val="24"/>
          <w:szCs w:val="24"/>
          <w:lang w:eastAsia="ar-SA"/>
        </w:rPr>
      </w:pPr>
      <w:r w:rsidRPr="00280599">
        <w:rPr>
          <w:rFonts w:ascii="Times New Roman" w:eastAsia="Times New Roman" w:hAnsi="Times New Roman" w:cs="Times New Roman"/>
          <w:b/>
          <w:bCs/>
          <w:i/>
          <w:iCs/>
          <w:sz w:val="24"/>
          <w:szCs w:val="24"/>
          <w:lang w:eastAsia="ar-SA"/>
        </w:rPr>
        <w:t>Вывод</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1. Климатические условия дельты р. Волги, в пределах которой расположена </w:t>
      </w:r>
      <w:r w:rsidRPr="00280599">
        <w:rPr>
          <w:rFonts w:ascii="Times New Roman" w:eastAsia="Times New Roman" w:hAnsi="Times New Roman" w:cs="Times New Roman"/>
          <w:sz w:val="24"/>
          <w:szCs w:val="24"/>
          <w:lang w:eastAsia="ar-SA"/>
        </w:rPr>
        <w:t xml:space="preserve">территория </w:t>
      </w:r>
      <w:r w:rsidRPr="00280599">
        <w:rPr>
          <w:rFonts w:ascii="Times New Roman" w:eastAsia="Times New Roman" w:hAnsi="Times New Roman" w:cs="Times New Roman"/>
          <w:sz w:val="24"/>
          <w:szCs w:val="24"/>
          <w:lang w:eastAsia="ru-RU"/>
        </w:rPr>
        <w:t xml:space="preserve">МО </w:t>
      </w:r>
      <w:r w:rsidRPr="00280599">
        <w:rPr>
          <w:rFonts w:ascii="Times New Roman" w:eastAsia="Times New Roman" w:hAnsi="Times New Roman" w:cs="Times New Roman"/>
          <w:sz w:val="24"/>
          <w:szCs w:val="24"/>
          <w:lang w:eastAsia="ar-SA"/>
        </w:rPr>
        <w:t>«</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4"/>
          <w:lang w:eastAsia="ar-SA"/>
        </w:rPr>
        <w:t>»</w:t>
      </w:r>
      <w:r w:rsidRPr="00280599">
        <w:rPr>
          <w:rFonts w:ascii="Times New Roman" w:eastAsia="Times New Roman" w:hAnsi="Times New Roman" w:cs="Times New Roman"/>
          <w:sz w:val="24"/>
          <w:szCs w:val="24"/>
          <w:lang w:eastAsia="ru-RU"/>
        </w:rPr>
        <w:t xml:space="preserve">, относительно благоприятны для проживания населения.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2. Территория муниципального образования относится к  строительно-климатической зоне 1V-Г.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 Уровень интенсивности солнечной радиации определяет необходимость солнцезащиты,  температурный режим зимнего периода – теплозащиты зданий и сооружений.</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4. В летний период вероятны дискомфортные условия, связанные с установлением  высоких летних температур, низкой относительной влажности воздуха.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5. Территория хорошо обеспечена теплом. Ограничивающим фактором для успешного возделывания сельскохозяйственных культур является недостаточная естественная влагообеспеченность территории.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6. К неблагоприятным для сельскохозяйственного производства явлениям относятся засухи и суховеи, поздние весенние и ранние осенние заморозки,  сдувание снежного покрова с полей, образование ледяной корки на почве.</w:t>
      </w:r>
      <w:r w:rsidRPr="00280599">
        <w:rPr>
          <w:rFonts w:ascii="Times New Roman" w:eastAsia="Times New Roman" w:hAnsi="Times New Roman" w:cs="Times New Roman"/>
          <w:sz w:val="24"/>
          <w:szCs w:val="24"/>
          <w:lang w:eastAsia="ar-SA"/>
        </w:rPr>
        <w:t xml:space="preserve">                      </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4" w:name="_Toc353966469"/>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r w:rsidRPr="00280599">
        <w:rPr>
          <w:rFonts w:ascii="Times New Roman" w:eastAsia="Times New Roman" w:hAnsi="Times New Roman" w:cs="Arial"/>
          <w:b/>
          <w:bCs/>
          <w:iCs/>
          <w:sz w:val="24"/>
          <w:szCs w:val="24"/>
          <w:lang w:eastAsia="ar-SA"/>
        </w:rPr>
        <w:t>2.2.  Гидрография и водные ресурсы</w:t>
      </w:r>
      <w:bookmarkEnd w:id="4"/>
    </w:p>
    <w:p w:rsidR="00280599" w:rsidRPr="00280599" w:rsidRDefault="00280599" w:rsidP="00280599">
      <w:pPr>
        <w:widowControl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Территория МО </w:t>
      </w:r>
      <w:r w:rsidRPr="00280599">
        <w:rPr>
          <w:rFonts w:ascii="Times New Roman" w:eastAsia="Times New Roman" w:hAnsi="Times New Roman" w:cs="Times New Roman"/>
          <w:sz w:val="24"/>
          <w:szCs w:val="24"/>
          <w:lang w:eastAsia="ar-SA"/>
        </w:rPr>
        <w:t>«</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4"/>
          <w:lang w:eastAsia="ar-SA"/>
        </w:rPr>
        <w:t>»</w:t>
      </w:r>
      <w:r w:rsidRPr="00280599">
        <w:rPr>
          <w:rFonts w:ascii="Times New Roman" w:eastAsia="Times New Roman" w:hAnsi="Times New Roman" w:cs="Times New Roman"/>
          <w:sz w:val="24"/>
          <w:szCs w:val="24"/>
          <w:lang w:eastAsia="ru-RU"/>
        </w:rPr>
        <w:t xml:space="preserve"> расположена в пределах волжской дельты, характеризуемой развитой гидрографической сетью, которая представлена о</w:t>
      </w:r>
      <w:r w:rsidRPr="00280599">
        <w:rPr>
          <w:rFonts w:ascii="Times New Roman" w:eastAsia="Times New Roman" w:hAnsi="Times New Roman" w:cs="Times New Roman"/>
          <w:sz w:val="24"/>
          <w:szCs w:val="24"/>
          <w:lang w:eastAsia="ar-SA"/>
        </w:rPr>
        <w:t xml:space="preserve">сновными водотоками:  </w:t>
      </w:r>
      <w:r w:rsidRPr="00280599">
        <w:rPr>
          <w:rFonts w:ascii="Times New Roman" w:eastAsia="Times New Roman" w:hAnsi="Times New Roman" w:cs="Times New Roman"/>
          <w:sz w:val="24"/>
          <w:szCs w:val="24"/>
          <w:lang w:eastAsia="ru-RU"/>
        </w:rPr>
        <w:t>рукав Большая и Малая Черная, р. Табола, Застенка, Сазанья, Гуськи и Черепашка, обеспечивающая выход к северным водам Каспийского моря</w:t>
      </w:r>
      <w:r w:rsidRPr="00280599">
        <w:rPr>
          <w:rFonts w:ascii="Times New Roman" w:eastAsia="Times New Roman" w:hAnsi="Times New Roman" w:cs="Times New Roman"/>
          <w:sz w:val="24"/>
          <w:szCs w:val="24"/>
          <w:lang w:eastAsia="ar-SA"/>
        </w:rPr>
        <w:t xml:space="preserve"> </w:t>
      </w:r>
      <w:r w:rsidRPr="00280599">
        <w:rPr>
          <w:rFonts w:ascii="Times New Roman" w:eastAsia="Times New Roman" w:hAnsi="Times New Roman" w:cs="Times New Roman"/>
          <w:sz w:val="24"/>
          <w:szCs w:val="24"/>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sz w:val="24"/>
          <w:szCs w:val="24"/>
          <w:lang w:eastAsia="ar-SA"/>
        </w:rPr>
        <w:t>В  связи с зарегулированием стока Волги каскадом волжских водохранилищ уровни воды в реке в период половодья на 1,0-</w:t>
      </w:r>
      <w:smartTag w:uri="urn:schemas-microsoft-com:office:smarttags" w:element="metricconverter">
        <w:smartTagPr>
          <w:attr w:name="ProductID" w:val="1,5 м"/>
        </w:smartTagPr>
        <w:r w:rsidRPr="00280599">
          <w:rPr>
            <w:rFonts w:ascii="Times New Roman" w:eastAsia="Times New Roman" w:hAnsi="Times New Roman" w:cs="Times New Roman"/>
            <w:sz w:val="24"/>
            <w:szCs w:val="24"/>
            <w:lang w:eastAsia="ar-SA"/>
          </w:rPr>
          <w:t>1,5 м</w:t>
        </w:r>
      </w:smartTag>
      <w:r w:rsidRPr="00280599">
        <w:rPr>
          <w:rFonts w:ascii="Times New Roman" w:eastAsia="Times New Roman" w:hAnsi="Times New Roman" w:cs="Times New Roman"/>
          <w:sz w:val="24"/>
          <w:szCs w:val="24"/>
          <w:lang w:eastAsia="ar-SA"/>
        </w:rPr>
        <w:t xml:space="preserve">  ниже, в период межени на 0,4 </w:t>
      </w:r>
      <w:smartTag w:uri="urn:schemas-microsoft-com:office:smarttags" w:element="metricconverter">
        <w:smartTagPr>
          <w:attr w:name="ProductID" w:val="-1,0 м"/>
        </w:smartTagPr>
        <w:r w:rsidRPr="00280599">
          <w:rPr>
            <w:rFonts w:ascii="Times New Roman" w:eastAsia="Times New Roman" w:hAnsi="Times New Roman" w:cs="Times New Roman"/>
            <w:sz w:val="24"/>
            <w:szCs w:val="24"/>
            <w:lang w:eastAsia="ar-SA"/>
          </w:rPr>
          <w:t>-1,0 м</w:t>
        </w:r>
      </w:smartTag>
      <w:r w:rsidRPr="00280599">
        <w:rPr>
          <w:rFonts w:ascii="Times New Roman" w:eastAsia="Times New Roman" w:hAnsi="Times New Roman" w:cs="Times New Roman"/>
          <w:sz w:val="24"/>
          <w:szCs w:val="24"/>
          <w:lang w:eastAsia="ar-SA"/>
        </w:rPr>
        <w:t xml:space="preserve"> выше естественных. Весеннее половодье начинается в среднем во второй декаде апреля. Максимальный уровень наблюдается в первой декаде июня.</w:t>
      </w:r>
      <w:r w:rsidRPr="00280599">
        <w:rPr>
          <w:rFonts w:ascii="Times New Roman" w:eastAsia="Times New Roman" w:hAnsi="Times New Roman" w:cs="Times New Roman"/>
          <w:b/>
          <w:sz w:val="24"/>
          <w:szCs w:val="24"/>
          <w:lang w:eastAsia="ar-SA"/>
        </w:rPr>
        <w:t xml:space="preserve"> </w:t>
      </w:r>
      <w:r w:rsidRPr="00280599">
        <w:rPr>
          <w:rFonts w:ascii="Times New Roman" w:eastAsia="Times New Roman" w:hAnsi="Times New Roman" w:cs="Times New Roman"/>
          <w:sz w:val="24"/>
          <w:szCs w:val="24"/>
          <w:lang w:eastAsia="ru-RU"/>
        </w:rPr>
        <w:t xml:space="preserve">Расчетные зарегулированные уровни воды в районе с.Камызяк – с.Камызяк </w:t>
      </w:r>
      <w:r w:rsidRPr="00280599">
        <w:rPr>
          <w:rFonts w:ascii="Times New Roman" w:eastAsia="Times New Roman" w:hAnsi="Times New Roman" w:cs="Times New Roman"/>
          <w:sz w:val="24"/>
          <w:szCs w:val="24"/>
          <w:lang w:eastAsia="ar-SA"/>
        </w:rPr>
        <w:t xml:space="preserve">приведены в таблице 2.2.1.     </w:t>
      </w:r>
    </w:p>
    <w:p w:rsidR="00280599" w:rsidRPr="00280599" w:rsidRDefault="00280599" w:rsidP="00280599">
      <w:pPr>
        <w:autoSpaceDE w:val="0"/>
        <w:autoSpaceDN w:val="0"/>
        <w:adjustRightInd w:val="0"/>
        <w:spacing w:after="0" w:line="240" w:lineRule="auto"/>
        <w:ind w:firstLine="539"/>
        <w:jc w:val="right"/>
        <w:rPr>
          <w:rFonts w:ascii="Times New Roman" w:eastAsia="Times New Roman" w:hAnsi="Times New Roman" w:cs="Times New Roman"/>
          <w:b/>
          <w:i/>
          <w:sz w:val="24"/>
          <w:szCs w:val="24"/>
          <w:lang w:eastAsia="ar-SA"/>
        </w:rPr>
      </w:pPr>
      <w:r w:rsidRPr="00280599">
        <w:rPr>
          <w:rFonts w:ascii="Times New Roman" w:eastAsia="Times New Roman" w:hAnsi="Times New Roman" w:cs="Times New Roman"/>
          <w:b/>
          <w:i/>
          <w:sz w:val="24"/>
          <w:szCs w:val="24"/>
          <w:lang w:eastAsia="ar-SA"/>
        </w:rPr>
        <w:t>Таблица 2.2.1</w:t>
      </w:r>
    </w:p>
    <w:tbl>
      <w:tblPr>
        <w:tblW w:w="7391" w:type="dxa"/>
        <w:jc w:val="center"/>
        <w:tblInd w:w="-2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5"/>
        <w:gridCol w:w="1955"/>
        <w:gridCol w:w="1194"/>
        <w:gridCol w:w="1172"/>
        <w:gridCol w:w="1075"/>
      </w:tblGrid>
      <w:tr w:rsidR="00280599" w:rsidRPr="00280599" w:rsidTr="0002349F">
        <w:trPr>
          <w:trHeight w:val="149"/>
          <w:jc w:val="center"/>
        </w:trPr>
        <w:tc>
          <w:tcPr>
            <w:tcW w:w="3950" w:type="dxa"/>
            <w:gridSpan w:val="2"/>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ru-RU"/>
              </w:rPr>
              <w:t>Обеспеченность уровней, %</w:t>
            </w:r>
          </w:p>
        </w:tc>
        <w:tc>
          <w:tcPr>
            <w:tcW w:w="119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1</w:t>
            </w:r>
          </w:p>
        </w:tc>
        <w:tc>
          <w:tcPr>
            <w:tcW w:w="117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10</w:t>
            </w:r>
          </w:p>
        </w:tc>
        <w:tc>
          <w:tcPr>
            <w:tcW w:w="10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95</w:t>
            </w:r>
          </w:p>
        </w:tc>
      </w:tr>
      <w:tr w:rsidR="00280599" w:rsidRPr="00280599" w:rsidTr="0002349F">
        <w:trPr>
          <w:cantSplit/>
          <w:trHeight w:val="167"/>
          <w:jc w:val="center"/>
        </w:trPr>
        <w:tc>
          <w:tcPr>
            <w:tcW w:w="199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Отметка, м Б.С.</w:t>
            </w:r>
          </w:p>
        </w:tc>
        <w:tc>
          <w:tcPr>
            <w:tcW w:w="195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ru-RU"/>
              </w:rPr>
              <w:t>высшие годовые</w:t>
            </w:r>
          </w:p>
        </w:tc>
        <w:tc>
          <w:tcPr>
            <w:tcW w:w="1194"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-23,35</w:t>
            </w:r>
          </w:p>
        </w:tc>
        <w:tc>
          <w:tcPr>
            <w:tcW w:w="117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-22,65</w:t>
            </w:r>
          </w:p>
        </w:tc>
        <w:tc>
          <w:tcPr>
            <w:tcW w:w="107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-22.10</w:t>
            </w:r>
          </w:p>
        </w:tc>
      </w:tr>
    </w:tbl>
    <w:p w:rsidR="00280599" w:rsidRPr="00280599" w:rsidRDefault="00280599" w:rsidP="00280599">
      <w:pPr>
        <w:autoSpaceDE w:val="0"/>
        <w:autoSpaceDN w:val="0"/>
        <w:adjustRightInd w:val="0"/>
        <w:spacing w:after="0"/>
        <w:ind w:firstLine="539"/>
        <w:jc w:val="both"/>
        <w:rPr>
          <w:rFonts w:ascii="Times New Roman" w:eastAsia="Times New Roman" w:hAnsi="Times New Roman" w:cs="Times New Roman"/>
          <w:sz w:val="2"/>
          <w:szCs w:val="24"/>
          <w:lang w:eastAsia="ar-SA"/>
        </w:rPr>
      </w:pP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Отметки поверхности земли на территории муниципального образования изменяются в пределах минус 27,0м - минус </w:t>
      </w:r>
      <w:smartTag w:uri="urn:schemas-microsoft-com:office:smarttags" w:element="metricconverter">
        <w:smartTagPr>
          <w:attr w:name="ProductID" w:val="14,0 м"/>
        </w:smartTagPr>
        <w:r w:rsidRPr="00280599">
          <w:rPr>
            <w:rFonts w:ascii="Times New Roman" w:eastAsia="Times New Roman" w:hAnsi="Times New Roman" w:cs="Times New Roman"/>
            <w:sz w:val="24"/>
            <w:szCs w:val="24"/>
            <w:lang w:eastAsia="ar-SA"/>
          </w:rPr>
          <w:t>14,0 м</w:t>
        </w:r>
      </w:smartTag>
      <w:r w:rsidRPr="00280599">
        <w:rPr>
          <w:rFonts w:ascii="Times New Roman" w:eastAsia="Times New Roman" w:hAnsi="Times New Roman" w:cs="Times New Roman"/>
          <w:sz w:val="24"/>
          <w:szCs w:val="24"/>
          <w:lang w:eastAsia="ar-SA"/>
        </w:rPr>
        <w:t>. Селитебная зона населенных пунктов, земли оросительных систем  от затопления паводковыми водами защищены насыпями автомобильных дорог,  водооградительными сооружениями.</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ru-RU"/>
        </w:rPr>
        <w:t xml:space="preserve">Гидрологический режим р. Волги в пределах Астраханской области,  водотоков волжской дельты зависит от режима сброса воды в нижний бьеф Волгоградского гидроузла. </w:t>
      </w:r>
      <w:r w:rsidRPr="00280599">
        <w:rPr>
          <w:rFonts w:ascii="Times New Roman" w:eastAsia="Times New Roman" w:hAnsi="Times New Roman" w:cs="Times New Roman"/>
          <w:sz w:val="24"/>
          <w:szCs w:val="24"/>
          <w:lang w:eastAsia="ar-SA"/>
        </w:rPr>
        <w:t>В меженный период величина попуска воды изменяется от 4000 до 8000 м</w:t>
      </w:r>
      <w:r w:rsidRPr="00280599">
        <w:rPr>
          <w:rFonts w:ascii="Times New Roman" w:eastAsia="Times New Roman" w:hAnsi="Times New Roman" w:cs="Times New Roman"/>
          <w:sz w:val="24"/>
          <w:szCs w:val="24"/>
          <w:vertAlign w:val="superscript"/>
          <w:lang w:eastAsia="ar-SA"/>
        </w:rPr>
        <w:t>3</w:t>
      </w:r>
      <w:r w:rsidRPr="00280599">
        <w:rPr>
          <w:rFonts w:ascii="Times New Roman" w:eastAsia="Times New Roman" w:hAnsi="Times New Roman" w:cs="Times New Roman"/>
          <w:sz w:val="24"/>
          <w:szCs w:val="24"/>
          <w:lang w:eastAsia="ar-SA"/>
        </w:rPr>
        <w:t>/с. Термический режим водотоков дельты характеризуется нулевыми и близкими к нулю значениями температуры в зимний период. Интенсивное повышение температуры наступает в июне. Максимальных значений температура речной воды достигает в июле и составляет 22°-22,5°, наблюденный максимум - 26°-28,7°. Продолжительность купального сезона - около 4-х месяцев.</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lastRenderedPageBreak/>
        <w:t>Первые ледовые явления на Нижней Волге появляются в виде заберегов и сала обычно в начале декабря. Раннее появление ледовых образований – начало ноября, позднее – начало января. Ледостав устанавливается обычно в конце декабря – начале января и продолжается в течение 2,5-3 месяцев. Средняя толщина льда 55-</w:t>
      </w:r>
      <w:smartTag w:uri="urn:schemas-microsoft-com:office:smarttags" w:element="metricconverter">
        <w:smartTagPr>
          <w:attr w:name="ProductID" w:val="70 см"/>
        </w:smartTagPr>
        <w:r w:rsidRPr="00280599">
          <w:rPr>
            <w:rFonts w:ascii="Times New Roman" w:eastAsia="Times New Roman" w:hAnsi="Times New Roman" w:cs="Times New Roman"/>
            <w:sz w:val="24"/>
            <w:szCs w:val="24"/>
            <w:lang w:eastAsia="ar-SA"/>
          </w:rPr>
          <w:t>70 см</w:t>
        </w:r>
      </w:smartTag>
      <w:r w:rsidRPr="00280599">
        <w:rPr>
          <w:rFonts w:ascii="Times New Roman" w:eastAsia="Times New Roman" w:hAnsi="Times New Roman" w:cs="Times New Roman"/>
          <w:sz w:val="24"/>
          <w:szCs w:val="24"/>
          <w:lang w:eastAsia="ar-SA"/>
        </w:rPr>
        <w:t>. Разрушение ледяного покрова начинается  в конце марта. Весенний ледоход начинается во второй декаде марта и продолжается 8-20 дней.</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Минерализация волжской воды  изменяется от 180 мг/дм</w:t>
      </w:r>
      <w:r w:rsidRPr="00280599">
        <w:rPr>
          <w:rFonts w:ascii="Times New Roman" w:eastAsia="Times New Roman" w:hAnsi="Times New Roman" w:cs="Times New Roman"/>
          <w:sz w:val="24"/>
          <w:szCs w:val="24"/>
          <w:vertAlign w:val="superscript"/>
          <w:lang w:eastAsia="ar-SA"/>
        </w:rPr>
        <w:t>3</w:t>
      </w:r>
      <w:r w:rsidRPr="00280599">
        <w:rPr>
          <w:rFonts w:ascii="Times New Roman" w:eastAsia="Times New Roman" w:hAnsi="Times New Roman" w:cs="Times New Roman"/>
          <w:sz w:val="24"/>
          <w:szCs w:val="24"/>
          <w:lang w:eastAsia="ar-SA"/>
        </w:rPr>
        <w:t xml:space="preserve"> (паводок) до 370 мг/дм</w:t>
      </w:r>
      <w:r w:rsidRPr="00280599">
        <w:rPr>
          <w:rFonts w:ascii="Times New Roman" w:eastAsia="Times New Roman" w:hAnsi="Times New Roman" w:cs="Times New Roman"/>
          <w:sz w:val="24"/>
          <w:szCs w:val="24"/>
          <w:vertAlign w:val="superscript"/>
          <w:lang w:eastAsia="ar-SA"/>
        </w:rPr>
        <w:t>3</w:t>
      </w:r>
      <w:r w:rsidRPr="00280599">
        <w:rPr>
          <w:rFonts w:ascii="Times New Roman" w:eastAsia="Times New Roman" w:hAnsi="Times New Roman" w:cs="Times New Roman"/>
          <w:sz w:val="24"/>
          <w:szCs w:val="24"/>
          <w:lang w:eastAsia="ar-SA"/>
        </w:rPr>
        <w:t xml:space="preserve"> (межень).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Согласно Водному кодексу РФ, ширина водоохранной зоны р.Волга составляет 200м. Ширина прибрежной защитной полосы водотоков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280599">
          <w:rPr>
            <w:rFonts w:ascii="Times New Roman" w:eastAsia="Times New Roman" w:hAnsi="Times New Roman" w:cs="Times New Roman"/>
            <w:sz w:val="24"/>
            <w:szCs w:val="24"/>
            <w:lang w:eastAsia="ar-SA"/>
          </w:rPr>
          <w:t>30 м</w:t>
        </w:r>
      </w:smartTag>
      <w:r w:rsidRPr="00280599">
        <w:rPr>
          <w:rFonts w:ascii="Times New Roman" w:eastAsia="Times New Roman" w:hAnsi="Times New Roman" w:cs="Times New Roman"/>
          <w:sz w:val="24"/>
          <w:szCs w:val="24"/>
          <w:lang w:eastAsia="ar-SA"/>
        </w:rPr>
        <w:t xml:space="preserve"> для нулевого или обратного уклона, </w:t>
      </w:r>
      <w:smartTag w:uri="urn:schemas-microsoft-com:office:smarttags" w:element="metricconverter">
        <w:smartTagPr>
          <w:attr w:name="ProductID" w:val="40 м"/>
        </w:smartTagPr>
        <w:r w:rsidRPr="00280599">
          <w:rPr>
            <w:rFonts w:ascii="Times New Roman" w:eastAsia="Times New Roman" w:hAnsi="Times New Roman" w:cs="Times New Roman"/>
            <w:sz w:val="24"/>
            <w:szCs w:val="24"/>
            <w:lang w:eastAsia="ar-SA"/>
          </w:rPr>
          <w:t>40 м</w:t>
        </w:r>
      </w:smartTag>
      <w:r w:rsidRPr="00280599">
        <w:rPr>
          <w:rFonts w:ascii="Times New Roman" w:eastAsia="Times New Roman" w:hAnsi="Times New Roman" w:cs="Times New Roman"/>
          <w:sz w:val="24"/>
          <w:szCs w:val="24"/>
          <w:lang w:eastAsia="ar-SA"/>
        </w:rPr>
        <w:t xml:space="preserve"> для уклона до 3° и </w:t>
      </w:r>
      <w:smartTag w:uri="urn:schemas-microsoft-com:office:smarttags" w:element="metricconverter">
        <w:smartTagPr>
          <w:attr w:name="ProductID" w:val="50 м"/>
        </w:smartTagPr>
        <w:r w:rsidRPr="00280599">
          <w:rPr>
            <w:rFonts w:ascii="Times New Roman" w:eastAsia="Times New Roman" w:hAnsi="Times New Roman" w:cs="Times New Roman"/>
            <w:sz w:val="24"/>
            <w:szCs w:val="24"/>
            <w:lang w:eastAsia="ar-SA"/>
          </w:rPr>
          <w:t>50 м</w:t>
        </w:r>
      </w:smartTag>
      <w:r w:rsidRPr="00280599">
        <w:rPr>
          <w:rFonts w:ascii="Times New Roman" w:eastAsia="Times New Roman" w:hAnsi="Times New Roman" w:cs="Times New Roman"/>
          <w:sz w:val="24"/>
          <w:szCs w:val="24"/>
          <w:lang w:eastAsia="ar-SA"/>
        </w:rPr>
        <w:t xml:space="preserve"> для уклона 3° и более.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В связи с происходящими в волжской дельте интенсивными процессами отложения наносов в русле водотоков,  на  территории ухудшились условия схода воды в период паводка, возросли сроки его прохождения, что приводит к длительному   подтоплению территории, снижению устойчивости водооградительных сооружений и повышению опасности затопления  населенных пунктов.</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5" w:name="_Toc353966470"/>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r w:rsidRPr="00280599">
        <w:rPr>
          <w:rFonts w:ascii="Times New Roman" w:eastAsia="Times New Roman" w:hAnsi="Times New Roman" w:cs="Arial"/>
          <w:b/>
          <w:bCs/>
          <w:iCs/>
          <w:sz w:val="24"/>
          <w:szCs w:val="24"/>
          <w:lang w:eastAsia="ar-SA"/>
        </w:rPr>
        <w:t>2.3.  Геологическое строение</w:t>
      </w:r>
      <w:bookmarkEnd w:id="5"/>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b/>
          <w:sz w:val="18"/>
          <w:szCs w:val="24"/>
          <w:lang w:eastAsia="ru-RU"/>
        </w:rPr>
      </w:pPr>
      <w:r w:rsidRPr="00280599">
        <w:rPr>
          <w:rFonts w:ascii="Times New Roman" w:eastAsia="Times New Roman" w:hAnsi="Times New Roman" w:cs="Times New Roman"/>
          <w:sz w:val="24"/>
          <w:szCs w:val="24"/>
          <w:lang w:eastAsia="ru-RU"/>
        </w:rPr>
        <w:t>В геоморфологическом  отношении территория находится в пределах современной аллювиальной дельтовой равнины.</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color w:val="000000"/>
          <w:spacing w:val="-3"/>
          <w:sz w:val="24"/>
          <w:szCs w:val="24"/>
          <w:lang w:eastAsia="ru-RU"/>
        </w:rPr>
      </w:pPr>
      <w:r w:rsidRPr="00280599">
        <w:rPr>
          <w:rFonts w:ascii="Times New Roman" w:eastAsia="Times New Roman" w:hAnsi="Times New Roman" w:cs="Times New Roman"/>
          <w:sz w:val="24"/>
          <w:szCs w:val="24"/>
          <w:lang w:eastAsia="ru-RU"/>
        </w:rPr>
        <w:t>Основным рельефообразующим фактором для дельты Волги является сток наносов.</w:t>
      </w:r>
      <w:r w:rsidRPr="00280599">
        <w:rPr>
          <w:rFonts w:ascii="Times New Roman" w:eastAsia="Times New Roman" w:hAnsi="Times New Roman" w:cs="Times New Roman"/>
          <w:color w:val="000000"/>
          <w:sz w:val="24"/>
          <w:szCs w:val="24"/>
          <w:lang w:eastAsia="ru-RU"/>
        </w:rPr>
        <w:t xml:space="preserve"> Существенную роль в </w:t>
      </w:r>
      <w:r w:rsidRPr="00280599">
        <w:rPr>
          <w:rFonts w:ascii="Times New Roman" w:eastAsia="Times New Roman" w:hAnsi="Times New Roman" w:cs="Times New Roman"/>
          <w:color w:val="000000"/>
          <w:spacing w:val="-3"/>
          <w:sz w:val="24"/>
          <w:szCs w:val="24"/>
          <w:lang w:eastAsia="ru-RU"/>
        </w:rPr>
        <w:t>формировании современного облика дельты</w:t>
      </w:r>
      <w:r w:rsidRPr="00280599">
        <w:rPr>
          <w:rFonts w:ascii="Times New Roman" w:eastAsia="Times New Roman" w:hAnsi="Times New Roman" w:cs="Times New Roman"/>
          <w:color w:val="000000"/>
          <w:sz w:val="24"/>
          <w:szCs w:val="24"/>
          <w:lang w:eastAsia="ru-RU"/>
        </w:rPr>
        <w:t xml:space="preserve"> играет антропогенный фактор</w:t>
      </w:r>
      <w:r w:rsidRPr="00280599">
        <w:rPr>
          <w:rFonts w:ascii="Times New Roman" w:eastAsia="Times New Roman" w:hAnsi="Times New Roman" w:cs="Times New Roman"/>
          <w:color w:val="000000"/>
          <w:spacing w:val="-3"/>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В геолого – литологическом строении дельтовой равнины принимают участие современные, хвалынские, хазарские и бакинские  отложения. Бакинские отложения являются региональным водоупором.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Современные отложения по генезису подразделяются на аллювиальные, аллювиально – морские и частично на делювиальные. Аллювиальные включают полойные, проточные и ильменные. Полойные отложения представляют поверхностные горизонты аллювиального покрова, литологически представленные переслаиванием песка и серого суглинка. Проточные осадки залегают преимущественно под полойными, реже ильменными отложениями и  представлены мелкозернистыми и глинистыми песками, реже супесями.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Осадки ильменно-култучных впадин распространены на всей площади дельты, встречаясь на глубине  1 - </w:t>
      </w:r>
      <w:smartTag w:uri="urn:schemas-microsoft-com:office:smarttags" w:element="metricconverter">
        <w:smartTagPr>
          <w:attr w:name="ProductID" w:val="7 м"/>
        </w:smartTagPr>
        <w:r w:rsidRPr="00280599">
          <w:rPr>
            <w:rFonts w:ascii="Times New Roman" w:eastAsia="Times New Roman" w:hAnsi="Times New Roman" w:cs="Times New Roman"/>
            <w:sz w:val="24"/>
            <w:szCs w:val="24"/>
            <w:lang w:eastAsia="ru-RU"/>
          </w:rPr>
          <w:t>7 м</w:t>
        </w:r>
      </w:smartTag>
      <w:r w:rsidRPr="00280599">
        <w:rPr>
          <w:rFonts w:ascii="Times New Roman" w:eastAsia="Times New Roman" w:hAnsi="Times New Roman" w:cs="Times New Roman"/>
          <w:sz w:val="24"/>
          <w:szCs w:val="24"/>
          <w:lang w:eastAsia="ru-RU"/>
        </w:rPr>
        <w:t xml:space="preserve">. Перекрываются осадки полойными образованиями.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Хвалынские отложения не имеют сплошного распространения в дельте и на дневную поверхность выходят в виде бугров Бэра. Отложения бугровой толщи представлены  глинистыми песками, супесями, лёгкими и средними суглинками общей мощностью до </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ru-RU"/>
          </w:rPr>
          <w:t>20 м</w:t>
        </w:r>
      </w:smartTag>
      <w:r w:rsidRPr="00280599">
        <w:rPr>
          <w:rFonts w:ascii="Times New Roman" w:eastAsia="Times New Roman" w:hAnsi="Times New Roman" w:cs="Times New Roman"/>
          <w:sz w:val="24"/>
          <w:szCs w:val="24"/>
          <w:lang w:eastAsia="ru-RU"/>
        </w:rPr>
        <w:t xml:space="preserve">. В верхней части бугровой толщи преобладают супеси с высоким содержанием глинистых фракций, реже глинистые или пылеватые пески. В основании толщи залегают глинистые пески. Породы бугровой толщи отличаются большой сухостью, плотностью сложения.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Хазарские отложения представлены глинами, содержащими прослои песков и супесей различной мощности. Верхняя свита составлена глинами с тонкими прослоями песка. Мощность свиты изменяется от </w:t>
      </w:r>
      <w:smartTag w:uri="urn:schemas-microsoft-com:office:smarttags" w:element="metricconverter">
        <w:smartTagPr>
          <w:attr w:name="ProductID" w:val="0 м"/>
        </w:smartTagPr>
        <w:r w:rsidRPr="00280599">
          <w:rPr>
            <w:rFonts w:ascii="Times New Roman" w:eastAsia="Times New Roman" w:hAnsi="Times New Roman" w:cs="Times New Roman"/>
            <w:sz w:val="24"/>
            <w:szCs w:val="24"/>
            <w:lang w:eastAsia="ru-RU"/>
          </w:rPr>
          <w:t>0 м</w:t>
        </w:r>
      </w:smartTag>
      <w:r w:rsidRPr="00280599">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8 м"/>
        </w:smartTagPr>
        <w:r w:rsidRPr="00280599">
          <w:rPr>
            <w:rFonts w:ascii="Times New Roman" w:eastAsia="Times New Roman" w:hAnsi="Times New Roman" w:cs="Times New Roman"/>
            <w:sz w:val="24"/>
            <w:szCs w:val="24"/>
            <w:lang w:eastAsia="ru-RU"/>
          </w:rPr>
          <w:t>18 м</w:t>
        </w:r>
      </w:smartTag>
      <w:r w:rsidRPr="00280599">
        <w:rPr>
          <w:rFonts w:ascii="Times New Roman" w:eastAsia="Times New Roman" w:hAnsi="Times New Roman" w:cs="Times New Roman"/>
          <w:sz w:val="24"/>
          <w:szCs w:val="24"/>
          <w:lang w:eastAsia="ru-RU"/>
        </w:rPr>
        <w:t xml:space="preserve">. Залегающая ниже свита сложена преимущественно глинами мощностью до </w:t>
      </w:r>
      <w:smartTag w:uri="urn:schemas-microsoft-com:office:smarttags" w:element="metricconverter">
        <w:smartTagPr>
          <w:attr w:name="ProductID" w:val="10 м"/>
        </w:smartTagPr>
        <w:r w:rsidRPr="00280599">
          <w:rPr>
            <w:rFonts w:ascii="Times New Roman" w:eastAsia="Times New Roman" w:hAnsi="Times New Roman" w:cs="Times New Roman"/>
            <w:sz w:val="24"/>
            <w:szCs w:val="24"/>
            <w:lang w:eastAsia="ru-RU"/>
          </w:rPr>
          <w:t>10 м</w:t>
        </w:r>
      </w:smartTag>
      <w:r w:rsidRPr="00280599">
        <w:rPr>
          <w:rFonts w:ascii="Times New Roman" w:eastAsia="Times New Roman" w:hAnsi="Times New Roman" w:cs="Times New Roman"/>
          <w:sz w:val="24"/>
          <w:szCs w:val="24"/>
          <w:lang w:eastAsia="ru-RU"/>
        </w:rPr>
        <w:t xml:space="preserve">. Суммарная мощность отложений достигает </w:t>
      </w:r>
      <w:smartTag w:uri="urn:schemas-microsoft-com:office:smarttags" w:element="metricconverter">
        <w:smartTagPr>
          <w:attr w:name="ProductID" w:val="50 м"/>
        </w:smartTagPr>
        <w:r w:rsidRPr="00280599">
          <w:rPr>
            <w:rFonts w:ascii="Times New Roman" w:eastAsia="Times New Roman" w:hAnsi="Times New Roman" w:cs="Times New Roman"/>
            <w:sz w:val="24"/>
            <w:szCs w:val="24"/>
            <w:lang w:eastAsia="ru-RU"/>
          </w:rPr>
          <w:t>50 м</w:t>
        </w:r>
      </w:smartTag>
      <w:r w:rsidRPr="00280599">
        <w:rPr>
          <w:rFonts w:ascii="Times New Roman" w:eastAsia="Times New Roman" w:hAnsi="Times New Roman" w:cs="Times New Roman"/>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Бакинские морские осадки, вскрытые в пределах современной дельтовой равнины, представлены глинами плотными, слоистыми, с прослоями мелкозернистых кварцевых песков.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Максимальная вскрытая мощность бакинских отложений превышает </w:t>
      </w:r>
      <w:smartTag w:uri="urn:schemas-microsoft-com:office:smarttags" w:element="metricconverter">
        <w:smartTagPr>
          <w:attr w:name="ProductID" w:val="300 м"/>
        </w:smartTagPr>
        <w:r w:rsidRPr="00280599">
          <w:rPr>
            <w:rFonts w:ascii="Times New Roman" w:eastAsia="Times New Roman" w:hAnsi="Times New Roman" w:cs="Times New Roman"/>
            <w:sz w:val="24"/>
            <w:szCs w:val="24"/>
            <w:lang w:eastAsia="ru-RU"/>
          </w:rPr>
          <w:t>300 м</w:t>
        </w:r>
      </w:smartTag>
      <w:r w:rsidRPr="00280599">
        <w:rPr>
          <w:rFonts w:ascii="Times New Roman" w:eastAsia="Times New Roman" w:hAnsi="Times New Roman" w:cs="Times New Roman"/>
          <w:sz w:val="24"/>
          <w:szCs w:val="24"/>
          <w:lang w:eastAsia="ru-RU"/>
        </w:rPr>
        <w:t>.</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6" w:name="_Toc353966471"/>
      <w:r w:rsidRPr="00280599">
        <w:rPr>
          <w:rFonts w:ascii="Times New Roman" w:eastAsia="Times New Roman" w:hAnsi="Times New Roman" w:cs="Arial"/>
          <w:b/>
          <w:bCs/>
          <w:iCs/>
          <w:sz w:val="24"/>
          <w:szCs w:val="24"/>
          <w:lang w:eastAsia="ar-SA"/>
        </w:rPr>
        <w:lastRenderedPageBreak/>
        <w:t>2.4. Инженерно – геологическая характеристика</w:t>
      </w:r>
      <w:bookmarkEnd w:id="6"/>
      <w:r w:rsidRPr="00280599">
        <w:rPr>
          <w:rFonts w:ascii="Times New Roman" w:eastAsia="Times New Roman" w:hAnsi="Times New Roman" w:cs="Arial"/>
          <w:b/>
          <w:bCs/>
          <w:iCs/>
          <w:sz w:val="24"/>
          <w:szCs w:val="24"/>
          <w:lang w:eastAsia="ar-SA"/>
        </w:rPr>
        <w:tab/>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t>Территория муниципального образования находится в границах современной дельтовой равнины (дельта реки Волги), инженерно-геологический облик  которой определяет толща с</w:t>
      </w:r>
      <w:r w:rsidRPr="00280599">
        <w:rPr>
          <w:rFonts w:ascii="Times New Roman" w:eastAsia="Times New Roman" w:hAnsi="Times New Roman" w:cs="Times New Roman"/>
          <w:sz w:val="24"/>
          <w:szCs w:val="24"/>
          <w:lang w:eastAsia="ru-RU"/>
        </w:rPr>
        <w:t xml:space="preserve">овременных и </w:t>
      </w:r>
      <w:r w:rsidRPr="00280599">
        <w:rPr>
          <w:rFonts w:ascii="Times New Roman" w:eastAsia="Times New Roman" w:hAnsi="Times New Roman" w:cs="Times New Roman"/>
          <w:sz w:val="24"/>
          <w:szCs w:val="24"/>
          <w:lang w:eastAsia="ar-SA"/>
        </w:rPr>
        <w:t xml:space="preserve">морских осадков, сформированных в результате </w:t>
      </w:r>
      <w:r w:rsidRPr="00280599">
        <w:rPr>
          <w:rFonts w:ascii="Times New Roman" w:eastAsia="Times New Roman" w:hAnsi="Times New Roman" w:cs="Times New Roman"/>
          <w:sz w:val="24"/>
          <w:szCs w:val="24"/>
          <w:lang w:eastAsia="ru-RU"/>
        </w:rPr>
        <w:t>неоднократных</w:t>
      </w:r>
      <w:r w:rsidRPr="00280599">
        <w:rPr>
          <w:rFonts w:ascii="Times New Roman" w:eastAsia="Times New Roman" w:hAnsi="Times New Roman" w:cs="Times New Roman"/>
          <w:sz w:val="24"/>
          <w:szCs w:val="24"/>
          <w:lang w:eastAsia="ar-SA"/>
        </w:rPr>
        <w:t xml:space="preserve"> трансгрессий Каспийского моря</w:t>
      </w:r>
      <w:r w:rsidRPr="00280599">
        <w:rPr>
          <w:rFonts w:ascii="Times New Roman" w:eastAsia="Times New Roman" w:hAnsi="Times New Roman" w:cs="Times New Roman"/>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Со</w:t>
      </w:r>
      <w:r w:rsidRPr="00280599">
        <w:rPr>
          <w:rFonts w:ascii="Times New Roman" w:eastAsia="Times New Roman" w:hAnsi="Times New Roman" w:cs="Times New Roman"/>
          <w:sz w:val="24"/>
          <w:szCs w:val="24"/>
          <w:lang w:eastAsia="ru-RU"/>
        </w:rPr>
        <w:t xml:space="preserve">временные образования представлены различными генетическими типами отложений. Наибольшее распространение получили аллювиальные отложения, покрывающие сплошным чехлом дельту, за исключением территории распространения бугров Бэра.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Мощность аллювия составляет от 0,5 до 10 – </w:t>
      </w:r>
      <w:smartTag w:uri="urn:schemas-microsoft-com:office:smarttags" w:element="metricconverter">
        <w:smartTagPr>
          <w:attr w:name="ProductID" w:val="15 м"/>
        </w:smartTagPr>
        <w:r w:rsidRPr="00280599">
          <w:rPr>
            <w:rFonts w:ascii="Times New Roman" w:eastAsia="Times New Roman" w:hAnsi="Times New Roman" w:cs="Times New Roman"/>
            <w:sz w:val="24"/>
            <w:szCs w:val="24"/>
            <w:lang w:eastAsia="ru-RU"/>
          </w:rPr>
          <w:t>15 м</w:t>
        </w:r>
      </w:smartTag>
      <w:r w:rsidRPr="00280599">
        <w:rPr>
          <w:rFonts w:ascii="Times New Roman" w:eastAsia="Times New Roman" w:hAnsi="Times New Roman" w:cs="Times New Roman"/>
          <w:sz w:val="24"/>
          <w:szCs w:val="24"/>
          <w:lang w:eastAsia="ru-RU"/>
        </w:rPr>
        <w:t xml:space="preserve">,  в районе эрозионных врезов - до 30 – </w:t>
      </w:r>
      <w:smartTag w:uri="urn:schemas-microsoft-com:office:smarttags" w:element="metricconverter">
        <w:smartTagPr>
          <w:attr w:name="ProductID" w:val="50 м"/>
        </w:smartTagPr>
        <w:r w:rsidRPr="00280599">
          <w:rPr>
            <w:rFonts w:ascii="Times New Roman" w:eastAsia="Times New Roman" w:hAnsi="Times New Roman" w:cs="Times New Roman"/>
            <w:sz w:val="24"/>
            <w:szCs w:val="24"/>
            <w:lang w:eastAsia="ru-RU"/>
          </w:rPr>
          <w:t>50 м</w:t>
        </w:r>
      </w:smartTag>
      <w:r w:rsidRPr="00280599">
        <w:rPr>
          <w:rFonts w:ascii="Times New Roman" w:eastAsia="Times New Roman" w:hAnsi="Times New Roman" w:cs="Times New Roman"/>
          <w:sz w:val="24"/>
          <w:szCs w:val="24"/>
          <w:lang w:eastAsia="ru-RU"/>
        </w:rPr>
        <w:t xml:space="preserve"> и более. В составе аллювия преобладают пески. Водообильность песков слабая и крайне неравномерная.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Глинистые грунты слагают пойменный и частично старичный аллювий. Пойменный аллювий представлен преимущественно глинами и, значительно реже, суглинками и супесями. Мощность пород обычно не превышает  </w:t>
      </w:r>
      <w:smartTag w:uri="urn:schemas-microsoft-com:office:smarttags" w:element="metricconverter">
        <w:smartTagPr>
          <w:attr w:name="ProductID" w:val="5 м"/>
        </w:smartTagPr>
        <w:r w:rsidRPr="00280599">
          <w:rPr>
            <w:rFonts w:ascii="Times New Roman" w:eastAsia="Times New Roman" w:hAnsi="Times New Roman" w:cs="Times New Roman"/>
            <w:sz w:val="24"/>
            <w:szCs w:val="24"/>
            <w:lang w:eastAsia="ru-RU"/>
          </w:rPr>
          <w:t>5 м</w:t>
        </w:r>
      </w:smartTag>
      <w:r w:rsidRPr="00280599">
        <w:rPr>
          <w:rFonts w:ascii="Times New Roman" w:eastAsia="Times New Roman" w:hAnsi="Times New Roman" w:cs="Times New Roman"/>
          <w:sz w:val="24"/>
          <w:szCs w:val="24"/>
          <w:lang w:eastAsia="ru-RU"/>
        </w:rPr>
        <w:t xml:space="preserve">, но может достигать 10 – </w:t>
      </w:r>
      <w:smartTag w:uri="urn:schemas-microsoft-com:office:smarttags" w:element="metricconverter">
        <w:smartTagPr>
          <w:attr w:name="ProductID" w:val="12 м"/>
        </w:smartTagPr>
        <w:r w:rsidRPr="00280599">
          <w:rPr>
            <w:rFonts w:ascii="Times New Roman" w:eastAsia="Times New Roman" w:hAnsi="Times New Roman" w:cs="Times New Roman"/>
            <w:sz w:val="24"/>
            <w:szCs w:val="24"/>
            <w:lang w:eastAsia="ru-RU"/>
          </w:rPr>
          <w:t>12 м</w:t>
        </w:r>
      </w:smartTag>
      <w:r w:rsidRPr="00280599">
        <w:rPr>
          <w:rFonts w:ascii="Times New Roman" w:eastAsia="Times New Roman" w:hAnsi="Times New Roman" w:cs="Times New Roman"/>
          <w:sz w:val="24"/>
          <w:szCs w:val="24"/>
          <w:lang w:eastAsia="ru-RU"/>
        </w:rPr>
        <w:t>.  В зоне аэрации превалируют твёрдые и полутвёрдые  грунты.    Старичные отложения представлены заиленными грунтами, преимущественно глинистого состава. Грунты сильно гидратированы, высокопористые. Прочность их, как правило, весьма низкая, сжимаемость высокая.</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Морские осадки включают </w:t>
      </w:r>
      <w:r w:rsidRPr="00280599">
        <w:rPr>
          <w:rFonts w:ascii="Times New Roman" w:eastAsia="Times New Roman" w:hAnsi="Times New Roman" w:cs="Times New Roman"/>
          <w:sz w:val="24"/>
          <w:szCs w:val="24"/>
          <w:lang w:eastAsia="ru-RU"/>
        </w:rPr>
        <w:t>хвалынские,</w:t>
      </w:r>
      <w:r w:rsidRPr="00280599">
        <w:rPr>
          <w:rFonts w:ascii="Times New Roman" w:eastAsia="Times New Roman" w:hAnsi="Times New Roman" w:cs="Times New Roman"/>
          <w:sz w:val="24"/>
          <w:szCs w:val="24"/>
          <w:lang w:eastAsia="ar-SA"/>
        </w:rPr>
        <w:t xml:space="preserve"> хазарские и бакинские  отложения. </w:t>
      </w:r>
      <w:r w:rsidRPr="00280599">
        <w:rPr>
          <w:rFonts w:ascii="Times New Roman" w:eastAsia="Times New Roman" w:hAnsi="Times New Roman" w:cs="Times New Roman"/>
          <w:sz w:val="24"/>
          <w:szCs w:val="24"/>
          <w:lang w:eastAsia="ru-RU"/>
        </w:rPr>
        <w:t xml:space="preserve">Кровля морских осадков залегает на глубине 12 – </w:t>
      </w:r>
      <w:smartTag w:uri="urn:schemas-microsoft-com:office:smarttags" w:element="metricconverter">
        <w:smartTagPr>
          <w:attr w:name="ProductID" w:val="50 м"/>
        </w:smartTagPr>
        <w:r w:rsidRPr="00280599">
          <w:rPr>
            <w:rFonts w:ascii="Times New Roman" w:eastAsia="Times New Roman" w:hAnsi="Times New Roman" w:cs="Times New Roman"/>
            <w:sz w:val="24"/>
            <w:szCs w:val="24"/>
            <w:lang w:eastAsia="ru-RU"/>
          </w:rPr>
          <w:t>50 м</w:t>
        </w:r>
      </w:smartTag>
      <w:r w:rsidRPr="00280599">
        <w:rPr>
          <w:rFonts w:ascii="Times New Roman" w:eastAsia="Times New Roman" w:hAnsi="Times New Roman" w:cs="Times New Roman"/>
          <w:sz w:val="24"/>
          <w:szCs w:val="24"/>
          <w:lang w:eastAsia="ru-RU"/>
        </w:rPr>
        <w:t xml:space="preserve">. Хвалынские морские осадки представлены отдельными останцами разнообразной формы и размеров (бугры Бэра). Мощность отложений достигает </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ru-RU"/>
          </w:rPr>
          <w:t>20 м</w:t>
        </w:r>
      </w:smartTag>
      <w:r w:rsidRPr="00280599">
        <w:rPr>
          <w:rFonts w:ascii="Times New Roman" w:eastAsia="Times New Roman" w:hAnsi="Times New Roman" w:cs="Times New Roman"/>
          <w:sz w:val="24"/>
          <w:szCs w:val="24"/>
          <w:lang w:eastAsia="ru-RU"/>
        </w:rPr>
        <w:t xml:space="preserve">. Хвалынские отложения характеризуются высоким содержанием солей. Породы бугровой толщи отличаются большой сухостью, плотностью сложения.   Из-за высокой степени дисперности для глин характерны высокие значения верхнего предела пластичности, высокая влажность и пористость. Хвалынские глины подстилаются линзами песков. </w:t>
      </w:r>
      <w:r w:rsidRPr="00280599">
        <w:rPr>
          <w:rFonts w:ascii="Times New Roman" w:eastAsia="Times New Roman" w:hAnsi="Times New Roman" w:cs="Times New Roman"/>
          <w:sz w:val="24"/>
          <w:szCs w:val="24"/>
          <w:lang w:eastAsia="ar-SA"/>
        </w:rPr>
        <w:t>Пески кварцевые и кварцполевошпатовые, мелкозернистые, реже пылеватые, содержат редкие тонкие прослои глин и суглинков.</w:t>
      </w:r>
    </w:p>
    <w:p w:rsidR="00280599" w:rsidRPr="00280599" w:rsidRDefault="00280599" w:rsidP="00280599">
      <w:pPr>
        <w:spacing w:after="0"/>
        <w:ind w:firstLine="709"/>
        <w:jc w:val="both"/>
        <w:rPr>
          <w:rFonts w:ascii="Times New Roman" w:eastAsia="Times New Roman" w:hAnsi="Times New Roman" w:cs="Times New Roman"/>
          <w:color w:val="000000"/>
          <w:spacing w:val="-4"/>
          <w:sz w:val="24"/>
          <w:szCs w:val="24"/>
          <w:lang w:eastAsia="ru-RU"/>
        </w:rPr>
      </w:pPr>
      <w:r w:rsidRPr="00280599">
        <w:rPr>
          <w:rFonts w:ascii="Times New Roman" w:eastAsia="Times New Roman" w:hAnsi="Times New Roman" w:cs="Times New Roman"/>
          <w:sz w:val="24"/>
          <w:szCs w:val="24"/>
          <w:lang w:eastAsia="ru-RU"/>
        </w:rPr>
        <w:t xml:space="preserve">В геологическом строении застроенной территории принимают участие техногенные, </w:t>
      </w:r>
      <w:r w:rsidRPr="00280599">
        <w:rPr>
          <w:rFonts w:ascii="Times New Roman" w:eastAsia="Times New Roman" w:hAnsi="Times New Roman" w:cs="Times New Roman"/>
          <w:color w:val="000000"/>
          <w:spacing w:val="-5"/>
          <w:sz w:val="24"/>
          <w:szCs w:val="24"/>
          <w:lang w:eastAsia="ru-RU"/>
        </w:rPr>
        <w:t xml:space="preserve">современные аллювиальные и хвалынские отложения. </w:t>
      </w:r>
      <w:r w:rsidRPr="00280599">
        <w:rPr>
          <w:rFonts w:ascii="Times New Roman" w:eastAsia="Times New Roman" w:hAnsi="Times New Roman" w:cs="Times New Roman"/>
          <w:color w:val="000000"/>
          <w:spacing w:val="-6"/>
          <w:sz w:val="24"/>
          <w:szCs w:val="24"/>
          <w:lang w:eastAsia="ru-RU"/>
        </w:rPr>
        <w:t xml:space="preserve">Мощность техногенных отложений, представленных </w:t>
      </w:r>
      <w:r w:rsidRPr="00280599">
        <w:rPr>
          <w:rFonts w:ascii="Times New Roman" w:eastAsia="Times New Roman" w:hAnsi="Times New Roman" w:cs="Times New Roman"/>
          <w:color w:val="000000"/>
          <w:spacing w:val="-4"/>
          <w:sz w:val="24"/>
          <w:szCs w:val="24"/>
          <w:lang w:eastAsia="ru-RU"/>
        </w:rPr>
        <w:t xml:space="preserve">грунтом с включениями щебня, гальки и строительного мусора до 10 % </w:t>
      </w:r>
      <w:r w:rsidRPr="00280599">
        <w:rPr>
          <w:rFonts w:ascii="Times New Roman" w:eastAsia="Times New Roman" w:hAnsi="Times New Roman" w:cs="Times New Roman"/>
          <w:color w:val="000000"/>
          <w:spacing w:val="-6"/>
          <w:sz w:val="24"/>
          <w:szCs w:val="24"/>
          <w:lang w:eastAsia="ru-RU"/>
        </w:rPr>
        <w:t xml:space="preserve">- </w:t>
      </w:r>
      <w:smartTag w:uri="urn:schemas-microsoft-com:office:smarttags" w:element="metricconverter">
        <w:smartTagPr>
          <w:attr w:name="ProductID" w:val="0,2 м"/>
        </w:smartTagPr>
        <w:r w:rsidRPr="00280599">
          <w:rPr>
            <w:rFonts w:ascii="Times New Roman" w:eastAsia="Times New Roman" w:hAnsi="Times New Roman" w:cs="Times New Roman"/>
            <w:color w:val="000000"/>
            <w:spacing w:val="-6"/>
            <w:sz w:val="24"/>
            <w:szCs w:val="24"/>
            <w:lang w:eastAsia="ru-RU"/>
          </w:rPr>
          <w:t>0,2 м</w:t>
        </w:r>
      </w:smartTag>
      <w:r w:rsidRPr="00280599">
        <w:rPr>
          <w:rFonts w:ascii="Times New Roman" w:eastAsia="Times New Roman" w:hAnsi="Times New Roman" w:cs="Times New Roman"/>
          <w:color w:val="000000"/>
          <w:spacing w:val="-6"/>
          <w:sz w:val="24"/>
          <w:szCs w:val="24"/>
          <w:lang w:eastAsia="ru-RU"/>
        </w:rPr>
        <w:t xml:space="preserve"> - </w:t>
      </w:r>
      <w:smartTag w:uri="urn:schemas-microsoft-com:office:smarttags" w:element="metricconverter">
        <w:smartTagPr>
          <w:attr w:name="ProductID" w:val="0,4 м"/>
        </w:smartTagPr>
        <w:r w:rsidRPr="00280599">
          <w:rPr>
            <w:rFonts w:ascii="Times New Roman" w:eastAsia="Times New Roman" w:hAnsi="Times New Roman" w:cs="Times New Roman"/>
            <w:color w:val="000000"/>
            <w:spacing w:val="-6"/>
            <w:sz w:val="24"/>
            <w:szCs w:val="24"/>
            <w:lang w:eastAsia="ru-RU"/>
          </w:rPr>
          <w:t>0,4 м</w:t>
        </w:r>
      </w:smartTag>
      <w:r w:rsidRPr="00280599">
        <w:rPr>
          <w:rFonts w:ascii="Times New Roman" w:eastAsia="Times New Roman" w:hAnsi="Times New Roman" w:cs="Times New Roman"/>
          <w:color w:val="000000"/>
          <w:spacing w:val="-4"/>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color w:val="000000"/>
          <w:spacing w:val="-4"/>
          <w:sz w:val="24"/>
          <w:szCs w:val="24"/>
          <w:lang w:eastAsia="ru-RU"/>
        </w:rPr>
        <w:t>Грунтовые воды безнапорные, глубина их залегания составляет 0,6-</w:t>
      </w:r>
      <w:smartTag w:uri="urn:schemas-microsoft-com:office:smarttags" w:element="metricconverter">
        <w:smartTagPr>
          <w:attr w:name="ProductID" w:val="1,4 м"/>
        </w:smartTagPr>
        <w:r w:rsidRPr="00280599">
          <w:rPr>
            <w:rFonts w:ascii="Times New Roman" w:eastAsia="Times New Roman" w:hAnsi="Times New Roman" w:cs="Times New Roman"/>
            <w:color w:val="000000"/>
            <w:spacing w:val="-4"/>
            <w:sz w:val="24"/>
            <w:szCs w:val="24"/>
            <w:lang w:eastAsia="ru-RU"/>
          </w:rPr>
          <w:t xml:space="preserve">1,4 </w:t>
        </w:r>
        <w:r w:rsidRPr="00280599">
          <w:rPr>
            <w:rFonts w:ascii="Times New Roman" w:eastAsia="Times New Roman" w:hAnsi="Times New Roman" w:cs="Times New Roman"/>
            <w:color w:val="000000"/>
            <w:spacing w:val="-3"/>
            <w:sz w:val="24"/>
            <w:szCs w:val="24"/>
            <w:lang w:eastAsia="ru-RU"/>
          </w:rPr>
          <w:t>м</w:t>
        </w:r>
      </w:smartTag>
      <w:r w:rsidRPr="00280599">
        <w:rPr>
          <w:rFonts w:ascii="Times New Roman" w:eastAsia="Times New Roman" w:hAnsi="Times New Roman" w:cs="Times New Roman"/>
          <w:color w:val="000000"/>
          <w:spacing w:val="-3"/>
          <w:sz w:val="24"/>
          <w:szCs w:val="24"/>
          <w:lang w:eastAsia="ru-RU"/>
        </w:rPr>
        <w:t>. П</w:t>
      </w:r>
      <w:r w:rsidRPr="00280599">
        <w:rPr>
          <w:rFonts w:ascii="Times New Roman" w:eastAsia="Times New Roman" w:hAnsi="Times New Roman" w:cs="Times New Roman"/>
          <w:color w:val="000000"/>
          <w:spacing w:val="-4"/>
          <w:sz w:val="24"/>
          <w:szCs w:val="24"/>
          <w:lang w:eastAsia="ru-RU"/>
        </w:rPr>
        <w:t xml:space="preserve">о степени минерализации </w:t>
      </w:r>
      <w:r w:rsidRPr="00280599">
        <w:rPr>
          <w:rFonts w:ascii="Times New Roman" w:eastAsia="Times New Roman" w:hAnsi="Times New Roman" w:cs="Times New Roman"/>
          <w:color w:val="000000"/>
          <w:spacing w:val="-3"/>
          <w:sz w:val="24"/>
          <w:szCs w:val="24"/>
          <w:lang w:eastAsia="ru-RU"/>
        </w:rPr>
        <w:t xml:space="preserve">грунтовые воды </w:t>
      </w:r>
      <w:r w:rsidRPr="00280599">
        <w:rPr>
          <w:rFonts w:ascii="Times New Roman" w:eastAsia="Times New Roman" w:hAnsi="Times New Roman" w:cs="Times New Roman"/>
          <w:color w:val="000000"/>
          <w:spacing w:val="-4"/>
          <w:sz w:val="24"/>
          <w:szCs w:val="24"/>
          <w:lang w:eastAsia="ru-RU"/>
        </w:rPr>
        <w:t>очень соленые -  сухой остаток до 20 г/дм</w:t>
      </w:r>
      <w:r w:rsidRPr="00280599">
        <w:rPr>
          <w:rFonts w:ascii="Times New Roman" w:eastAsia="Times New Roman" w:hAnsi="Times New Roman" w:cs="Times New Roman"/>
          <w:color w:val="000000"/>
          <w:spacing w:val="-4"/>
          <w:sz w:val="24"/>
          <w:szCs w:val="24"/>
          <w:vertAlign w:val="superscript"/>
          <w:lang w:eastAsia="ru-RU"/>
        </w:rPr>
        <w:t>3</w:t>
      </w:r>
      <w:r w:rsidRPr="00280599">
        <w:rPr>
          <w:rFonts w:ascii="Times New Roman" w:eastAsia="Times New Roman" w:hAnsi="Times New Roman" w:cs="Times New Roman"/>
          <w:color w:val="000000"/>
          <w:spacing w:val="-4"/>
          <w:sz w:val="24"/>
          <w:szCs w:val="24"/>
          <w:lang w:eastAsia="ru-RU"/>
        </w:rPr>
        <w:t>. В</w:t>
      </w:r>
      <w:r w:rsidRPr="00280599">
        <w:rPr>
          <w:rFonts w:ascii="Times New Roman" w:eastAsia="Times New Roman" w:hAnsi="Times New Roman" w:cs="Times New Roman"/>
          <w:color w:val="000000"/>
          <w:spacing w:val="-3"/>
          <w:sz w:val="24"/>
          <w:szCs w:val="24"/>
          <w:lang w:eastAsia="ru-RU"/>
        </w:rPr>
        <w:t xml:space="preserve">оды </w:t>
      </w:r>
      <w:r w:rsidRPr="00280599">
        <w:rPr>
          <w:rFonts w:ascii="Times New Roman" w:eastAsia="Times New Roman" w:hAnsi="Times New Roman" w:cs="Times New Roman"/>
          <w:color w:val="000000"/>
          <w:spacing w:val="-6"/>
          <w:sz w:val="24"/>
          <w:szCs w:val="24"/>
          <w:lang w:eastAsia="ru-RU"/>
        </w:rPr>
        <w:t>характеризуются сильной агрес</w:t>
      </w:r>
      <w:r w:rsidRPr="00280599">
        <w:rPr>
          <w:rFonts w:ascii="Times New Roman" w:eastAsia="Times New Roman" w:hAnsi="Times New Roman" w:cs="Times New Roman"/>
          <w:color w:val="000000"/>
          <w:spacing w:val="-6"/>
          <w:sz w:val="24"/>
          <w:szCs w:val="24"/>
          <w:lang w:eastAsia="ru-RU"/>
        </w:rPr>
        <w:softHyphen/>
      </w:r>
      <w:r w:rsidRPr="00280599">
        <w:rPr>
          <w:rFonts w:ascii="Times New Roman" w:eastAsia="Times New Roman" w:hAnsi="Times New Roman" w:cs="Times New Roman"/>
          <w:color w:val="000000"/>
          <w:spacing w:val="-4"/>
          <w:sz w:val="24"/>
          <w:szCs w:val="24"/>
          <w:lang w:eastAsia="ru-RU"/>
        </w:rPr>
        <w:t xml:space="preserve">сивностью по отношению к бетонным и железобетонным конструкциям на </w:t>
      </w:r>
      <w:r w:rsidRPr="00280599">
        <w:rPr>
          <w:rFonts w:ascii="Times New Roman" w:eastAsia="Times New Roman" w:hAnsi="Times New Roman" w:cs="Times New Roman"/>
          <w:color w:val="000000"/>
          <w:spacing w:val="-5"/>
          <w:sz w:val="24"/>
          <w:szCs w:val="24"/>
          <w:lang w:eastAsia="ru-RU"/>
        </w:rPr>
        <w:t xml:space="preserve">обычных </w:t>
      </w:r>
      <w:r w:rsidRPr="00280599">
        <w:rPr>
          <w:rFonts w:ascii="Times New Roman" w:eastAsia="Times New Roman" w:hAnsi="Times New Roman" w:cs="Times New Roman"/>
          <w:sz w:val="24"/>
          <w:szCs w:val="24"/>
          <w:lang w:eastAsia="ar-SA"/>
        </w:rPr>
        <w:t>портландцементах, к конструкциям из углеродистой стали.</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color w:val="000000"/>
          <w:spacing w:val="-4"/>
          <w:sz w:val="24"/>
          <w:szCs w:val="24"/>
          <w:lang w:eastAsia="ru-RU"/>
        </w:rPr>
        <w:t>Современные</w:t>
      </w:r>
      <w:r w:rsidRPr="00280599">
        <w:rPr>
          <w:rFonts w:ascii="Times New Roman" w:eastAsia="Times New Roman" w:hAnsi="Times New Roman" w:cs="Times New Roman"/>
          <w:sz w:val="24"/>
          <w:szCs w:val="24"/>
          <w:lang w:eastAsia="ar-SA"/>
        </w:rPr>
        <w:t xml:space="preserve"> физико–геологические процессы на территории обусловлены просадочными свойствами грунтов, эрозионной деятельностью водотоков дельты, особенно на спаде паводков, накоплением легкорастворимых солей в грунтах при испарении сильноминерализованных  грунтовых вод с образованием солончаков на участках с неглубоким залеганием их уровня.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Для предупреждения негативного воздействия физико-геологических явлений при осуществлении строительства на территории муниципального образования необходимо выполнение специальных мероприятий, включающих:</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защиту территории от затопления поверхностными и подтопления грунтовыми водами;</w:t>
      </w:r>
    </w:p>
    <w:p w:rsidR="00280599" w:rsidRPr="00280599" w:rsidRDefault="00280599" w:rsidP="00280599">
      <w:pPr>
        <w:numPr>
          <w:ilvl w:val="0"/>
          <w:numId w:val="8"/>
        </w:num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организацию отвода поверхностного стока с застроенной территории, понижение уровня грунтовых вод;</w:t>
      </w:r>
    </w:p>
    <w:p w:rsidR="00280599" w:rsidRPr="00280599" w:rsidRDefault="00280599" w:rsidP="00280599">
      <w:pPr>
        <w:numPr>
          <w:ilvl w:val="0"/>
          <w:numId w:val="8"/>
        </w:num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укрепление берегов водотоков и водоемов, благоустройство прилегающей к ним территории;</w:t>
      </w:r>
    </w:p>
    <w:p w:rsidR="00280599" w:rsidRPr="00280599" w:rsidRDefault="00280599" w:rsidP="00280599">
      <w:pPr>
        <w:numPr>
          <w:ilvl w:val="0"/>
          <w:numId w:val="8"/>
        </w:num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устранение просадочности  грунтов при строительстве объектов.</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lastRenderedPageBreak/>
        <w:t xml:space="preserve">К территориям, благоприятным для строительства, относятся бугры Бэра, с уклонами поверхности до 10% и залеганием уровня грунтовых вод у подошвы бугров на глубине  </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ar-SA"/>
          </w:rPr>
          <w:t>2,0 м</w:t>
        </w:r>
      </w:smartTag>
      <w:r w:rsidRPr="00280599">
        <w:rPr>
          <w:rFonts w:ascii="Times New Roman" w:eastAsia="Times New Roman" w:hAnsi="Times New Roman" w:cs="Times New Roman"/>
          <w:sz w:val="24"/>
          <w:szCs w:val="24"/>
          <w:lang w:eastAsia="ar-SA"/>
        </w:rPr>
        <w:t xml:space="preserve"> и более.</w:t>
      </w:r>
    </w:p>
    <w:p w:rsidR="00280599" w:rsidRPr="00280599" w:rsidRDefault="00280599" w:rsidP="00280599">
      <w:pPr>
        <w:spacing w:after="0"/>
        <w:ind w:firstLine="709"/>
        <w:jc w:val="both"/>
        <w:rPr>
          <w:rFonts w:ascii="Times New Roman" w:eastAsia="Times New Roman" w:hAnsi="Times New Roman" w:cs="Times New Roman"/>
          <w:color w:val="000000"/>
          <w:spacing w:val="-4"/>
          <w:sz w:val="24"/>
          <w:szCs w:val="24"/>
          <w:lang w:eastAsia="ru-RU"/>
        </w:rPr>
      </w:pPr>
      <w:r w:rsidRPr="00280599">
        <w:rPr>
          <w:rFonts w:ascii="Times New Roman" w:eastAsia="Times New Roman" w:hAnsi="Times New Roman" w:cs="Times New Roman"/>
          <w:sz w:val="24"/>
          <w:szCs w:val="24"/>
          <w:lang w:eastAsia="ar-SA"/>
        </w:rPr>
        <w:t xml:space="preserve">К ограниченно благоприятной для строительства территории,  относится </w:t>
      </w:r>
      <w:r w:rsidRPr="00280599">
        <w:rPr>
          <w:rFonts w:ascii="Times New Roman" w:eastAsia="Times New Roman" w:hAnsi="Times New Roman" w:cs="Times New Roman"/>
          <w:color w:val="000000"/>
          <w:spacing w:val="-4"/>
          <w:sz w:val="24"/>
          <w:szCs w:val="24"/>
          <w:lang w:eastAsia="ru-RU"/>
        </w:rPr>
        <w:t xml:space="preserve">пойменная терраса, характеризующаяся плоской поверхностью (уклоны не более 1-2%) и залеганием уровня подземных вод на глубине  менее </w:t>
      </w:r>
      <w:smartTag w:uri="urn:schemas-microsoft-com:office:smarttags" w:element="metricconverter">
        <w:smartTagPr>
          <w:attr w:name="ProductID" w:val="2,0 м"/>
        </w:smartTagPr>
        <w:r w:rsidRPr="00280599">
          <w:rPr>
            <w:rFonts w:ascii="Times New Roman" w:eastAsia="Times New Roman" w:hAnsi="Times New Roman" w:cs="Times New Roman"/>
            <w:color w:val="000000"/>
            <w:spacing w:val="-4"/>
            <w:sz w:val="24"/>
            <w:szCs w:val="24"/>
            <w:lang w:eastAsia="ru-RU"/>
          </w:rPr>
          <w:t>2,0 м</w:t>
        </w:r>
      </w:smartTag>
      <w:r w:rsidRPr="00280599">
        <w:rPr>
          <w:rFonts w:ascii="Times New Roman" w:eastAsia="Times New Roman" w:hAnsi="Times New Roman" w:cs="Times New Roman"/>
          <w:color w:val="000000"/>
          <w:spacing w:val="-4"/>
          <w:sz w:val="24"/>
          <w:szCs w:val="24"/>
          <w:lang w:eastAsia="ru-RU"/>
        </w:rPr>
        <w:t xml:space="preserve"> от поверхности.</w:t>
      </w:r>
    </w:p>
    <w:p w:rsidR="00280599" w:rsidRPr="00280599" w:rsidRDefault="00280599" w:rsidP="00280599">
      <w:pPr>
        <w:spacing w:after="0"/>
        <w:ind w:firstLine="709"/>
        <w:jc w:val="both"/>
        <w:rPr>
          <w:rFonts w:ascii="Times New Roman" w:eastAsia="Times New Roman" w:hAnsi="Times New Roman" w:cs="Times New Roman"/>
          <w:color w:val="000000"/>
          <w:spacing w:val="-4"/>
          <w:sz w:val="24"/>
          <w:szCs w:val="24"/>
          <w:lang w:eastAsia="ru-RU"/>
        </w:rPr>
      </w:pPr>
      <w:r w:rsidRPr="00280599">
        <w:rPr>
          <w:rFonts w:ascii="Times New Roman" w:eastAsia="Times New Roman" w:hAnsi="Times New Roman" w:cs="Times New Roman"/>
          <w:color w:val="000000"/>
          <w:spacing w:val="-4"/>
          <w:sz w:val="24"/>
          <w:szCs w:val="24"/>
          <w:lang w:eastAsia="ru-RU"/>
        </w:rPr>
        <w:t>К территориям, не благоприятным для строительства, относятся:</w:t>
      </w:r>
    </w:p>
    <w:p w:rsidR="00280599" w:rsidRPr="00280599" w:rsidRDefault="00280599" w:rsidP="00280599">
      <w:pPr>
        <w:spacing w:after="0"/>
        <w:ind w:firstLine="709"/>
        <w:jc w:val="both"/>
        <w:rPr>
          <w:rFonts w:ascii="Times New Roman" w:eastAsia="Times New Roman" w:hAnsi="Times New Roman" w:cs="Times New Roman"/>
          <w:color w:val="000000"/>
          <w:spacing w:val="-4"/>
          <w:sz w:val="24"/>
          <w:szCs w:val="24"/>
          <w:lang w:eastAsia="ru-RU"/>
        </w:rPr>
      </w:pPr>
      <w:r w:rsidRPr="00280599">
        <w:rPr>
          <w:rFonts w:ascii="Times New Roman" w:eastAsia="Times New Roman" w:hAnsi="Times New Roman" w:cs="Times New Roman"/>
          <w:color w:val="000000"/>
          <w:spacing w:val="-4"/>
          <w:sz w:val="24"/>
          <w:szCs w:val="24"/>
          <w:lang w:eastAsia="ru-RU"/>
        </w:rPr>
        <w:t>- пойменная терраса, затапливаемая паводком 1% обеспеченности;</w:t>
      </w:r>
    </w:p>
    <w:p w:rsidR="00280599" w:rsidRPr="00280599" w:rsidRDefault="00280599" w:rsidP="00280599">
      <w:pPr>
        <w:spacing w:after="0"/>
        <w:ind w:firstLine="709"/>
        <w:jc w:val="both"/>
        <w:rPr>
          <w:rFonts w:ascii="Times New Roman" w:eastAsia="Times New Roman" w:hAnsi="Times New Roman" w:cs="Times New Roman"/>
          <w:color w:val="000000"/>
          <w:spacing w:val="-4"/>
          <w:sz w:val="24"/>
          <w:szCs w:val="24"/>
          <w:lang w:eastAsia="ru-RU"/>
        </w:rPr>
      </w:pPr>
      <w:r w:rsidRPr="00280599">
        <w:rPr>
          <w:rFonts w:ascii="Times New Roman" w:eastAsia="Times New Roman" w:hAnsi="Times New Roman" w:cs="Times New Roman"/>
          <w:color w:val="000000"/>
          <w:spacing w:val="-4"/>
          <w:sz w:val="24"/>
          <w:szCs w:val="24"/>
          <w:lang w:eastAsia="ru-RU"/>
        </w:rPr>
        <w:t>- участки склонов бугров Бэра с уклонами поверхности более 20%;</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В </w:t>
      </w:r>
      <w:r w:rsidRPr="00280599">
        <w:rPr>
          <w:rFonts w:ascii="Times New Roman" w:eastAsia="Times New Roman" w:hAnsi="Times New Roman" w:cs="Times New Roman"/>
          <w:b/>
          <w:bCs/>
          <w:sz w:val="24"/>
          <w:szCs w:val="24"/>
          <w:lang w:eastAsia="ar-SA"/>
        </w:rPr>
        <w:t>гидрогеологическом</w:t>
      </w:r>
      <w:r w:rsidRPr="00280599">
        <w:rPr>
          <w:rFonts w:ascii="Times New Roman" w:eastAsia="Times New Roman" w:hAnsi="Times New Roman" w:cs="Times New Roman"/>
          <w:sz w:val="24"/>
          <w:szCs w:val="24"/>
          <w:lang w:eastAsia="ar-SA"/>
        </w:rPr>
        <w:t xml:space="preserve"> отношении территория </w:t>
      </w:r>
      <w:r w:rsidRPr="00280599">
        <w:rPr>
          <w:rFonts w:ascii="Times New Roman" w:eastAsia="Times New Roman" w:hAnsi="Times New Roman" w:cs="Times New Roman"/>
          <w:sz w:val="24"/>
          <w:szCs w:val="24"/>
          <w:lang w:eastAsia="ru-RU"/>
        </w:rPr>
        <w:t>Камызякск</w:t>
      </w:r>
      <w:r w:rsidRPr="00280599">
        <w:rPr>
          <w:rFonts w:ascii="Times New Roman" w:eastAsia="Times New Roman" w:hAnsi="Times New Roman" w:cs="Times New Roman"/>
          <w:sz w:val="24"/>
          <w:szCs w:val="24"/>
          <w:lang w:eastAsia="ar-SA"/>
        </w:rPr>
        <w:t xml:space="preserve">ого района находится в южной части Прикаспийского артезианского бассейна. В пределах района выделены водоносные горизонты современных аллювиальных и аллювиально-морских отложений, хвалыно-хазарских, бакинских отложений и водоносные комплексы дочетвертичных отложений.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В дельте Волги развит водоносный горизонт аллювиально-морских отложений, содержащий преимущественно соленые воды.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Воды безнапорные, минерализация их в течение года резко изменяется. Минимальная степень   минерализации отмечается в паводок. Из-за незначительных запасов и высокой минерализации воды водоносный горизонт не может служить источником воды  для хозяйственно-питьевого водоснабжения.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Хвалыно-хазарский водоносный горизонт распространен повсеместно. Региональный водоупор между хвалынскими и хазарскими отложениями отсутствует. Водоупором для водоносного горизонта служат глины бакинского возраста. Преобладающая глубина залегания хвалыно-хазарского водоносного горизонта - от </w:t>
      </w:r>
      <w:smartTag w:uri="urn:schemas-microsoft-com:office:smarttags" w:element="metricconverter">
        <w:smartTagPr>
          <w:attr w:name="ProductID" w:val="3 м"/>
        </w:smartTagPr>
        <w:r w:rsidRPr="00280599">
          <w:rPr>
            <w:rFonts w:ascii="Times New Roman" w:eastAsia="Times New Roman" w:hAnsi="Times New Roman" w:cs="Times New Roman"/>
            <w:sz w:val="24"/>
            <w:szCs w:val="24"/>
            <w:lang w:eastAsia="ar-SA"/>
          </w:rPr>
          <w:t>3 м</w:t>
        </w:r>
      </w:smartTag>
      <w:r w:rsidRPr="00280599">
        <w:rPr>
          <w:rFonts w:ascii="Times New Roman" w:eastAsia="Times New Roman" w:hAnsi="Times New Roman" w:cs="Times New Roman"/>
          <w:sz w:val="24"/>
          <w:szCs w:val="24"/>
          <w:lang w:eastAsia="ar-SA"/>
        </w:rPr>
        <w:t xml:space="preserve"> до </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ar-SA"/>
          </w:rPr>
          <w:t>20 м</w:t>
        </w:r>
      </w:smartTag>
      <w:r w:rsidRPr="00280599">
        <w:rPr>
          <w:rFonts w:ascii="Times New Roman" w:eastAsia="Times New Roman" w:hAnsi="Times New Roman" w:cs="Times New Roman"/>
          <w:sz w:val="24"/>
          <w:szCs w:val="24"/>
          <w:lang w:eastAsia="ar-SA"/>
        </w:rPr>
        <w:t>. Воды обычно слабонапорные. Водовмещающими  породами служат  мелкозернистые пески, супеси, прослои песка в глинах. Минерализация вод – от пресных и солоноватых (0,5 – 3 г/дм</w:t>
      </w:r>
      <w:r w:rsidRPr="00280599">
        <w:rPr>
          <w:rFonts w:ascii="Times New Roman" w:eastAsia="Times New Roman" w:hAnsi="Times New Roman" w:cs="Times New Roman"/>
          <w:sz w:val="24"/>
          <w:szCs w:val="24"/>
          <w:vertAlign w:val="superscript"/>
          <w:lang w:eastAsia="ar-SA"/>
        </w:rPr>
        <w:t>3</w:t>
      </w:r>
      <w:r w:rsidRPr="00280599">
        <w:rPr>
          <w:rFonts w:ascii="Times New Roman" w:eastAsia="Times New Roman" w:hAnsi="Times New Roman" w:cs="Times New Roman"/>
          <w:sz w:val="24"/>
          <w:szCs w:val="24"/>
          <w:lang w:eastAsia="ar-SA"/>
        </w:rPr>
        <w:t>) до рассолов (65 г/дм</w:t>
      </w:r>
      <w:r w:rsidRPr="00280599">
        <w:rPr>
          <w:rFonts w:ascii="Times New Roman" w:eastAsia="Times New Roman" w:hAnsi="Times New Roman" w:cs="Times New Roman"/>
          <w:sz w:val="24"/>
          <w:szCs w:val="24"/>
          <w:vertAlign w:val="superscript"/>
          <w:lang w:eastAsia="ar-SA"/>
        </w:rPr>
        <w:t>3</w:t>
      </w:r>
      <w:r w:rsidRPr="00280599">
        <w:rPr>
          <w:rFonts w:ascii="Times New Roman" w:eastAsia="Times New Roman" w:hAnsi="Times New Roman" w:cs="Times New Roman"/>
          <w:sz w:val="24"/>
          <w:szCs w:val="24"/>
          <w:lang w:eastAsia="ar-SA"/>
        </w:rPr>
        <w:t>). Водообильность горизонта изменяется в широких пределах. Коэффициент фильтрации водосодержащих песков колеблется от 0,1 м/сутки до 20 м/сутки, преимущественно – 1-7 м/сутки. Дебиты скважин изменяются от 0,02 л/с до 0,6 л/с. Средние значения дебита составляют  0,3-0,4 л/с  при понижении на 1,2-</w:t>
      </w:r>
      <w:smartTag w:uri="urn:schemas-microsoft-com:office:smarttags" w:element="metricconverter">
        <w:smartTagPr>
          <w:attr w:name="ProductID" w:val="3,0 м"/>
        </w:smartTagPr>
        <w:r w:rsidRPr="00280599">
          <w:rPr>
            <w:rFonts w:ascii="Times New Roman" w:eastAsia="Times New Roman" w:hAnsi="Times New Roman" w:cs="Times New Roman"/>
            <w:sz w:val="24"/>
            <w:szCs w:val="24"/>
            <w:lang w:eastAsia="ar-SA"/>
          </w:rPr>
          <w:t>3,0 м</w:t>
        </w:r>
      </w:smartTag>
      <w:r w:rsidRPr="00280599">
        <w:rPr>
          <w:rFonts w:ascii="Times New Roman" w:eastAsia="Times New Roman" w:hAnsi="Times New Roman" w:cs="Times New Roman"/>
          <w:sz w:val="24"/>
          <w:szCs w:val="24"/>
          <w:lang w:eastAsia="ar-SA"/>
        </w:rPr>
        <w:t>. Пресные и солоноватые воды могут использоваться для хозяйственных нужд и водопоя скота.</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Водоносные горизонты и комплексы бакинских и дочетвертичных отложений содержат солёные и сильно солёные воды, непригодные для хозяйственно-питьевого водоснабжения.</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b/>
          <w:bCs/>
          <w:i/>
          <w:iCs/>
          <w:sz w:val="24"/>
          <w:szCs w:val="24"/>
          <w:lang w:eastAsia="ar-SA"/>
        </w:rPr>
      </w:pPr>
      <w:r w:rsidRPr="00280599">
        <w:rPr>
          <w:rFonts w:ascii="Times New Roman" w:eastAsia="Times New Roman" w:hAnsi="Times New Roman" w:cs="Times New Roman"/>
          <w:b/>
          <w:bCs/>
          <w:i/>
          <w:iCs/>
          <w:sz w:val="24"/>
          <w:szCs w:val="24"/>
          <w:lang w:eastAsia="ar-SA"/>
        </w:rPr>
        <w:t>Вывод</w:t>
      </w:r>
    </w:p>
    <w:p w:rsidR="00280599" w:rsidRPr="00280599" w:rsidRDefault="00280599" w:rsidP="00280599">
      <w:pPr>
        <w:numPr>
          <w:ilvl w:val="1"/>
          <w:numId w:val="8"/>
        </w:numPr>
        <w:tabs>
          <w:tab w:val="num" w:pos="540"/>
          <w:tab w:val="num" w:pos="900"/>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В геологическом строении территории принимают участие  современные, морские хвалынские и  морские хазарские отложения.</w:t>
      </w:r>
    </w:p>
    <w:p w:rsidR="00280599" w:rsidRPr="00280599" w:rsidRDefault="00280599" w:rsidP="00280599">
      <w:pPr>
        <w:numPr>
          <w:ilvl w:val="1"/>
          <w:numId w:val="8"/>
        </w:numPr>
        <w:tabs>
          <w:tab w:val="num" w:pos="540"/>
          <w:tab w:val="num" w:pos="900"/>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В целом инженерно-геологические условия территории муниципального образования неблагоприятны для строительства, что связано с наличием просадочных и водонасыщенных грунтов, высоким уровнем залегания минерализованных грунтовых вод, воздействием паводковых вод. </w:t>
      </w:r>
    </w:p>
    <w:p w:rsidR="00280599" w:rsidRPr="00280599" w:rsidRDefault="00280599" w:rsidP="00280599">
      <w:pPr>
        <w:numPr>
          <w:ilvl w:val="1"/>
          <w:numId w:val="8"/>
        </w:numPr>
        <w:tabs>
          <w:tab w:val="num" w:pos="540"/>
          <w:tab w:val="num" w:pos="900"/>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К территориям, благоприятным для строительства, относятся бугры Бэра, с уклонами поверхности до 10% и залеганием уровня грунтовых вод у подошвы бугров на глубине  </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ar-SA"/>
          </w:rPr>
          <w:t>2,0 м</w:t>
        </w:r>
      </w:smartTag>
      <w:r w:rsidRPr="00280599">
        <w:rPr>
          <w:rFonts w:ascii="Times New Roman" w:eastAsia="Times New Roman" w:hAnsi="Times New Roman" w:cs="Times New Roman"/>
          <w:sz w:val="24"/>
          <w:szCs w:val="24"/>
          <w:lang w:eastAsia="ar-SA"/>
        </w:rPr>
        <w:t xml:space="preserve"> и более.</w:t>
      </w:r>
    </w:p>
    <w:p w:rsidR="00280599" w:rsidRPr="00280599" w:rsidRDefault="00280599" w:rsidP="00280599">
      <w:pPr>
        <w:numPr>
          <w:ilvl w:val="1"/>
          <w:numId w:val="8"/>
        </w:numPr>
        <w:tabs>
          <w:tab w:val="num" w:pos="540"/>
          <w:tab w:val="num" w:pos="900"/>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Для предупреждения негативного воздействия современных физико-геологических процессов на площадках строительства необходимо выполнение специальных мероприятий. </w:t>
      </w:r>
    </w:p>
    <w:p w:rsidR="00280599" w:rsidRPr="00280599" w:rsidRDefault="00280599" w:rsidP="00280599">
      <w:pPr>
        <w:numPr>
          <w:ilvl w:val="1"/>
          <w:numId w:val="8"/>
        </w:numPr>
        <w:tabs>
          <w:tab w:val="num" w:pos="540"/>
          <w:tab w:val="num" w:pos="900"/>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lastRenderedPageBreak/>
        <w:t>Водоносные горизонты и комплексы хвалыно-хазарских, бакинских и дочетвертичных отложений содержат солёные и сильно солёные воды, непригодные для хозяйственно-питьевого водоснабжения.</w:t>
      </w:r>
    </w:p>
    <w:p w:rsidR="00280599" w:rsidRPr="00280599" w:rsidRDefault="00280599" w:rsidP="00280599">
      <w:pPr>
        <w:numPr>
          <w:ilvl w:val="1"/>
          <w:numId w:val="8"/>
        </w:numPr>
        <w:tabs>
          <w:tab w:val="num" w:pos="540"/>
          <w:tab w:val="num" w:pos="900"/>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Запасы подземных вод, пригодных для питьевого и хозяйственного водоснабжения, на территории муниципального образования не разведаны.</w:t>
      </w:r>
    </w:p>
    <w:p w:rsidR="00280599" w:rsidRPr="00280599" w:rsidRDefault="00280599" w:rsidP="00280599">
      <w:pPr>
        <w:tabs>
          <w:tab w:val="left" w:pos="1134"/>
          <w:tab w:val="num" w:pos="1440"/>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 </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7" w:name="_Toc353966472"/>
      <w:r w:rsidRPr="00280599">
        <w:rPr>
          <w:rFonts w:ascii="Times New Roman" w:eastAsia="Times New Roman" w:hAnsi="Times New Roman" w:cs="Arial"/>
          <w:b/>
          <w:bCs/>
          <w:iCs/>
          <w:sz w:val="24"/>
          <w:szCs w:val="24"/>
          <w:lang w:eastAsia="ar-SA"/>
        </w:rPr>
        <w:t>2.5.  Земельный фонд</w:t>
      </w:r>
      <w:bookmarkEnd w:id="7"/>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По паспортным данным общая площадь земель МО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4"/>
          <w:lang w:eastAsia="ar-SA"/>
        </w:rPr>
        <w:t>» в границах, определенных Законом Астраханской области от 6.08.04 №43/2004-03,</w:t>
      </w: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sz w:val="24"/>
          <w:szCs w:val="24"/>
          <w:lang w:eastAsia="ar-SA"/>
        </w:rPr>
        <w:t xml:space="preserve">составляет </w:t>
      </w:r>
      <w:r w:rsidRPr="00280599">
        <w:rPr>
          <w:rFonts w:ascii="Times New Roman" w:eastAsia="Times New Roman" w:hAnsi="Times New Roman" w:cs="Times New Roman"/>
          <w:b/>
          <w:sz w:val="24"/>
          <w:szCs w:val="24"/>
          <w:lang w:eastAsia="ar-SA"/>
        </w:rPr>
        <w:t xml:space="preserve">10,6 </w:t>
      </w:r>
      <w:r w:rsidRPr="00280599">
        <w:rPr>
          <w:rFonts w:ascii="Times New Roman" w:eastAsia="Times New Roman" w:hAnsi="Times New Roman" w:cs="Times New Roman"/>
          <w:sz w:val="24"/>
          <w:szCs w:val="24"/>
          <w:lang w:eastAsia="ar-SA"/>
        </w:rPr>
        <w:t>тыс. га. Структура земельного фонда  муниципального образования приведена в таблице 2.5.1.</w:t>
      </w:r>
    </w:p>
    <w:p w:rsidR="00280599" w:rsidRPr="00280599" w:rsidRDefault="00280599" w:rsidP="00280599">
      <w:pPr>
        <w:autoSpaceDE w:val="0"/>
        <w:autoSpaceDN w:val="0"/>
        <w:adjustRightInd w:val="0"/>
        <w:spacing w:after="0"/>
        <w:ind w:firstLine="540"/>
        <w:jc w:val="right"/>
        <w:rPr>
          <w:rFonts w:ascii="Times New Roman" w:eastAsia="Times New Roman" w:hAnsi="Times New Roman" w:cs="Times New Roman"/>
          <w:b/>
          <w:i/>
          <w:sz w:val="24"/>
          <w:szCs w:val="24"/>
          <w:lang w:eastAsia="ar-SA"/>
        </w:rPr>
      </w:pPr>
      <w:r w:rsidRPr="00280599">
        <w:rPr>
          <w:rFonts w:ascii="Times New Roman" w:eastAsia="Times New Roman" w:hAnsi="Times New Roman" w:cs="Times New Roman"/>
          <w:b/>
          <w:i/>
          <w:sz w:val="24"/>
          <w:szCs w:val="24"/>
          <w:lang w:eastAsia="ar-SA"/>
        </w:rPr>
        <w:t>Таблица 2.5.1</w:t>
      </w:r>
    </w:p>
    <w:tbl>
      <w:tblPr>
        <w:tblW w:w="9194"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701"/>
        <w:gridCol w:w="1539"/>
      </w:tblGrid>
      <w:tr w:rsidR="00280599" w:rsidRPr="00280599" w:rsidTr="0002349F">
        <w:trPr>
          <w:trHeight w:val="255"/>
          <w:jc w:val="center"/>
        </w:trPr>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Наименование</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D9D9D9"/>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тыс.га</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общей площади</w:t>
            </w:r>
          </w:p>
        </w:tc>
      </w:tr>
      <w:tr w:rsidR="00280599" w:rsidRPr="00280599" w:rsidTr="0002349F">
        <w:trPr>
          <w:trHeight w:val="300"/>
          <w:jc w:val="center"/>
        </w:trPr>
        <w:tc>
          <w:tcPr>
            <w:tcW w:w="5954"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 паспорту</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 обмеру</w:t>
            </w: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Земельный фонд - всего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10657</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69500</w:t>
            </w: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Земли сельскохозяйственного назначения - всего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10147</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из них - земли сельскохозяйственных угодий - всего</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10147</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из них - пашни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4333</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в том числе орошаемые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4333</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сенокосы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680</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пастбища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4543</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залежи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600</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земли, занятые многолетними насаждениями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34</w:t>
            </w: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Земли населенных пунктов - всего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427</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383</w:t>
            </w: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Земли промышленности и иного специального         </w:t>
            </w:r>
            <w:r w:rsidRPr="00280599">
              <w:rPr>
                <w:rFonts w:ascii="Times New Roman" w:eastAsia="Times New Roman" w:hAnsi="Times New Roman" w:cs="Times New Roman"/>
                <w:szCs w:val="24"/>
                <w:lang w:eastAsia="ru-RU"/>
              </w:rPr>
              <w:br/>
              <w:t xml:space="preserve">назначения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highlight w:val="yellow"/>
                <w:lang w:eastAsia="ru-RU"/>
              </w:rPr>
            </w:pPr>
            <w:r w:rsidRPr="00280599">
              <w:rPr>
                <w:rFonts w:ascii="Times New Roman" w:eastAsia="Times New Roman" w:hAnsi="Times New Roman" w:cs="Times New Roman"/>
                <w:szCs w:val="24"/>
                <w:lang w:eastAsia="ru-RU"/>
              </w:rPr>
              <w:t>84,0</w:t>
            </w: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Земли особо охраняемых территорий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19</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7,4</w:t>
            </w: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Земли лесного фонда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2100</w:t>
            </w:r>
          </w:p>
        </w:tc>
      </w:tr>
      <w:tr w:rsidR="00280599" w:rsidRPr="00280599" w:rsidTr="0002349F">
        <w:trPr>
          <w:jc w:val="center"/>
        </w:trPr>
        <w:tc>
          <w:tcPr>
            <w:tcW w:w="59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Земли водного фонда                               </w:t>
            </w:r>
          </w:p>
        </w:tc>
        <w:tc>
          <w:tcPr>
            <w:tcW w:w="170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autoSpaceDE w:val="0"/>
              <w:autoSpaceDN w:val="0"/>
              <w:adjustRightInd w:val="0"/>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59</w:t>
            </w:r>
          </w:p>
        </w:tc>
        <w:tc>
          <w:tcPr>
            <w:tcW w:w="1539"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37000</w:t>
            </w:r>
          </w:p>
        </w:tc>
      </w:tr>
    </w:tbl>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10"/>
          <w:szCs w:val="24"/>
          <w:lang w:eastAsia="ar-SA"/>
        </w:rPr>
      </w:pP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sz w:val="24"/>
          <w:szCs w:val="24"/>
          <w:lang w:eastAsia="ar-SA"/>
        </w:rPr>
        <w:t xml:space="preserve">По результатам обмера  космической  съемки  площадь территории в границах МО составляет </w:t>
      </w:r>
      <w:r w:rsidRPr="00280599">
        <w:rPr>
          <w:rFonts w:ascii="Times New Roman" w:eastAsia="Times New Roman" w:hAnsi="Times New Roman" w:cs="Times New Roman"/>
          <w:b/>
          <w:sz w:val="24"/>
          <w:szCs w:val="24"/>
          <w:lang w:eastAsia="ar-SA"/>
        </w:rPr>
        <w:t xml:space="preserve">69,5 </w:t>
      </w:r>
      <w:r w:rsidRPr="00280599">
        <w:rPr>
          <w:rFonts w:ascii="Times New Roman" w:eastAsia="Times New Roman" w:hAnsi="Times New Roman" w:cs="Times New Roman"/>
          <w:sz w:val="24"/>
          <w:szCs w:val="24"/>
          <w:lang w:eastAsia="ar-SA"/>
        </w:rPr>
        <w:t>тыс.</w:t>
      </w:r>
      <w:r w:rsidRPr="00280599">
        <w:rPr>
          <w:rFonts w:ascii="Times New Roman" w:eastAsia="Times New Roman" w:hAnsi="Times New Roman" w:cs="Times New Roman"/>
          <w:b/>
          <w:sz w:val="24"/>
          <w:szCs w:val="24"/>
          <w:lang w:eastAsia="ar-SA"/>
        </w:rPr>
        <w:t xml:space="preserve"> </w:t>
      </w:r>
      <w:r w:rsidRPr="00280599">
        <w:rPr>
          <w:rFonts w:ascii="Times New Roman" w:eastAsia="Times New Roman" w:hAnsi="Times New Roman" w:cs="Times New Roman"/>
          <w:sz w:val="24"/>
          <w:szCs w:val="24"/>
          <w:lang w:eastAsia="ar-SA"/>
        </w:rPr>
        <w:t xml:space="preserve">га;  под населенными пунктами занята территория площадью – </w:t>
      </w:r>
      <w:smartTag w:uri="urn:schemas-microsoft-com:office:smarttags" w:element="metricconverter">
        <w:smartTagPr>
          <w:attr w:name="ProductID" w:val="383 га"/>
        </w:smartTagPr>
        <w:r w:rsidRPr="00280599">
          <w:rPr>
            <w:rFonts w:ascii="Times New Roman" w:eastAsia="Times New Roman" w:hAnsi="Times New Roman" w:cs="Times New Roman"/>
            <w:b/>
            <w:sz w:val="24"/>
            <w:szCs w:val="24"/>
            <w:lang w:eastAsia="ar-SA"/>
          </w:rPr>
          <w:t>383</w:t>
        </w:r>
        <w:r w:rsidRPr="00280599">
          <w:rPr>
            <w:rFonts w:ascii="Times New Roman" w:eastAsia="Times New Roman" w:hAnsi="Times New Roman" w:cs="Times New Roman"/>
            <w:sz w:val="24"/>
            <w:szCs w:val="24"/>
            <w:lang w:eastAsia="ar-SA"/>
          </w:rPr>
          <w:t xml:space="preserve"> га</w:t>
        </w:r>
      </w:smartTag>
      <w:r w:rsidRPr="00280599">
        <w:rPr>
          <w:rFonts w:ascii="Times New Roman" w:eastAsia="Times New Roman" w:hAnsi="Times New Roman" w:cs="Times New Roman"/>
          <w:sz w:val="24"/>
          <w:szCs w:val="24"/>
          <w:lang w:eastAsia="ar-SA"/>
        </w:rPr>
        <w:t xml:space="preserve">;  в ведении лесного фонда – </w:t>
      </w:r>
      <w:r w:rsidRPr="00280599">
        <w:rPr>
          <w:rFonts w:ascii="Times New Roman" w:eastAsia="Times New Roman" w:hAnsi="Times New Roman" w:cs="Times New Roman"/>
          <w:b/>
          <w:sz w:val="24"/>
          <w:szCs w:val="24"/>
          <w:lang w:eastAsia="ar-SA"/>
        </w:rPr>
        <w:t xml:space="preserve">2,1 </w:t>
      </w:r>
      <w:r w:rsidRPr="00280599">
        <w:rPr>
          <w:rFonts w:ascii="Times New Roman" w:eastAsia="Times New Roman" w:hAnsi="Times New Roman" w:cs="Times New Roman"/>
          <w:sz w:val="24"/>
          <w:szCs w:val="24"/>
          <w:lang w:eastAsia="ar-SA"/>
        </w:rPr>
        <w:t>тыс</w:t>
      </w:r>
      <w:r w:rsidRPr="00280599">
        <w:rPr>
          <w:rFonts w:ascii="Times New Roman" w:eastAsia="Times New Roman" w:hAnsi="Times New Roman" w:cs="Times New Roman"/>
          <w:b/>
          <w:sz w:val="24"/>
          <w:szCs w:val="24"/>
          <w:lang w:eastAsia="ar-SA"/>
        </w:rPr>
        <w:t>.</w:t>
      </w:r>
      <w:r w:rsidRPr="00280599">
        <w:rPr>
          <w:rFonts w:ascii="Times New Roman" w:eastAsia="Times New Roman" w:hAnsi="Times New Roman" w:cs="Times New Roman"/>
          <w:sz w:val="24"/>
          <w:szCs w:val="24"/>
          <w:lang w:eastAsia="ar-SA"/>
        </w:rPr>
        <w:t xml:space="preserve"> га;  под объектами транспорта (автомобильные дороги) – </w:t>
      </w:r>
      <w:smartTag w:uri="urn:schemas-microsoft-com:office:smarttags" w:element="metricconverter">
        <w:smartTagPr>
          <w:attr w:name="ProductID" w:val="80 га"/>
        </w:smartTagPr>
        <w:r w:rsidRPr="00280599">
          <w:rPr>
            <w:rFonts w:ascii="Times New Roman" w:eastAsia="Times New Roman" w:hAnsi="Times New Roman" w:cs="Times New Roman"/>
            <w:b/>
            <w:sz w:val="24"/>
            <w:szCs w:val="24"/>
            <w:shd w:val="clear" w:color="auto" w:fill="FFFFFF"/>
            <w:lang w:eastAsia="ar-SA"/>
          </w:rPr>
          <w:t xml:space="preserve">80 </w:t>
        </w:r>
        <w:r w:rsidRPr="00280599">
          <w:rPr>
            <w:rFonts w:ascii="Times New Roman" w:eastAsia="Times New Roman" w:hAnsi="Times New Roman" w:cs="Times New Roman"/>
            <w:sz w:val="24"/>
            <w:szCs w:val="24"/>
            <w:lang w:eastAsia="ar-SA"/>
          </w:rPr>
          <w:t>га</w:t>
        </w:r>
      </w:smartTag>
      <w:r w:rsidRPr="00280599">
        <w:rPr>
          <w:rFonts w:ascii="Times New Roman" w:eastAsia="Times New Roman" w:hAnsi="Times New Roman" w:cs="Times New Roman"/>
          <w:sz w:val="24"/>
          <w:szCs w:val="24"/>
          <w:lang w:eastAsia="ar-SA"/>
        </w:rPr>
        <w:t>; объектами  специального назначения (кладбище) –</w:t>
      </w:r>
      <w:r w:rsidRPr="00280599">
        <w:rPr>
          <w:rFonts w:ascii="Times New Roman" w:eastAsia="Times New Roman" w:hAnsi="Times New Roman" w:cs="Times New Roman"/>
          <w:b/>
          <w:sz w:val="24"/>
          <w:szCs w:val="24"/>
          <w:lang w:eastAsia="ar-SA"/>
        </w:rPr>
        <w:t>3,6</w:t>
      </w:r>
      <w:r w:rsidRPr="00280599">
        <w:rPr>
          <w:rFonts w:ascii="Times New Roman" w:eastAsia="Times New Roman" w:hAnsi="Times New Roman" w:cs="Times New Roman"/>
          <w:sz w:val="24"/>
          <w:szCs w:val="24"/>
          <w:lang w:eastAsia="ar-SA"/>
        </w:rPr>
        <w:t xml:space="preserve"> га</w:t>
      </w:r>
      <w:r w:rsidRPr="00280599">
        <w:rPr>
          <w:rFonts w:ascii="Times New Roman" w:eastAsia="Times New Roman" w:hAnsi="Times New Roman" w:cs="Times New Roman"/>
          <w:sz w:val="24"/>
          <w:szCs w:val="24"/>
          <w:lang w:eastAsia="ru-RU"/>
        </w:rPr>
        <w:t xml:space="preserve">; под </w:t>
      </w:r>
      <w:r w:rsidRPr="00280599">
        <w:rPr>
          <w:rFonts w:ascii="Times New Roman" w:eastAsia="Times New Roman" w:hAnsi="Times New Roman" w:cs="Times New Roman"/>
          <w:sz w:val="24"/>
          <w:szCs w:val="24"/>
          <w:lang w:eastAsia="ar-SA"/>
        </w:rPr>
        <w:t xml:space="preserve">водными  поверхностями – </w:t>
      </w:r>
      <w:r w:rsidRPr="00280599">
        <w:rPr>
          <w:rFonts w:ascii="Times New Roman" w:eastAsia="Times New Roman" w:hAnsi="Times New Roman" w:cs="Times New Roman"/>
          <w:b/>
          <w:sz w:val="24"/>
          <w:szCs w:val="24"/>
          <w:lang w:eastAsia="ar-SA"/>
        </w:rPr>
        <w:t xml:space="preserve">37 </w:t>
      </w:r>
      <w:r w:rsidRPr="00280599">
        <w:rPr>
          <w:rFonts w:ascii="Times New Roman" w:eastAsia="Times New Roman" w:hAnsi="Times New Roman" w:cs="Times New Roman"/>
          <w:sz w:val="24"/>
          <w:szCs w:val="24"/>
          <w:lang w:eastAsia="ar-SA"/>
        </w:rPr>
        <w:t>тыс. га. В границах МО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4"/>
          <w:lang w:eastAsia="ar-SA"/>
        </w:rPr>
        <w:t>» расположены земли особо охраняемых  природных территорий  - государственные природные заказники «Крестовый» (</w:t>
      </w:r>
      <w:r w:rsidRPr="00280599">
        <w:rPr>
          <w:rFonts w:ascii="Times New Roman" w:eastAsia="Times New Roman" w:hAnsi="Times New Roman" w:cs="Times New Roman"/>
          <w:b/>
          <w:sz w:val="24"/>
          <w:szCs w:val="24"/>
          <w:lang w:eastAsia="ar-SA"/>
        </w:rPr>
        <w:t>7,2</w:t>
      </w:r>
      <w:r w:rsidRPr="00280599">
        <w:rPr>
          <w:rFonts w:ascii="Times New Roman" w:eastAsia="Times New Roman" w:hAnsi="Times New Roman" w:cs="Times New Roman"/>
          <w:sz w:val="24"/>
          <w:szCs w:val="24"/>
          <w:lang w:eastAsia="ar-SA"/>
        </w:rPr>
        <w:t xml:space="preserve"> тыс.га) и </w:t>
      </w:r>
      <w:r w:rsidRPr="00280599">
        <w:rPr>
          <w:rFonts w:ascii="Times New Roman" w:eastAsia="Times New Roman" w:hAnsi="Times New Roman" w:cs="Times New Roman"/>
          <w:sz w:val="24"/>
          <w:szCs w:val="24"/>
          <w:lang w:eastAsia="ru-RU"/>
        </w:rPr>
        <w:t>«Мининский» (</w:t>
      </w:r>
      <w:r w:rsidRPr="00280599">
        <w:rPr>
          <w:rFonts w:ascii="Times New Roman" w:eastAsia="Times New Roman" w:hAnsi="Times New Roman" w:cs="Times New Roman"/>
          <w:b/>
          <w:sz w:val="24"/>
          <w:szCs w:val="24"/>
          <w:lang w:eastAsia="ru-RU"/>
        </w:rPr>
        <w:t>0,2</w:t>
      </w:r>
      <w:r w:rsidRPr="00280599">
        <w:rPr>
          <w:rFonts w:ascii="Times New Roman" w:eastAsia="Times New Roman" w:hAnsi="Times New Roman" w:cs="Times New Roman"/>
          <w:sz w:val="24"/>
          <w:szCs w:val="24"/>
          <w:lang w:eastAsia="ru-RU"/>
        </w:rPr>
        <w:t xml:space="preserve"> тыс.га) и  зоологический памятник природы «Хазовский» (</w:t>
      </w:r>
      <w:r w:rsidRPr="00280599">
        <w:rPr>
          <w:rFonts w:ascii="Times New Roman" w:eastAsia="Times New Roman" w:hAnsi="Times New Roman" w:cs="Times New Roman"/>
          <w:b/>
          <w:sz w:val="24"/>
          <w:szCs w:val="24"/>
          <w:lang w:eastAsia="ru-RU"/>
        </w:rPr>
        <w:t>0,006</w:t>
      </w:r>
      <w:r w:rsidRPr="00280599">
        <w:rPr>
          <w:rFonts w:ascii="Times New Roman" w:eastAsia="Times New Roman" w:hAnsi="Times New Roman" w:cs="Times New Roman"/>
          <w:sz w:val="24"/>
          <w:szCs w:val="24"/>
          <w:lang w:eastAsia="ru-RU"/>
        </w:rPr>
        <w:t xml:space="preserve"> тыс.га).  </w:t>
      </w:r>
      <w:r w:rsidRPr="00280599">
        <w:rPr>
          <w:rFonts w:ascii="Times New Roman" w:eastAsia="Times New Roman" w:hAnsi="Times New Roman" w:cs="Times New Roman"/>
          <w:sz w:val="24"/>
          <w:szCs w:val="24"/>
          <w:lang w:eastAsia="ar-SA"/>
        </w:rPr>
        <w:t>Около 75% территории МО (</w:t>
      </w:r>
      <w:r w:rsidRPr="00280599">
        <w:rPr>
          <w:rFonts w:ascii="Times New Roman" w:eastAsia="Times New Roman" w:hAnsi="Times New Roman" w:cs="Times New Roman"/>
          <w:b/>
          <w:sz w:val="24"/>
          <w:szCs w:val="24"/>
          <w:lang w:eastAsia="ar-SA"/>
        </w:rPr>
        <w:t>52,5</w:t>
      </w:r>
      <w:r w:rsidRPr="00280599">
        <w:rPr>
          <w:rFonts w:ascii="Times New Roman" w:eastAsia="Times New Roman" w:hAnsi="Times New Roman" w:cs="Times New Roman"/>
          <w:sz w:val="24"/>
          <w:szCs w:val="24"/>
          <w:lang w:eastAsia="ar-SA"/>
        </w:rPr>
        <w:t xml:space="preserve"> тыс.га) расположено в зоне ВБУ.</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В соответствии с земельным законодательством, участки земель сельскохозяйственного назначения, занятые  объектами, не связанными с ведением сельского хозяйства, подлежат переводу из состава земель сельскохозяйственного назначения в земли иной категории в порядке, установленном Федеральным законом №172-ФЗ «О переводе земель или земельных участков из одной категории в другую».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23.01.2004 года Госдума РФ приняла поправки в закон «Об ипотеке», которыми разрешается ипотека сельхозугодий. Теперь земельные участки становятся предметом залога (кроме земель государственных и муниципальных).</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 втором этапе земельной реформы, которая превращается в кадастровую реформу, следует рассматривать землю как ограниченный, подверженный деградации природный ресурс, без рационального использования которого невозможно дальнейшее экономическое развитие общества.</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lastRenderedPageBreak/>
        <w:t xml:space="preserve"> Согласно Постановлению Правительства Астраханской области от 01.02.2007</w:t>
      </w:r>
      <w:r w:rsidRPr="00280599">
        <w:rPr>
          <w:rFonts w:ascii="Times New Roman" w:eastAsia="Times New Roman" w:hAnsi="Times New Roman" w:cs="Times New Roman"/>
          <w:sz w:val="24"/>
          <w:szCs w:val="24"/>
          <w:lang w:eastAsia="ru-RU"/>
        </w:rPr>
        <w:t xml:space="preserve"> №34-П, кадастровая стоимость сельскохозяйственных угодий МО «Раздорский сельсовет» составляет </w:t>
      </w:r>
      <w:r w:rsidRPr="00280599">
        <w:rPr>
          <w:rFonts w:ascii="Times New Roman" w:eastAsia="Times New Roman" w:hAnsi="Times New Roman" w:cs="Times New Roman"/>
          <w:b/>
          <w:sz w:val="24"/>
          <w:szCs w:val="24"/>
          <w:lang w:eastAsia="ru-RU"/>
        </w:rPr>
        <w:t xml:space="preserve">21318  </w:t>
      </w:r>
      <w:r w:rsidRPr="00280599">
        <w:rPr>
          <w:rFonts w:ascii="Times New Roman" w:eastAsia="Times New Roman" w:hAnsi="Times New Roman" w:cs="Times New Roman"/>
          <w:sz w:val="24"/>
          <w:szCs w:val="24"/>
          <w:lang w:eastAsia="ru-RU"/>
        </w:rPr>
        <w:t xml:space="preserve">руб/га (к/х им. «Ленина») при среднем показателе по Камызякскому  району </w:t>
      </w:r>
      <w:r w:rsidRPr="00280599">
        <w:rPr>
          <w:rFonts w:ascii="Times New Roman" w:eastAsia="Times New Roman" w:hAnsi="Times New Roman" w:cs="Times New Roman"/>
          <w:b/>
          <w:sz w:val="24"/>
          <w:szCs w:val="24"/>
          <w:lang w:eastAsia="ru-RU"/>
        </w:rPr>
        <w:t>18658</w:t>
      </w:r>
      <w:r w:rsidRPr="00280599">
        <w:rPr>
          <w:rFonts w:ascii="Times New Roman" w:eastAsia="Times New Roman" w:hAnsi="Times New Roman" w:cs="Times New Roman"/>
          <w:sz w:val="24"/>
          <w:szCs w:val="24"/>
          <w:lang w:eastAsia="ru-RU"/>
        </w:rPr>
        <w:t xml:space="preserve">  руб/га.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 более длительных стадиях проектирования оценка сельскохозяйственных земель, изымаемых под строительство и прочие нужды, подлежат обязательному уточнению.</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8" w:name="_Toc353966473"/>
      <w:r w:rsidRPr="00280599">
        <w:rPr>
          <w:rFonts w:ascii="Times New Roman" w:eastAsia="Times New Roman" w:hAnsi="Times New Roman" w:cs="Arial"/>
          <w:b/>
          <w:bCs/>
          <w:iCs/>
          <w:sz w:val="24"/>
          <w:szCs w:val="24"/>
          <w:lang w:eastAsia="ar-SA"/>
        </w:rPr>
        <w:t>2.6. Почвенный покров</w:t>
      </w:r>
      <w:bookmarkEnd w:id="8"/>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Почвенный покров современной дельтовой равнины формируется в условиях ежегодного паводкового увлажнения, постоянного воздействия на почвообразовательный процесс близко залегающих (0,3 – </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ru-RU"/>
          </w:rPr>
          <w:t>2,0 м</w:t>
        </w:r>
      </w:smartTag>
      <w:r w:rsidRPr="00280599">
        <w:rPr>
          <w:rFonts w:ascii="Times New Roman" w:eastAsia="Times New Roman" w:hAnsi="Times New Roman" w:cs="Times New Roman"/>
          <w:sz w:val="24"/>
          <w:szCs w:val="24"/>
          <w:lang w:eastAsia="ru-RU"/>
        </w:rPr>
        <w:t xml:space="preserve">) минерализованных грунтовых вод. </w:t>
      </w:r>
      <w:r w:rsidRPr="00280599">
        <w:rPr>
          <w:rFonts w:ascii="Times New Roman" w:eastAsia="Times New Roman" w:hAnsi="Times New Roman" w:cs="Times New Roman"/>
          <w:sz w:val="24"/>
          <w:szCs w:val="24"/>
          <w:lang w:eastAsia="ar-SA"/>
        </w:rPr>
        <w:t>Почвообразующими породами являются  аллювиальные отложения, в пределах  «бэровских» бугров - хвалынские отложения</w:t>
      </w:r>
      <w:r w:rsidRPr="00280599">
        <w:rPr>
          <w:rFonts w:ascii="Times New Roman" w:eastAsia="Times New Roman" w:hAnsi="Times New Roman" w:cs="Times New Roman"/>
          <w:sz w:val="24"/>
          <w:szCs w:val="24"/>
          <w:lang w:eastAsia="ru-RU"/>
        </w:rPr>
        <w:t>. Тип почвообразования – пойменно-степной. Для почв дельты характерны  тяжелый механический состав,  остаточная засолённость и солонцеватость.</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Почвенный покров на территории муниципального образования  представлен преимущественно аллювиальными луговыми насыщенными почвами в комплексе с бурыми 10-25 %,  аллювиальными дерновыми насыщенными, аллювиальными луговыми насыщенными почвами различной степени засоления и их разновидностями.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 большей части территории получили развитие аллювиальные луговые  насыщенные почвы в комплексе с бурыми 10-25 %. Аллювиальные луговые насыщенные и дерновые насыщенные почвы по гранулометрическому составу преимущественно среднесуглинистые. Содержание физической глины в полуметровом слое составляет 35,6 – 45,0 %. Сумма токсичных солей в слое 0-</w:t>
      </w:r>
      <w:smartTag w:uri="urn:schemas-microsoft-com:office:smarttags" w:element="metricconverter">
        <w:smartTagPr>
          <w:attr w:name="ProductID" w:val="55 см"/>
        </w:smartTagPr>
        <w:r w:rsidRPr="00280599">
          <w:rPr>
            <w:rFonts w:ascii="Times New Roman" w:eastAsia="Times New Roman" w:hAnsi="Times New Roman" w:cs="Times New Roman"/>
            <w:sz w:val="24"/>
            <w:szCs w:val="24"/>
            <w:lang w:eastAsia="ru-RU"/>
          </w:rPr>
          <w:t>55 см</w:t>
        </w:r>
      </w:smartTag>
      <w:r w:rsidRPr="00280599">
        <w:rPr>
          <w:rFonts w:ascii="Times New Roman" w:eastAsia="Times New Roman" w:hAnsi="Times New Roman" w:cs="Times New Roman"/>
          <w:sz w:val="24"/>
          <w:szCs w:val="24"/>
          <w:lang w:eastAsia="ru-RU"/>
        </w:rPr>
        <w:t xml:space="preserve"> может превышать 0,3%. Содержание гумуса в  горизонте 0-</w:t>
      </w:r>
      <w:smartTag w:uri="urn:schemas-microsoft-com:office:smarttags" w:element="metricconverter">
        <w:smartTagPr>
          <w:attr w:name="ProductID" w:val="25 см"/>
        </w:smartTagPr>
        <w:r w:rsidRPr="00280599">
          <w:rPr>
            <w:rFonts w:ascii="Times New Roman" w:eastAsia="Times New Roman" w:hAnsi="Times New Roman" w:cs="Times New Roman"/>
            <w:sz w:val="24"/>
            <w:szCs w:val="24"/>
            <w:lang w:eastAsia="ru-RU"/>
          </w:rPr>
          <w:t>25 см</w:t>
        </w:r>
      </w:smartTag>
      <w:r w:rsidRPr="00280599">
        <w:rPr>
          <w:rFonts w:ascii="Times New Roman" w:eastAsia="Times New Roman" w:hAnsi="Times New Roman" w:cs="Times New Roman"/>
          <w:sz w:val="24"/>
          <w:szCs w:val="24"/>
          <w:lang w:eastAsia="ru-RU"/>
        </w:rPr>
        <w:t xml:space="preserve"> – 2,3 - 2,8 %, глубже его содержание снижается до 0,7%.</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Бурые почвы сформировались в условиях недостатка влаги и приурочены  к поверхности бэровских  бугров. Бурые почвы солонцеватые. В комплексе бурых почв преобладают легкосуглинистые разновидности с содержанием физической глины до 23,12 %. Бурые почвы до глубины </w:t>
      </w:r>
      <w:smartTag w:uri="urn:schemas-microsoft-com:office:smarttags" w:element="metricconverter">
        <w:smartTagPr>
          <w:attr w:name="ProductID" w:val="75 см"/>
        </w:smartTagPr>
        <w:r w:rsidRPr="00280599">
          <w:rPr>
            <w:rFonts w:ascii="Times New Roman" w:eastAsia="Times New Roman" w:hAnsi="Times New Roman" w:cs="Times New Roman"/>
            <w:sz w:val="24"/>
            <w:szCs w:val="24"/>
            <w:lang w:eastAsia="ru-RU"/>
          </w:rPr>
          <w:t>75 см</w:t>
        </w:r>
      </w:smartTag>
      <w:r w:rsidRPr="00280599">
        <w:rPr>
          <w:rFonts w:ascii="Times New Roman" w:eastAsia="Times New Roman" w:hAnsi="Times New Roman" w:cs="Times New Roman"/>
          <w:sz w:val="24"/>
          <w:szCs w:val="24"/>
          <w:lang w:eastAsia="ru-RU"/>
        </w:rPr>
        <w:t xml:space="preserve"> не засолены,  содержание токсичных солей не превышает  0,09 %. Содержание гумуса в поверхностном горизонте бурых  почв - от 0,7 до 2,0 %.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замкнутых понижениях рельефа формируются болотно – ильменные почвы, характеризуемые сильной увлажнённостью горизонтов, иловатым составом, неясно выраженной структурой. По морфологическим и химическим свойствам почвы подразделяются на маломощные с гумусовым горизонтом до </w:t>
      </w:r>
      <w:smartTag w:uri="urn:schemas-microsoft-com:office:smarttags" w:element="metricconverter">
        <w:smartTagPr>
          <w:attr w:name="ProductID" w:val="0,2 м"/>
        </w:smartTagPr>
        <w:r w:rsidRPr="00280599">
          <w:rPr>
            <w:rFonts w:ascii="Times New Roman" w:eastAsia="Times New Roman" w:hAnsi="Times New Roman" w:cs="Times New Roman"/>
            <w:sz w:val="24"/>
            <w:szCs w:val="24"/>
            <w:lang w:eastAsia="ru-RU"/>
          </w:rPr>
          <w:t>0,2 м</w:t>
        </w:r>
      </w:smartTag>
      <w:r w:rsidRPr="00280599">
        <w:rPr>
          <w:rFonts w:ascii="Times New Roman" w:eastAsia="Times New Roman" w:hAnsi="Times New Roman" w:cs="Times New Roman"/>
          <w:sz w:val="24"/>
          <w:szCs w:val="24"/>
          <w:lang w:eastAsia="ru-RU"/>
        </w:rPr>
        <w:t xml:space="preserve"> и среднемощные – гумусовый горизонт более </w:t>
      </w:r>
      <w:smartTag w:uri="urn:schemas-microsoft-com:office:smarttags" w:element="metricconverter">
        <w:smartTagPr>
          <w:attr w:name="ProductID" w:val="0,2 м"/>
        </w:smartTagPr>
        <w:r w:rsidRPr="00280599">
          <w:rPr>
            <w:rFonts w:ascii="Times New Roman" w:eastAsia="Times New Roman" w:hAnsi="Times New Roman" w:cs="Times New Roman"/>
            <w:sz w:val="24"/>
            <w:szCs w:val="24"/>
            <w:lang w:eastAsia="ru-RU"/>
          </w:rPr>
          <w:t>0,2 м</w:t>
        </w:r>
      </w:smartTag>
      <w:r w:rsidRPr="00280599">
        <w:rPr>
          <w:rFonts w:ascii="Times New Roman" w:eastAsia="Times New Roman" w:hAnsi="Times New Roman" w:cs="Times New Roman"/>
          <w:sz w:val="24"/>
          <w:szCs w:val="24"/>
          <w:lang w:eastAsia="ru-RU"/>
        </w:rPr>
        <w:t>. Болотно-ильменные почвы имеют неблагоприятные водно-физические свойства, при высыхании уплотняются и образуют трещины.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Микрорельефные повышения занимают солончаки луговые тяжелосуглинистые. </w:t>
      </w:r>
      <w:r w:rsidRPr="00280599">
        <w:rPr>
          <w:rFonts w:ascii="Times New Roman" w:eastAsia="Times New Roman" w:hAnsi="Times New Roman" w:cs="Times New Roman"/>
          <w:color w:val="000000"/>
          <w:spacing w:val="4"/>
          <w:sz w:val="24"/>
          <w:szCs w:val="24"/>
          <w:lang w:eastAsia="ru-RU"/>
        </w:rPr>
        <w:t xml:space="preserve">Плотный остаток в горизонте "А" солончаков превышает 1,0 %, </w:t>
      </w:r>
      <w:r w:rsidRPr="00280599">
        <w:rPr>
          <w:rFonts w:ascii="Times New Roman" w:eastAsia="Times New Roman" w:hAnsi="Times New Roman" w:cs="Times New Roman"/>
          <w:color w:val="000000"/>
          <w:spacing w:val="1"/>
          <w:sz w:val="24"/>
          <w:szCs w:val="24"/>
          <w:lang w:eastAsia="ru-RU"/>
        </w:rPr>
        <w:t xml:space="preserve">сумма токсичных солей – до </w:t>
      </w:r>
      <w:r w:rsidRPr="00280599">
        <w:rPr>
          <w:rFonts w:ascii="Times New Roman" w:eastAsia="Times New Roman" w:hAnsi="Times New Roman" w:cs="Times New Roman"/>
          <w:spacing w:val="-2"/>
          <w:sz w:val="24"/>
          <w:szCs w:val="24"/>
          <w:lang w:eastAsia="ru-RU"/>
        </w:rPr>
        <w:t>0,65 %. Глубже сумма токсичных солей возрастает до 1,0%.</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При строительстве автодорог, мелиоративных систем в результате срезки гумусовых горизонтов зональных почв, планировке формируются разновидности нарушенных почв (агроабраземы), техногенные почвенные образования  (арбалиты).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 землях поселений поверхностный слой почвы представлен слабо гумусированными техногенными  образованиями с примесью строительного и бытового мусора.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В дельте преобладает смешанный тип соленакопления. Лишь на высоких прирусловых гривах  вдоль крупных водотоков, сложенных преимущественно русловыми отложениями, тип соленакопления аллювиальный.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Сильнозасолённые почвы и солончаки приурочены к микрорельефным повышениям, незасолённые, слабозасолённые и среднезасолённые – к понижениям рельефа, что связано с </w:t>
      </w:r>
      <w:r w:rsidRPr="00280599">
        <w:rPr>
          <w:rFonts w:ascii="Times New Roman" w:eastAsia="Times New Roman" w:hAnsi="Times New Roman" w:cs="Times New Roman"/>
          <w:sz w:val="24"/>
          <w:szCs w:val="24"/>
          <w:lang w:eastAsia="ru-RU"/>
        </w:rPr>
        <w:lastRenderedPageBreak/>
        <w:t xml:space="preserve">характером  паводкового затопления и условиями питания грунтового потока  паводковыми водами.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условиях обвалования солевой режим почв складывается по типу засоления. Понижения на обвалованных участках служат «сухим» дренажом для окружающей территории.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9" w:name="_Toc353966474"/>
      <w:r w:rsidRPr="00280599">
        <w:rPr>
          <w:rFonts w:ascii="Times New Roman" w:eastAsia="Times New Roman" w:hAnsi="Times New Roman" w:cs="Arial"/>
          <w:b/>
          <w:bCs/>
          <w:iCs/>
          <w:sz w:val="24"/>
          <w:szCs w:val="24"/>
          <w:lang w:eastAsia="ar-SA"/>
        </w:rPr>
        <w:t>2.7. Растительность и животный мир</w:t>
      </w:r>
      <w:bookmarkEnd w:id="9"/>
    </w:p>
    <w:p w:rsidR="00280599" w:rsidRPr="00280599" w:rsidRDefault="00280599" w:rsidP="00280599">
      <w:pPr>
        <w:spacing w:after="0"/>
        <w:ind w:firstLine="709"/>
        <w:jc w:val="both"/>
        <w:rPr>
          <w:rFonts w:ascii="Times New Roman" w:eastAsia="Times New Roman" w:hAnsi="Times New Roman" w:cs="Times New Roman"/>
          <w:sz w:val="28"/>
          <w:lang w:eastAsia="ru-RU"/>
        </w:rPr>
      </w:pPr>
      <w:r w:rsidRPr="00280599">
        <w:rPr>
          <w:rFonts w:ascii="Times New Roman" w:eastAsia="Times New Roman" w:hAnsi="Times New Roman" w:cs="Times New Roman"/>
          <w:b/>
          <w:i/>
          <w:sz w:val="24"/>
          <w:szCs w:val="24"/>
          <w:lang w:eastAsia="ru-RU"/>
        </w:rPr>
        <w:t xml:space="preserve">Растительность. </w:t>
      </w:r>
      <w:r w:rsidRPr="00280599">
        <w:rPr>
          <w:rFonts w:ascii="Times New Roman" w:eastAsia="Times New Roman" w:hAnsi="Times New Roman" w:cs="Times New Roman"/>
          <w:sz w:val="24"/>
          <w:szCs w:val="24"/>
          <w:lang w:eastAsia="ru-RU"/>
        </w:rPr>
        <w:t>Древесно-кустарниковая растительность на территории МО «Раздорский сельсовет» представлена отдельными участками, расположенными по берегам рукавов, протоков. Земли л</w:t>
      </w:r>
      <w:r w:rsidRPr="00280599">
        <w:rPr>
          <w:rFonts w:ascii="Times New Roman" w:eastAsia="Times New Roman" w:hAnsi="Times New Roman" w:cs="Times New Roman"/>
          <w:sz w:val="24"/>
          <w:lang w:eastAsia="ru-RU"/>
        </w:rPr>
        <w:t xml:space="preserve">есного фонда  на территории МО площадью </w:t>
      </w:r>
      <w:r w:rsidRPr="00280599">
        <w:rPr>
          <w:rFonts w:ascii="Times New Roman" w:eastAsia="Times New Roman" w:hAnsi="Times New Roman" w:cs="Times New Roman"/>
          <w:b/>
          <w:sz w:val="24"/>
          <w:lang w:eastAsia="ru-RU"/>
        </w:rPr>
        <w:t>2,1</w:t>
      </w:r>
      <w:r w:rsidRPr="00280599">
        <w:rPr>
          <w:rFonts w:ascii="Times New Roman" w:eastAsia="Times New Roman" w:hAnsi="Times New Roman" w:cs="Times New Roman"/>
          <w:sz w:val="24"/>
          <w:lang w:eastAsia="ru-RU"/>
        </w:rPr>
        <w:t xml:space="preserve"> тыс. га находится в ведении Травинского участкового лесничества.</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Леса выполняют защитные функции. Преобладающими породами являются ива древовидная, тополь, ясень. В несоответствующих  типах лесорастительных условий произрастают  80% насаждений.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Травянистый покров территории представлен видами, способными выдерживать длительную засуху, затопление весенним паводком с возобновлением  вегетации после спада половодья. В зависимости от положения над меженным уровнем водотоков в их пойме выделяются участки трех уровней: высокого, среднего и низкого.</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Растительность на высоких гривах, затапливаемых не ежегодно, представлена полынно-злаковыми, злаковыми, злаково-разнотравными ассоциациями.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составе травянистого покрова  поймы среднего уровня, затапливаемой на срок до 2-х месяцев, преобладают разнотравно-злаково-осоковые, злаковые, разнотравные и разнотравно-ежевичные сообщества (пырей ползучий, костер безостый, осоки, лук угловатый, молочаи, девясил британский, лапчатки, ежевика сизая и др). В пойме низкого уровня, затапливаемой на 2,5-3 месяца, обычны стрелолист, сусак зонтичный, ежеголовник, осоки, камыш озерный.</w:t>
      </w:r>
    </w:p>
    <w:p w:rsidR="00280599" w:rsidRPr="00280599" w:rsidRDefault="00280599" w:rsidP="00280599">
      <w:pPr>
        <w:tabs>
          <w:tab w:val="num" w:pos="851"/>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Водная растительность представлена сообществами погруженных растений (харовые водоросли, роголистники, рдесты) и растений с плавающими листьями (кувшинки, кубышка желтая, нимфейник, из охраняемых видов чилимы каспийский и астраханский). Из земноводных видов растительности обильны тростник южный, рогоз, камыш озерный, ежеголовник и др.</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 нарушенных разновидностях почв распространение получила синантропная растительность,  устойчивые к вытаптыванию и выпасу сообщества растений (полыни, житняк сибирский, лебеда, мортук пшеничный, марь белая и многие другие), сорные виды (дурнишник обыкновенный, солянка южная, верблюжья колючка).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Отличительной особенностью района является наличие в нем значительных по площади территорий, использование которых в хозяйственном отношении ограничено. Южная часть территории МО «Раздорский сельсовет» расположена в границах Водно-болотного угодья (ВБУ). Угодье ценнейшее по всем параметрам - уникальны объект, играющий огромную роль в сохранении биоразнообразия и редких видов, мощнейший очаг обитания водоплавающих птиц, мировой центр разнообразия и обилия осетровых рыб. Большая часть природного заказника «Крестовый» расположена в зоне ВБУ. В центральной части  территории МО  расположен государственный природный заказник «Мининский»</w:t>
      </w:r>
      <w:r w:rsidRPr="00280599">
        <w:rPr>
          <w:rFonts w:ascii="Times New Roman" w:eastAsia="Times New Roman" w:hAnsi="Times New Roman" w:cs="Times New Roman"/>
          <w:sz w:val="24"/>
          <w:szCs w:val="24"/>
          <w:lang w:eastAsia="ar-SA"/>
        </w:rPr>
        <w:t xml:space="preserve"> (</w:t>
      </w:r>
      <w:r w:rsidRPr="00280599">
        <w:rPr>
          <w:rFonts w:ascii="Times New Roman" w:eastAsia="Times New Roman" w:hAnsi="Times New Roman" w:cs="Times New Roman"/>
          <w:b/>
          <w:sz w:val="24"/>
          <w:szCs w:val="24"/>
          <w:lang w:eastAsia="ar-SA"/>
        </w:rPr>
        <w:t>7,2</w:t>
      </w:r>
      <w:r w:rsidRPr="00280599">
        <w:rPr>
          <w:rFonts w:ascii="Times New Roman" w:eastAsia="Times New Roman" w:hAnsi="Times New Roman" w:cs="Times New Roman"/>
          <w:sz w:val="24"/>
          <w:szCs w:val="24"/>
          <w:lang w:eastAsia="ar-SA"/>
        </w:rPr>
        <w:t xml:space="preserve"> тыс.га) </w:t>
      </w:r>
      <w:r w:rsidRPr="00280599">
        <w:rPr>
          <w:rFonts w:ascii="Times New Roman" w:eastAsia="Times New Roman" w:hAnsi="Times New Roman" w:cs="Times New Roman"/>
          <w:sz w:val="24"/>
          <w:szCs w:val="24"/>
          <w:lang w:eastAsia="ru-RU"/>
        </w:rPr>
        <w:t xml:space="preserve"> и «Хазовский» (0,006 тыс.га)..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Из представителей млекопитающих, отнесенных к объектам охоты, обычны волк,  заяц русак, лисица обыкновенная,  лисица корсак, хорь степной. Редкие и находящиеся под угрозой исчезновения млекопитающие, подлежащие особой охране, на территории не выявлены.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Из наземных позвоночных наибольшим количеством видов представлена орнитофауна. Из птиц, отнесенных к объектам охоты, в различные сезоны года встречаются  кряква, серая утка, шилохвость, свиязь, широконоска, красноносый и красноголовый нырки, фазан, серая куропатка и другие. Гнездования охраняемых видов орнитофауны на территории не зарегистрированы. </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i/>
          <w:iCs/>
          <w:sz w:val="24"/>
          <w:szCs w:val="24"/>
          <w:lang w:eastAsia="ar-SA"/>
        </w:rPr>
      </w:pPr>
      <w:bookmarkStart w:id="10" w:name="_Toc353966475"/>
      <w:r w:rsidRPr="00280599">
        <w:rPr>
          <w:rFonts w:ascii="Times New Roman" w:eastAsia="Times New Roman" w:hAnsi="Times New Roman" w:cs="Arial"/>
          <w:b/>
          <w:bCs/>
          <w:iCs/>
          <w:sz w:val="24"/>
          <w:szCs w:val="24"/>
          <w:lang w:eastAsia="ar-SA"/>
        </w:rPr>
        <w:lastRenderedPageBreak/>
        <w:t>2.8. Полезные ископаемые</w:t>
      </w:r>
      <w:bookmarkEnd w:id="10"/>
    </w:p>
    <w:p w:rsidR="00280599" w:rsidRPr="00280599" w:rsidRDefault="00280599" w:rsidP="00280599">
      <w:pPr>
        <w:spacing w:after="0"/>
        <w:ind w:firstLine="709"/>
        <w:jc w:val="both"/>
        <w:rPr>
          <w:rFonts w:ascii="Times New Roman" w:eastAsia="Times New Roman" w:hAnsi="Times New Roman" w:cs="Times New Roman"/>
          <w:bCs/>
          <w:sz w:val="24"/>
          <w:szCs w:val="28"/>
          <w:lang w:eastAsia="ar-SA"/>
        </w:rPr>
      </w:pPr>
      <w:r w:rsidRPr="00280599">
        <w:rPr>
          <w:rFonts w:ascii="Times New Roman" w:eastAsia="Times New Roman" w:hAnsi="Times New Roman" w:cs="Times New Roman"/>
          <w:sz w:val="24"/>
          <w:szCs w:val="24"/>
          <w:lang w:eastAsia="ru-RU"/>
        </w:rPr>
        <w:t>В границах МО отсутствуют зарегистрированные запасы месторождений  общераспространенных полезных ископаемых. При этом большая часть территории муниципального образования «</w:t>
      </w:r>
      <w:r w:rsidRPr="00280599">
        <w:rPr>
          <w:rFonts w:ascii="Times New Roman" w:eastAsia="Times New Roman" w:hAnsi="Times New Roman" w:cs="Times New Roman"/>
          <w:sz w:val="24"/>
          <w:lang w:eastAsia="ru-RU"/>
        </w:rPr>
        <w:t xml:space="preserve">Раздорский сельсовет» </w:t>
      </w:r>
      <w:r w:rsidRPr="00280599">
        <w:rPr>
          <w:rFonts w:ascii="Times New Roman" w:eastAsia="Times New Roman" w:hAnsi="Times New Roman" w:cs="Times New Roman"/>
          <w:sz w:val="24"/>
          <w:szCs w:val="24"/>
          <w:lang w:eastAsia="ru-RU"/>
        </w:rPr>
        <w:t xml:space="preserve">расположена  в </w:t>
      </w:r>
      <w:r w:rsidRPr="00280599">
        <w:rPr>
          <w:rFonts w:ascii="Times New Roman" w:eastAsia="Times New Roman" w:hAnsi="Times New Roman" w:cs="Times New Roman"/>
          <w:sz w:val="24"/>
          <w:szCs w:val="24"/>
          <w:lang w:eastAsia="ar-SA"/>
        </w:rPr>
        <w:t>границах Каралатского лицензионного участка углеводородного сырья (недропользователь – ОАО «Астраханская газонефтяная компания»).</w:t>
      </w:r>
      <w:r w:rsidRPr="00280599">
        <w:rPr>
          <w:rFonts w:ascii="Times New Roman" w:eastAsia="Times New Roman" w:hAnsi="Times New Roman" w:cs="Times New Roman"/>
          <w:bCs/>
          <w:sz w:val="24"/>
          <w:szCs w:val="28"/>
          <w:lang w:eastAsia="ar-SA"/>
        </w:rPr>
        <w:t xml:space="preserve"> В пределах участка недр запасы углеводородов на государственном балансе запасов полезных ископаемых не числятся.</w:t>
      </w:r>
    </w:p>
    <w:p w:rsidR="00280599" w:rsidRPr="00280599" w:rsidRDefault="00280599" w:rsidP="00280599">
      <w:pPr>
        <w:spacing w:after="0"/>
        <w:ind w:firstLine="709"/>
        <w:jc w:val="both"/>
        <w:rPr>
          <w:rFonts w:ascii="Times New Roman" w:eastAsia="Times New Roman" w:hAnsi="Times New Roman" w:cs="Times New Roman"/>
          <w:bCs/>
          <w:sz w:val="24"/>
          <w:szCs w:val="28"/>
          <w:lang w:eastAsia="ar-SA"/>
        </w:rPr>
      </w:pPr>
      <w:r w:rsidRPr="00280599">
        <w:rPr>
          <w:rFonts w:ascii="Times New Roman" w:eastAsia="Times New Roman" w:hAnsi="Times New Roman" w:cs="Times New Roman"/>
          <w:bCs/>
          <w:sz w:val="24"/>
          <w:szCs w:val="28"/>
          <w:lang w:eastAsia="ar-SA"/>
        </w:rPr>
        <w:t>На территории муниципального образования отсутствуют месторождения общераспространенных полезных ископаемых.</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11" w:name="_Toc353966476"/>
      <w:r w:rsidRPr="00280599">
        <w:rPr>
          <w:rFonts w:ascii="Times New Roman" w:eastAsia="Times New Roman" w:hAnsi="Times New Roman" w:cs="Arial"/>
          <w:b/>
          <w:bCs/>
          <w:iCs/>
          <w:sz w:val="24"/>
          <w:szCs w:val="24"/>
          <w:lang w:eastAsia="ar-SA"/>
        </w:rPr>
        <w:t>2.9.   Ландшафтное районирование</w:t>
      </w:r>
      <w:bookmarkEnd w:id="11"/>
    </w:p>
    <w:p w:rsidR="00280599" w:rsidRPr="00280599" w:rsidRDefault="00280599" w:rsidP="00280599">
      <w:pPr>
        <w:widowControl w:val="0"/>
        <w:suppressAutoHyphens/>
        <w:autoSpaceDE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Надводная дельта Волги, в пределах которой расположена рассматриваемая территория,  представляет собой аллювиально-морскую равнину, прорезанную густой сетью различных по величине протоков и ослож</w:t>
      </w:r>
      <w:r w:rsidRPr="00280599">
        <w:rPr>
          <w:rFonts w:ascii="Times New Roman" w:eastAsia="Times New Roman" w:hAnsi="Times New Roman" w:cs="Times New Roman"/>
          <w:sz w:val="24"/>
          <w:szCs w:val="24"/>
          <w:lang w:eastAsia="ru-RU"/>
        </w:rPr>
        <w:softHyphen/>
        <w:t xml:space="preserve">ненную бэровскими буграми. </w:t>
      </w:r>
    </w:p>
    <w:p w:rsidR="00280599" w:rsidRPr="00280599" w:rsidRDefault="00280599" w:rsidP="00280599">
      <w:pPr>
        <w:widowControl w:val="0"/>
        <w:suppressAutoHyphens/>
        <w:autoSpaceDE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Дельтовая аллювиалъно-морская равнина образо</w:t>
      </w:r>
      <w:r w:rsidRPr="00280599">
        <w:rPr>
          <w:rFonts w:ascii="Times New Roman" w:eastAsia="Times New Roman" w:hAnsi="Times New Roman" w:cs="Times New Roman"/>
          <w:sz w:val="24"/>
          <w:szCs w:val="24"/>
          <w:lang w:eastAsia="ar-SA"/>
        </w:rPr>
        <w:softHyphen/>
        <w:t xml:space="preserve">вана в результате стояния новокаспийского моря на отметках минус </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ar-SA"/>
          </w:rPr>
          <w:t>20 м</w:t>
        </w:r>
      </w:smartTag>
      <w:r w:rsidRPr="00280599">
        <w:rPr>
          <w:rFonts w:ascii="Times New Roman" w:eastAsia="Times New Roman" w:hAnsi="Times New Roman" w:cs="Times New Roman"/>
          <w:sz w:val="24"/>
          <w:szCs w:val="24"/>
          <w:lang w:eastAsia="ar-SA"/>
        </w:rPr>
        <w:t xml:space="preserve"> - минус </w:t>
      </w:r>
      <w:smartTag w:uri="urn:schemas-microsoft-com:office:smarttags" w:element="metricconverter">
        <w:smartTagPr>
          <w:attr w:name="ProductID" w:val="28 м"/>
        </w:smartTagPr>
        <w:r w:rsidRPr="00280599">
          <w:rPr>
            <w:rFonts w:ascii="Times New Roman" w:eastAsia="Times New Roman" w:hAnsi="Times New Roman" w:cs="Times New Roman"/>
            <w:sz w:val="24"/>
            <w:szCs w:val="24"/>
            <w:lang w:eastAsia="ar-SA"/>
          </w:rPr>
          <w:t>28 м</w:t>
        </w:r>
      </w:smartTag>
      <w:r w:rsidRPr="00280599">
        <w:rPr>
          <w:rFonts w:ascii="Times New Roman" w:eastAsia="Times New Roman" w:hAnsi="Times New Roman" w:cs="Times New Roman"/>
          <w:sz w:val="24"/>
          <w:szCs w:val="24"/>
          <w:lang w:eastAsia="ar-SA"/>
        </w:rPr>
        <w:t xml:space="preserve">. Развитие дельтовой равнины продолжается и в настоящее время. Основными рельефообразующими факторами являются колебания уровня Каспийского моря, твердый и водный сток р. Волги, техногенный фактор.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Бугры Бэра в пределах дельтовой равнины сохранились в виде останцев, сильно переработанных морскими новокаспийскими трансгрессиями, волжскими водами и интенсивной хозяйственной деятельностью. </w:t>
      </w:r>
      <w:r w:rsidRPr="00280599">
        <w:rPr>
          <w:rFonts w:ascii="Times New Roman" w:eastAsia="Times New Roman" w:hAnsi="Times New Roman" w:cs="Times New Roman"/>
          <w:sz w:val="24"/>
          <w:szCs w:val="24"/>
          <w:lang w:eastAsia="ru-RU"/>
        </w:rPr>
        <w:t xml:space="preserve">Бэровские бугры расположены группами или поодиночке. Межбугровые понижения в период паводка могут заливаться водой. </w:t>
      </w:r>
    </w:p>
    <w:p w:rsidR="00280599" w:rsidRPr="00280599" w:rsidRDefault="00280599" w:rsidP="00280599">
      <w:pPr>
        <w:widowControl w:val="0"/>
        <w:suppressAutoHyphens/>
        <w:autoSpaceDE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 равнине широко развита сеть протоков, сильно ветвя</w:t>
      </w:r>
      <w:r w:rsidRPr="00280599">
        <w:rPr>
          <w:rFonts w:ascii="Times New Roman" w:eastAsia="Times New Roman" w:hAnsi="Times New Roman" w:cs="Times New Roman"/>
          <w:sz w:val="24"/>
          <w:szCs w:val="24"/>
          <w:lang w:eastAsia="ru-RU"/>
        </w:rPr>
        <w:softHyphen/>
        <w:t>щихся и соединяющихся между собой, а также большое количество островов, различных по форме и размерам, вытянутых в основном по течению водотоков. Поверхность их осложнена прирусловыми ва</w:t>
      </w:r>
      <w:r w:rsidRPr="00280599">
        <w:rPr>
          <w:rFonts w:ascii="Times New Roman" w:eastAsia="Times New Roman" w:hAnsi="Times New Roman" w:cs="Times New Roman"/>
          <w:sz w:val="24"/>
          <w:szCs w:val="24"/>
          <w:lang w:eastAsia="ru-RU"/>
        </w:rPr>
        <w:softHyphen/>
        <w:t>лами, гривами, высохшими руслами ериков. Высота островов составляет 1,5-</w:t>
      </w:r>
      <w:smartTag w:uri="urn:schemas-microsoft-com:office:smarttags" w:element="metricconverter">
        <w:smartTagPr>
          <w:attr w:name="ProductID" w:val="3,0 м"/>
        </w:smartTagPr>
        <w:r w:rsidRPr="00280599">
          <w:rPr>
            <w:rFonts w:ascii="Times New Roman" w:eastAsia="Times New Roman" w:hAnsi="Times New Roman" w:cs="Times New Roman"/>
            <w:sz w:val="24"/>
            <w:szCs w:val="24"/>
            <w:lang w:eastAsia="ru-RU"/>
          </w:rPr>
          <w:t>3,0 м</w:t>
        </w:r>
      </w:smartTag>
      <w:r w:rsidRPr="00280599">
        <w:rPr>
          <w:rFonts w:ascii="Times New Roman" w:eastAsia="Times New Roman" w:hAnsi="Times New Roman" w:cs="Times New Roman"/>
          <w:sz w:val="24"/>
          <w:szCs w:val="24"/>
          <w:lang w:eastAsia="ru-RU"/>
        </w:rPr>
        <w:t>. Площади их достигают нескольких квадратных километров. В период паводков вдоль водотоков формируются прирусловые валы высотой 0,2-</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ru-RU"/>
          </w:rPr>
          <w:t>2,0 м</w:t>
        </w:r>
      </w:smartTag>
      <w:r w:rsidRPr="00280599">
        <w:rPr>
          <w:rFonts w:ascii="Times New Roman" w:eastAsia="Times New Roman" w:hAnsi="Times New Roman" w:cs="Times New Roman"/>
          <w:sz w:val="24"/>
          <w:szCs w:val="24"/>
          <w:lang w:eastAsia="ru-RU"/>
        </w:rPr>
        <w:t xml:space="preserve">, иногда до </w:t>
      </w:r>
      <w:smartTag w:uri="urn:schemas-microsoft-com:office:smarttags" w:element="metricconverter">
        <w:smartTagPr>
          <w:attr w:name="ProductID" w:val="3,0 м"/>
        </w:smartTagPr>
        <w:r w:rsidRPr="00280599">
          <w:rPr>
            <w:rFonts w:ascii="Times New Roman" w:eastAsia="Times New Roman" w:hAnsi="Times New Roman" w:cs="Times New Roman"/>
            <w:sz w:val="24"/>
            <w:szCs w:val="24"/>
            <w:lang w:eastAsia="ru-RU"/>
          </w:rPr>
          <w:t>3,0 м</w:t>
        </w:r>
      </w:smartTag>
      <w:r w:rsidRPr="00280599">
        <w:rPr>
          <w:rFonts w:ascii="Times New Roman" w:eastAsia="Times New Roman" w:hAnsi="Times New Roman" w:cs="Times New Roman"/>
          <w:sz w:val="24"/>
          <w:szCs w:val="24"/>
          <w:lang w:eastAsia="ru-RU"/>
        </w:rPr>
        <w:t xml:space="preserve">, протяженностью до нескольких сотен метров. Гривистые участки также приурочены к водотокам и представляют собой чередование грив высотой до </w:t>
      </w:r>
      <w:smartTag w:uri="urn:schemas-microsoft-com:office:smarttags" w:element="metricconverter">
        <w:smartTagPr>
          <w:attr w:name="ProductID" w:val="3,0 м"/>
        </w:smartTagPr>
        <w:r w:rsidRPr="00280599">
          <w:rPr>
            <w:rFonts w:ascii="Times New Roman" w:eastAsia="Times New Roman" w:hAnsi="Times New Roman" w:cs="Times New Roman"/>
            <w:sz w:val="24"/>
            <w:szCs w:val="24"/>
            <w:lang w:eastAsia="ru-RU"/>
          </w:rPr>
          <w:t>3,0 м</w:t>
        </w:r>
      </w:smartTag>
      <w:r w:rsidRPr="00280599">
        <w:rPr>
          <w:rFonts w:ascii="Times New Roman" w:eastAsia="Times New Roman" w:hAnsi="Times New Roman" w:cs="Times New Roman"/>
          <w:sz w:val="24"/>
          <w:szCs w:val="24"/>
          <w:lang w:eastAsia="ru-RU"/>
        </w:rPr>
        <w:t xml:space="preserve"> и межгривных понижений. Гривы являются останцами древних прирусловых валов, сложенными песками, либо остатками древних морских островов в дельте, представленными супесчаными образованиями.</w:t>
      </w:r>
    </w:p>
    <w:p w:rsidR="00280599" w:rsidRPr="00280599" w:rsidRDefault="00280599" w:rsidP="00280599">
      <w:pPr>
        <w:widowControl w:val="0"/>
        <w:suppressAutoHyphens/>
        <w:autoSpaceDE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По характеру рельефа, растительности, водообеспеченности территория находится в пределах  ландшафта лугового внутризонального типа, дельтового затопляемого подтипа.</w:t>
      </w:r>
    </w:p>
    <w:p w:rsidR="00280599" w:rsidRPr="00280599" w:rsidRDefault="00280599" w:rsidP="00280599">
      <w:pPr>
        <w:widowControl w:val="0"/>
        <w:suppressAutoHyphens/>
        <w:autoSpaceDE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Основную часть территории занимают мелкогривистые и дельтовые многорукавные острова, расчлененные  сетью крупных, средних и мелких рукавов, протоков, ериков с урочищами бэровских бугров верхнехвалынского возраста, их останцами-шлейфами, ранее размытыми волжскими водами, с сетью ильменей, отмирающих протоков и ериков.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Внутризональные урочища представлены мелкогривистыми крупными  многорукавными островными территориями  среднего уровня  с нарушенным режимом затопления, незатопляемыми опустыненными бэровскими буграми,  мелкими блюдцеобразными  низкого уровня староречьями, ильменями, солончаками, близкими грунтовыми водами, заболоченными сырыми лугами, тростниковыми зарослями, с пятнами ленточных лесов. </w:t>
      </w:r>
    </w:p>
    <w:p w:rsidR="00280599" w:rsidRPr="00280599" w:rsidRDefault="00280599" w:rsidP="00280599">
      <w:pPr>
        <w:widowControl w:val="0"/>
        <w:suppressAutoHyphens/>
        <w:autoSpaceDE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t>Ландшафты волжской дельты представляют собой уникальное сочетание природных факторов и обладают  высоким рекреационным потенциалом.</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12" w:name="_Toc353966477"/>
      <w:r w:rsidRPr="00280599">
        <w:rPr>
          <w:rFonts w:ascii="Times New Roman" w:eastAsia="Times New Roman" w:hAnsi="Times New Roman" w:cs="Arial"/>
          <w:b/>
          <w:bCs/>
          <w:iCs/>
          <w:sz w:val="24"/>
          <w:szCs w:val="24"/>
          <w:lang w:eastAsia="ar-SA"/>
        </w:rPr>
        <w:lastRenderedPageBreak/>
        <w:t>2.10.  Природно-экологический каркас</w:t>
      </w:r>
      <w:bookmarkEnd w:id="12"/>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Согласно положениям Схемы территориального планирования Астраханской области (ЮРГЦ, 2006 год), экологический каркас включает площадные, линейные и точечные элементы.</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В перечень </w:t>
      </w:r>
      <w:r w:rsidRPr="00280599">
        <w:rPr>
          <w:rFonts w:ascii="Times New Roman" w:eastAsia="Times New Roman" w:hAnsi="Times New Roman" w:cs="Times New Roman"/>
          <w:i/>
          <w:sz w:val="24"/>
          <w:szCs w:val="24"/>
          <w:lang w:eastAsia="ar-SA"/>
        </w:rPr>
        <w:t>площадных</w:t>
      </w:r>
      <w:r w:rsidRPr="00280599">
        <w:rPr>
          <w:rFonts w:ascii="Times New Roman" w:eastAsia="Times New Roman" w:hAnsi="Times New Roman" w:cs="Times New Roman"/>
          <w:sz w:val="24"/>
          <w:szCs w:val="24"/>
          <w:lang w:eastAsia="ar-SA"/>
        </w:rPr>
        <w:t xml:space="preserve"> элементов экологического каркаса входят: - особо охраняемые природные территории; - леса пойменные и дельтовые, природные и техногенные;  - охотничьи заказники;  - пойменные озера;  - охранные зоны водозаборов подземных вод; - охранные зоны месторождений подземных пресных и минеральных вод;  - охранные зоны месторождений лечебных грязей.</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К </w:t>
      </w:r>
      <w:r w:rsidRPr="00280599">
        <w:rPr>
          <w:rFonts w:ascii="Times New Roman" w:eastAsia="Times New Roman" w:hAnsi="Times New Roman" w:cs="Times New Roman"/>
          <w:i/>
          <w:sz w:val="24"/>
          <w:szCs w:val="24"/>
          <w:lang w:eastAsia="ar-SA"/>
        </w:rPr>
        <w:t>линейным</w:t>
      </w:r>
      <w:r w:rsidRPr="00280599">
        <w:rPr>
          <w:rFonts w:ascii="Times New Roman" w:eastAsia="Times New Roman" w:hAnsi="Times New Roman" w:cs="Times New Roman"/>
          <w:sz w:val="24"/>
          <w:szCs w:val="24"/>
          <w:lang w:eastAsia="ar-SA"/>
        </w:rPr>
        <w:t xml:space="preserve"> элементам экологического каркаса отнесены:  - реки с водоохранными зонами; - государственная лесополоса Астрахань – Саратов; - лесополосы почво-полезащитные;  - защитные лесополосы вдоль железных и автомобильных дорог;  - защитные лесопосадки в водоохранной зоне рек и проток.</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К </w:t>
      </w:r>
      <w:r w:rsidRPr="00280599">
        <w:rPr>
          <w:rFonts w:ascii="Times New Roman" w:eastAsia="Times New Roman" w:hAnsi="Times New Roman" w:cs="Times New Roman"/>
          <w:i/>
          <w:sz w:val="24"/>
          <w:szCs w:val="24"/>
          <w:lang w:eastAsia="ar-SA"/>
        </w:rPr>
        <w:t>точечным</w:t>
      </w:r>
      <w:r w:rsidRPr="00280599">
        <w:rPr>
          <w:rFonts w:ascii="Times New Roman" w:eastAsia="Times New Roman" w:hAnsi="Times New Roman" w:cs="Times New Roman"/>
          <w:sz w:val="24"/>
          <w:szCs w:val="24"/>
          <w:lang w:eastAsia="ar-SA"/>
        </w:rPr>
        <w:t xml:space="preserve"> элементам экологического каркаса отнесены памятники природы.  К точечному элементу можно отнести зоологический памятник природы </w:t>
      </w:r>
      <w:r w:rsidRPr="00280599">
        <w:rPr>
          <w:rFonts w:ascii="Times New Roman" w:eastAsia="Times New Roman" w:hAnsi="Times New Roman" w:cs="Times New Roman"/>
          <w:sz w:val="24"/>
          <w:szCs w:val="24"/>
          <w:lang w:eastAsia="ru-RU"/>
        </w:rPr>
        <w:t xml:space="preserve">«Хазовский», площадь которого составляет </w:t>
      </w:r>
      <w:smartTag w:uri="urn:schemas-microsoft-com:office:smarttags" w:element="metricconverter">
        <w:smartTagPr>
          <w:attr w:name="ProductID" w:val="6 га"/>
        </w:smartTagPr>
        <w:r w:rsidRPr="00280599">
          <w:rPr>
            <w:rFonts w:ascii="Times New Roman" w:eastAsia="Times New Roman" w:hAnsi="Times New Roman" w:cs="Times New Roman"/>
            <w:sz w:val="24"/>
            <w:szCs w:val="24"/>
            <w:lang w:eastAsia="ru-RU"/>
          </w:rPr>
          <w:t>6 га</w:t>
        </w:r>
      </w:smartTag>
      <w:r w:rsidRPr="00280599">
        <w:rPr>
          <w:rFonts w:ascii="Times New Roman" w:eastAsia="Times New Roman" w:hAnsi="Times New Roman" w:cs="Times New Roman"/>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t>На территории МО «</w:t>
      </w:r>
      <w:r w:rsidRPr="00280599">
        <w:rPr>
          <w:rFonts w:ascii="Times New Roman" w:eastAsia="Times New Roman" w:hAnsi="Times New Roman" w:cs="Times New Roman"/>
          <w:sz w:val="24"/>
          <w:lang w:eastAsia="ru-RU"/>
        </w:rPr>
        <w:t>Раздорский</w:t>
      </w:r>
      <w:r w:rsidRPr="00280599">
        <w:rPr>
          <w:rFonts w:ascii="Times New Roman" w:eastAsia="Times New Roman" w:hAnsi="Times New Roman" w:cs="Times New Roman"/>
          <w:sz w:val="28"/>
          <w:szCs w:val="24"/>
          <w:lang w:eastAsia="ru-RU"/>
        </w:rPr>
        <w:t xml:space="preserve"> </w:t>
      </w: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sz w:val="24"/>
          <w:szCs w:val="24"/>
          <w:lang w:eastAsia="ar-SA"/>
        </w:rPr>
        <w:t xml:space="preserve">сельсовет» площадными элементами экологического каркаса  являются дельтовые леса и земли особо охраняемых  природных территорий регионального значения - государственные природные заказники «Крестовый» и </w:t>
      </w:r>
      <w:r w:rsidRPr="00280599">
        <w:rPr>
          <w:rFonts w:ascii="Times New Roman" w:eastAsia="Times New Roman" w:hAnsi="Times New Roman" w:cs="Times New Roman"/>
          <w:sz w:val="24"/>
          <w:szCs w:val="24"/>
          <w:lang w:eastAsia="ru-RU"/>
        </w:rPr>
        <w:t>«Мининский».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t xml:space="preserve">Из линейных элементов в границах  муниципального образования находятся  рукав Волги – Черная (Большая и Малая) с водоохранными зонами.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t>Основным ресурсом МО «</w:t>
      </w:r>
      <w:r w:rsidRPr="00280599">
        <w:rPr>
          <w:rFonts w:ascii="Times New Roman" w:eastAsia="Times New Roman" w:hAnsi="Times New Roman" w:cs="Times New Roman"/>
          <w:sz w:val="24"/>
          <w:lang w:eastAsia="ru-RU"/>
        </w:rPr>
        <w:t>Раздорский</w:t>
      </w:r>
      <w:r w:rsidRPr="00280599">
        <w:rPr>
          <w:rFonts w:ascii="Times New Roman" w:eastAsia="Times New Roman" w:hAnsi="Times New Roman" w:cs="Times New Roman"/>
          <w:sz w:val="28"/>
          <w:szCs w:val="24"/>
          <w:lang w:eastAsia="ru-RU"/>
        </w:rPr>
        <w:t xml:space="preserve"> </w:t>
      </w: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sz w:val="24"/>
          <w:szCs w:val="24"/>
          <w:lang w:eastAsia="ar-SA"/>
        </w:rPr>
        <w:t xml:space="preserve">сельсовет» является равнинная территория с жарким сухим климатом, которая может быть использована для выращивания сельскохозяйственных культур, в качестве естественных кормовых угодий. Проходящие по территории муниципального образования  водотоки являются местом обитания </w:t>
      </w:r>
      <w:r w:rsidRPr="00280599">
        <w:rPr>
          <w:rFonts w:ascii="Times New Roman" w:eastAsia="Times New Roman" w:hAnsi="Times New Roman" w:cs="Times New Roman"/>
          <w:sz w:val="24"/>
          <w:szCs w:val="24"/>
          <w:lang w:eastAsia="ru-RU"/>
        </w:rPr>
        <w:t xml:space="preserve">или миграции ценных промысловых видов рыб.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  Основное направление современного использования территории МО «</w:t>
      </w:r>
      <w:r w:rsidRPr="00280599">
        <w:rPr>
          <w:rFonts w:ascii="Times New Roman" w:eastAsia="Times New Roman" w:hAnsi="Times New Roman" w:cs="Times New Roman"/>
          <w:sz w:val="24"/>
          <w:szCs w:val="20"/>
          <w:lang w:eastAsia="ru-RU"/>
        </w:rPr>
        <w:t>Раздорский</w:t>
      </w:r>
      <w:r w:rsidRPr="00280599">
        <w:rPr>
          <w:rFonts w:ascii="Times New Roman" w:eastAsia="Times New Roman" w:hAnsi="Times New Roman" w:cs="Times New Roman"/>
          <w:sz w:val="28"/>
          <w:szCs w:val="24"/>
          <w:lang w:eastAsia="ru-RU"/>
        </w:rPr>
        <w:t xml:space="preserve"> </w:t>
      </w: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sz w:val="24"/>
          <w:szCs w:val="24"/>
          <w:lang w:eastAsia="ar-SA"/>
        </w:rPr>
        <w:t xml:space="preserve">сельсовет» – сельскохозяйственное. В целом территория хорошо обеспечена теплом. Ограничивающим фактором для успешного возделывания сельскохозяйственных культур является их недостаточная естественная влагообеспеченность.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 Ландшафты волжской дельты представляют собой уникальное сочетание природных факторов и пригодны для рекреационного использования. Неблагоприятные  природные  процессы  и явления на территории муниципального образования обусловлены, прежде всего, засушливостью климата. Природные ландшафты дельты, формируемые в условиях смены режимов  обводнения  в  период  весеннего половодья  и  обсыхания  в межень, чрезвычайно чувствительны  к  нарушению  природного  баланса  тепла и влаги.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Для  предупреждения  и  предотвращения  негативного  воздействия эрозионных и аккумулятивных  процессов необходимо осуществление инженерных мероприятий по укреплению берегов на участках водных объектов, подверженных размыву, благоустройству прилегающей к водотокам территории,  охране почв от водной эрозии.</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ar-SA"/>
        </w:rPr>
      </w:pPr>
      <w:r w:rsidRPr="00280599">
        <w:rPr>
          <w:rFonts w:ascii="Times New Roman" w:eastAsia="Times New Roman" w:hAnsi="Times New Roman" w:cs="Times New Roman"/>
          <w:b/>
          <w:i/>
          <w:sz w:val="24"/>
          <w:szCs w:val="24"/>
          <w:lang w:eastAsia="ar-SA"/>
        </w:rPr>
        <w:t>Вывод</w:t>
      </w:r>
    </w:p>
    <w:p w:rsidR="00280599" w:rsidRPr="00280599" w:rsidRDefault="00280599" w:rsidP="00280599">
      <w:pPr>
        <w:numPr>
          <w:ilvl w:val="0"/>
          <w:numId w:val="9"/>
        </w:numPr>
        <w:tabs>
          <w:tab w:val="left" w:pos="1134"/>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Основным ресурсом МО «</w:t>
      </w:r>
      <w:r w:rsidRPr="00280599">
        <w:rPr>
          <w:rFonts w:ascii="Times New Roman" w:eastAsia="Times New Roman" w:hAnsi="Times New Roman" w:cs="Times New Roman"/>
          <w:sz w:val="24"/>
          <w:lang w:eastAsia="ru-RU"/>
        </w:rPr>
        <w:t xml:space="preserve">Раздорский </w:t>
      </w:r>
      <w:r w:rsidRPr="00280599">
        <w:rPr>
          <w:rFonts w:ascii="Times New Roman" w:eastAsia="Times New Roman" w:hAnsi="Times New Roman" w:cs="Times New Roman"/>
          <w:sz w:val="24"/>
          <w:szCs w:val="24"/>
          <w:lang w:eastAsia="ar-SA"/>
        </w:rPr>
        <w:t>сельсовет» является равнинная территория с  жарким сухим климатом. Основное  направление современного использования земель территории – сельскохозяйственное.</w:t>
      </w:r>
    </w:p>
    <w:p w:rsidR="00280599" w:rsidRPr="00280599" w:rsidRDefault="00280599" w:rsidP="00280599">
      <w:pPr>
        <w:numPr>
          <w:ilvl w:val="0"/>
          <w:numId w:val="9"/>
        </w:numPr>
        <w:tabs>
          <w:tab w:val="left" w:pos="1134"/>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Ландшафты дельты характеризуются благоприятным сочетанием  природных факторов и пригодны для рекреационного использования. В целом для территории характерен общий режим  охраны природы, не имеющий строгих ограничений по рекреационному использованию. </w:t>
      </w:r>
    </w:p>
    <w:p w:rsidR="00280599" w:rsidRPr="00280599" w:rsidRDefault="00280599" w:rsidP="00280599">
      <w:pPr>
        <w:numPr>
          <w:ilvl w:val="0"/>
          <w:numId w:val="9"/>
        </w:numPr>
        <w:tabs>
          <w:tab w:val="left" w:pos="1134"/>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lastRenderedPageBreak/>
        <w:t>Территория муниципального образования находится под воздействием паводковых вод.</w:t>
      </w:r>
    </w:p>
    <w:p w:rsidR="00280599" w:rsidRPr="00280599" w:rsidRDefault="00280599" w:rsidP="00280599">
      <w:pPr>
        <w:numPr>
          <w:ilvl w:val="0"/>
          <w:numId w:val="9"/>
        </w:numPr>
        <w:tabs>
          <w:tab w:val="left" w:pos="1134"/>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Для территории характерна повышенная естественная засоленность почво-грунтов. Наличие  реликтового  засоления  грунтов  способствует  вторичному засолению почв. </w:t>
      </w:r>
    </w:p>
    <w:p w:rsidR="00280599" w:rsidRPr="00280599" w:rsidRDefault="00280599" w:rsidP="00280599">
      <w:pPr>
        <w:numPr>
          <w:ilvl w:val="0"/>
          <w:numId w:val="9"/>
        </w:numPr>
        <w:tabs>
          <w:tab w:val="left" w:pos="1134"/>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Хозяйственная деятельность в границах прибрежных защитных полос и водоохранных зон водных объектов должна осуществляться в соответствии с регламентом, установленным ст.65 Водного кодекса РФ. Проектирование, строительство, эксплуатация хозяйственных и иных объектов в границах водоохранных зон возможна при условии оборудования объектов сооружениями, обеспечивающими охрану водных объектов от загрязнения, засорения и истощения.</w:t>
      </w:r>
    </w:p>
    <w:p w:rsidR="00280599" w:rsidRPr="00280599" w:rsidRDefault="00280599" w:rsidP="00280599">
      <w:pPr>
        <w:numPr>
          <w:ilvl w:val="0"/>
          <w:numId w:val="9"/>
        </w:numPr>
        <w:tabs>
          <w:tab w:val="left" w:pos="1134"/>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Для предупреждения негативного воздействия физико-геологических явлений при осуществлении строительства на территории муниципального образования необходимо выполнение специальных мероприятий.</w:t>
      </w:r>
    </w:p>
    <w:p w:rsidR="00280599" w:rsidRPr="00280599" w:rsidRDefault="00280599" w:rsidP="00280599">
      <w:pPr>
        <w:tabs>
          <w:tab w:val="left" w:pos="1134"/>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 </w:t>
      </w:r>
    </w:p>
    <w:p w:rsidR="00280599" w:rsidRPr="00280599" w:rsidRDefault="00280599" w:rsidP="00280599">
      <w:pPr>
        <w:keepNext/>
        <w:spacing w:after="0"/>
        <w:ind w:firstLine="709"/>
        <w:jc w:val="both"/>
        <w:outlineLvl w:val="0"/>
        <w:rPr>
          <w:rFonts w:ascii="Times New Roman" w:eastAsia="Times New Roman" w:hAnsi="Times New Roman" w:cs="Times New Roman"/>
          <w:b/>
          <w:bCs/>
          <w:kern w:val="32"/>
          <w:sz w:val="26"/>
          <w:szCs w:val="26"/>
          <w:lang w:eastAsia="ru-RU"/>
        </w:rPr>
      </w:pPr>
      <w:bookmarkStart w:id="13" w:name="_Toc353966478"/>
      <w:r w:rsidRPr="00280599">
        <w:rPr>
          <w:rFonts w:ascii="Times New Roman" w:eastAsia="Times New Roman" w:hAnsi="Times New Roman" w:cs="Times New Roman"/>
          <w:b/>
          <w:bCs/>
          <w:kern w:val="32"/>
          <w:sz w:val="26"/>
          <w:szCs w:val="26"/>
          <w:lang w:eastAsia="ru-RU"/>
        </w:rPr>
        <w:t>3. Социальная система.</w:t>
      </w:r>
      <w:bookmarkEnd w:id="13"/>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14" w:name="_Toc353966479"/>
      <w:r w:rsidRPr="00280599">
        <w:rPr>
          <w:rFonts w:ascii="Times New Roman" w:eastAsia="Times New Roman" w:hAnsi="Times New Roman" w:cs="Arial"/>
          <w:b/>
          <w:bCs/>
          <w:iCs/>
          <w:sz w:val="24"/>
          <w:szCs w:val="24"/>
          <w:lang w:eastAsia="ar-SA"/>
        </w:rPr>
        <w:t>3.1. Демография и трудовые ресурсы.</w:t>
      </w:r>
      <w:bookmarkEnd w:id="14"/>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3.1.1. Динамика численности населения.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Социальная система – один из важнейших элементов, определяющих комплексное развитие территории. Развитие социальной системы зависит от таких параметров как демографическая ситуация, социально-культурный быт населения, уровень и качество его жизни. Для оценки современного состояния демографической ситуации и перспектив ее развития необходим ретроспективный анализ следующих показателей:</w:t>
      </w:r>
      <w:r w:rsidRPr="00280599">
        <w:rPr>
          <w:rFonts w:ascii="Times New Roman" w:eastAsia="Times New Roman" w:hAnsi="Times New Roman" w:cs="Times New Roman"/>
          <w:bCs/>
          <w:sz w:val="24"/>
          <w:szCs w:val="24"/>
          <w:lang w:eastAsia="ar-SA"/>
        </w:rPr>
        <w:t xml:space="preserve"> динамика численности населения; динамика прироста населения (показатели естественного и механического прироста (убыли) населения); динамика рождаемости и смертности населения; динамика половозрастной структуры населения; динамика показателя демографической нагрузки; динамика численности рабочей силы, занятых и безработных. </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bCs/>
          <w:sz w:val="24"/>
          <w:szCs w:val="24"/>
          <w:lang w:eastAsia="ar-SA"/>
        </w:rPr>
        <w:t>Анализ вышеуказанных показателей позволит получить целостную картину о демографической ситуации, сложившейся в МО «Раздорский сельсовет» Камызякского района Астраханской области в 2005-2012гг.</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bCs/>
          <w:sz w:val="24"/>
          <w:szCs w:val="24"/>
          <w:lang w:eastAsia="ar-SA"/>
        </w:rPr>
        <w:t xml:space="preserve">На территории сельсовета размещено пять сельских населенных пунктов: с.Раздор, с.Застенка, п. Ревин Хутор, п.Азовский и с 2012 года в его состав вошел п.Каспий. Общая численность постоянного населения по данным администрации МО «Раздорский сельсовет» на 01.01.2013 г. – 2540 чел. По данным Федеральной службы государственной статистики по Астраханской области численность постоянных жителей на 01.01.2013 г. – 2314 чел.  Все дальнейшие расчеты ведутся на основании данных предоставленных заказчиком. </w:t>
      </w:r>
      <w:r w:rsidRPr="00280599">
        <w:rPr>
          <w:rFonts w:ascii="Times New Roman" w:eastAsia="Times New Roman" w:hAnsi="Times New Roman" w:cs="Times New Roman"/>
          <w:sz w:val="24"/>
          <w:szCs w:val="24"/>
          <w:lang w:eastAsia="ar-SA"/>
        </w:rPr>
        <w:t>Административный центр МО – с.Раздор (см.табл.3.1.1).</w:t>
      </w:r>
    </w:p>
    <w:p w:rsidR="00280599" w:rsidRPr="00280599" w:rsidRDefault="00280599" w:rsidP="00280599">
      <w:pPr>
        <w:spacing w:after="0" w:line="240" w:lineRule="auto"/>
        <w:ind w:firstLine="902"/>
        <w:jc w:val="right"/>
        <w:rPr>
          <w:rFonts w:ascii="Times New Roman" w:eastAsia="Times New Roman" w:hAnsi="Times New Roman" w:cs="Times New Roman"/>
          <w:b/>
          <w:i/>
          <w:sz w:val="24"/>
          <w:szCs w:val="24"/>
          <w:lang w:eastAsia="ar-SA"/>
        </w:rPr>
      </w:pPr>
      <w:r w:rsidRPr="00280599">
        <w:rPr>
          <w:rFonts w:ascii="Times New Roman" w:eastAsia="Times New Roman" w:hAnsi="Times New Roman" w:cs="Times New Roman"/>
          <w:b/>
          <w:i/>
          <w:sz w:val="24"/>
          <w:szCs w:val="24"/>
          <w:lang w:eastAsia="ar-SA"/>
        </w:rPr>
        <w:t>Таблица 3.1.1</w:t>
      </w:r>
    </w:p>
    <w:p w:rsidR="00280599" w:rsidRPr="00280599" w:rsidRDefault="00280599" w:rsidP="00280599">
      <w:pPr>
        <w:spacing w:after="0" w:line="240" w:lineRule="auto"/>
        <w:jc w:val="center"/>
        <w:rPr>
          <w:rFonts w:ascii="Times New Roman" w:eastAsia="Times New Roman" w:hAnsi="Times New Roman" w:cs="Times New Roman"/>
          <w:b/>
          <w:i/>
          <w:spacing w:val="-2"/>
          <w:sz w:val="24"/>
          <w:szCs w:val="24"/>
          <w:lang w:eastAsia="ar-SA"/>
        </w:rPr>
      </w:pPr>
      <w:r w:rsidRPr="00280599">
        <w:rPr>
          <w:rFonts w:ascii="Times New Roman" w:eastAsia="Times New Roman" w:hAnsi="Times New Roman" w:cs="Times New Roman"/>
          <w:b/>
          <w:i/>
          <w:spacing w:val="-2"/>
          <w:sz w:val="24"/>
          <w:szCs w:val="24"/>
          <w:lang w:eastAsia="ar-SA"/>
        </w:rPr>
        <w:t>Число постоянных жителей в населенных пунктах МО «Раздорский сельсовет»</w:t>
      </w:r>
      <w:r w:rsidRPr="00280599">
        <w:rPr>
          <w:rFonts w:ascii="Times New Roman" w:eastAsia="Times New Roman" w:hAnsi="Times New Roman" w:cs="Times New Roman"/>
          <w:b/>
          <w:i/>
          <w:spacing w:val="-2"/>
          <w:sz w:val="24"/>
          <w:szCs w:val="24"/>
          <w:vertAlign w:val="superscript"/>
          <w:lang w:eastAsia="ar-SA"/>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96"/>
        <w:gridCol w:w="896"/>
        <w:gridCol w:w="896"/>
        <w:gridCol w:w="896"/>
        <w:gridCol w:w="905"/>
        <w:gridCol w:w="892"/>
        <w:gridCol w:w="892"/>
        <w:gridCol w:w="892"/>
        <w:gridCol w:w="892"/>
        <w:gridCol w:w="898"/>
      </w:tblGrid>
      <w:tr w:rsidR="00280599" w:rsidRPr="00280599" w:rsidTr="0002349F">
        <w:trPr>
          <w:cantSplit/>
          <w:jc w:val="center"/>
        </w:trPr>
        <w:tc>
          <w:tcPr>
            <w:tcW w:w="703"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Населенный пункт</w:t>
            </w:r>
          </w:p>
        </w:tc>
        <w:tc>
          <w:tcPr>
            <w:tcW w:w="2154" w:type="pct"/>
            <w:gridSpan w:val="5"/>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Численность постоянного населения, чел.</w:t>
            </w:r>
          </w:p>
        </w:tc>
        <w:tc>
          <w:tcPr>
            <w:tcW w:w="2143" w:type="pct"/>
            <w:gridSpan w:val="5"/>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в % к итогу</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430"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01.01.</w:t>
            </w:r>
          </w:p>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2009г.</w:t>
            </w:r>
          </w:p>
        </w:tc>
        <w:tc>
          <w:tcPr>
            <w:tcW w:w="430"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01.01.</w:t>
            </w:r>
          </w:p>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2010г.</w:t>
            </w:r>
          </w:p>
        </w:tc>
        <w:tc>
          <w:tcPr>
            <w:tcW w:w="430"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2011г.</w:t>
            </w:r>
          </w:p>
        </w:tc>
        <w:tc>
          <w:tcPr>
            <w:tcW w:w="430"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2012г.</w:t>
            </w:r>
          </w:p>
        </w:tc>
        <w:tc>
          <w:tcPr>
            <w:tcW w:w="43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2013г.</w:t>
            </w:r>
          </w:p>
        </w:tc>
        <w:tc>
          <w:tcPr>
            <w:tcW w:w="428"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01.01.</w:t>
            </w:r>
          </w:p>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2009г.</w:t>
            </w:r>
          </w:p>
        </w:tc>
        <w:tc>
          <w:tcPr>
            <w:tcW w:w="428"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01.01.</w:t>
            </w:r>
          </w:p>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2010г.</w:t>
            </w:r>
          </w:p>
        </w:tc>
        <w:tc>
          <w:tcPr>
            <w:tcW w:w="428"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2011г.</w:t>
            </w:r>
          </w:p>
        </w:tc>
        <w:tc>
          <w:tcPr>
            <w:tcW w:w="428"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2012г.</w:t>
            </w:r>
          </w:p>
        </w:tc>
        <w:tc>
          <w:tcPr>
            <w:tcW w:w="429"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2013г.</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с.Раздор</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1337</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1338</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1362</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1369</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1341</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61,1</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61,0</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61,6</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52,5</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52,8</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с.Застенка</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574</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578</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562</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584</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571</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26,2</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26,3</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25,4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22,4</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22,5</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п.Ревин Хутор</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29</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29</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33</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30</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29</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1,5</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1,2</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1,1</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b/>
                <w:szCs w:val="24"/>
                <w:lang w:eastAsia="ar-SA"/>
              </w:rPr>
            </w:pPr>
            <w:r w:rsidRPr="00280599">
              <w:rPr>
                <w:rFonts w:ascii="Times New Roman" w:eastAsia="Times New Roman" w:hAnsi="Times New Roman" w:cs="Times New Roman"/>
                <w:bCs/>
                <w:szCs w:val="24"/>
                <w:lang w:eastAsia="ar-SA"/>
              </w:rPr>
              <w:t>п.Азовский</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250</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250</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255</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269</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273</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11,4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11,4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11,5</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10,3</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10,7</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п.Каспий</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355</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326</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13,6</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12,9</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Итого:</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2190</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2195</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2212</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2607</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2540</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r>
    </w:tbl>
    <w:p w:rsidR="00280599" w:rsidRPr="00280599" w:rsidRDefault="00280599" w:rsidP="00280599">
      <w:pPr>
        <w:spacing w:after="0"/>
        <w:ind w:firstLine="902"/>
        <w:jc w:val="both"/>
        <w:rPr>
          <w:rFonts w:ascii="Times New Roman" w:eastAsia="Times New Roman" w:hAnsi="Times New Roman" w:cs="Times New Roman"/>
          <w:sz w:val="18"/>
          <w:szCs w:val="20"/>
          <w:lang w:eastAsia="ar-SA"/>
        </w:rPr>
      </w:pPr>
      <w:r w:rsidRPr="00280599">
        <w:rPr>
          <w:rFonts w:ascii="Times New Roman" w:eastAsia="Times New Roman" w:hAnsi="Times New Roman" w:cs="Times New Roman"/>
          <w:bCs/>
          <w:szCs w:val="24"/>
          <w:vertAlign w:val="superscript"/>
          <w:lang w:eastAsia="ar-SA"/>
        </w:rPr>
        <w:lastRenderedPageBreak/>
        <w:t>1</w:t>
      </w:r>
      <w:r w:rsidRPr="00280599">
        <w:rPr>
          <w:rFonts w:ascii="Times New Roman" w:eastAsia="Times New Roman" w:hAnsi="Times New Roman" w:cs="Times New Roman"/>
          <w:bCs/>
          <w:szCs w:val="24"/>
          <w:lang w:eastAsia="ar-SA"/>
        </w:rPr>
        <w:t>по данным администрации МО «Раздорский сельсовет»</w:t>
      </w:r>
    </w:p>
    <w:p w:rsidR="00280599" w:rsidRPr="00280599" w:rsidRDefault="00280599" w:rsidP="00280599">
      <w:pPr>
        <w:spacing w:after="0"/>
        <w:ind w:firstLine="902"/>
        <w:jc w:val="both"/>
        <w:rPr>
          <w:rFonts w:ascii="Times New Roman" w:eastAsia="Times New Roman" w:hAnsi="Times New Roman" w:cs="Times New Roman"/>
          <w:sz w:val="24"/>
          <w:szCs w:val="24"/>
          <w:vertAlign w:val="subscript"/>
          <w:lang w:eastAsia="ar-SA"/>
        </w:rPr>
      </w:pP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bCs/>
          <w:sz w:val="24"/>
          <w:szCs w:val="24"/>
          <w:lang w:eastAsia="ar-SA"/>
        </w:rPr>
        <w:t xml:space="preserve">Динамика изменения  численности постоянного населения во всех населенных пунктах разнонаправленная. Основная часть населения (около 53%) сконцентрирована в административном центре. Самый маленький населенный пункт п.Ревин Хутор, на долю которого приходится 1,4% от общей численности населения Раздорского сельсовета.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bCs/>
          <w:sz w:val="24"/>
          <w:szCs w:val="24"/>
          <w:lang w:eastAsia="ar-SA"/>
        </w:rPr>
        <w:t xml:space="preserve">Население сельсовета многонационально, однако, </w:t>
      </w:r>
      <w:r w:rsidRPr="00280599">
        <w:rPr>
          <w:rFonts w:ascii="Times New Roman" w:eastAsia="Times New Roman" w:hAnsi="Times New Roman" w:cs="Times New Roman"/>
          <w:sz w:val="24"/>
          <w:szCs w:val="24"/>
          <w:lang w:eastAsia="ar-SA"/>
        </w:rPr>
        <w:t xml:space="preserve">в его общей численности </w:t>
      </w:r>
      <w:r w:rsidRPr="00280599">
        <w:rPr>
          <w:rFonts w:ascii="Times New Roman" w:eastAsia="Times New Roman" w:hAnsi="Times New Roman" w:cs="Times New Roman"/>
          <w:bCs/>
          <w:sz w:val="24"/>
          <w:szCs w:val="24"/>
          <w:lang w:eastAsia="ar-SA"/>
        </w:rPr>
        <w:t xml:space="preserve">преобладают  </w:t>
      </w:r>
      <w:r w:rsidRPr="00280599">
        <w:rPr>
          <w:rFonts w:ascii="Times New Roman" w:eastAsia="Times New Roman" w:hAnsi="Times New Roman" w:cs="Times New Roman"/>
          <w:sz w:val="24"/>
          <w:szCs w:val="24"/>
          <w:lang w:eastAsia="ar-SA"/>
        </w:rPr>
        <w:t>русские – 49% и казахи – 48%.</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Динамика числа постоянных жителей муниципального образования в разрезе населенных пунктов представлена в таблице 3.1.2.</w:t>
      </w:r>
    </w:p>
    <w:p w:rsidR="00280599" w:rsidRPr="00280599" w:rsidRDefault="00280599" w:rsidP="00280599">
      <w:pPr>
        <w:spacing w:after="0" w:line="240" w:lineRule="auto"/>
        <w:ind w:firstLine="902"/>
        <w:jc w:val="right"/>
        <w:rPr>
          <w:rFonts w:ascii="Times New Roman" w:eastAsia="Times New Roman" w:hAnsi="Times New Roman" w:cs="Times New Roman"/>
          <w:b/>
          <w:i/>
          <w:sz w:val="24"/>
          <w:szCs w:val="24"/>
          <w:lang w:eastAsia="ar-SA"/>
        </w:rPr>
      </w:pPr>
      <w:r w:rsidRPr="00280599">
        <w:rPr>
          <w:rFonts w:ascii="Times New Roman" w:eastAsia="Times New Roman" w:hAnsi="Times New Roman" w:cs="Times New Roman"/>
          <w:b/>
          <w:i/>
          <w:sz w:val="24"/>
          <w:szCs w:val="24"/>
          <w:lang w:eastAsia="ar-SA"/>
        </w:rPr>
        <w:t>Таблица 3.1.2</w:t>
      </w:r>
    </w:p>
    <w:p w:rsidR="00280599" w:rsidRPr="00280599" w:rsidRDefault="00280599" w:rsidP="00280599">
      <w:pPr>
        <w:spacing w:after="0" w:line="240" w:lineRule="auto"/>
        <w:jc w:val="center"/>
        <w:rPr>
          <w:rFonts w:ascii="Times New Roman" w:eastAsia="Times New Roman" w:hAnsi="Times New Roman" w:cs="Times New Roman"/>
          <w:b/>
          <w:i/>
          <w:spacing w:val="-2"/>
          <w:sz w:val="24"/>
          <w:szCs w:val="24"/>
          <w:lang w:eastAsia="ar-SA"/>
        </w:rPr>
      </w:pPr>
      <w:r w:rsidRPr="00280599">
        <w:rPr>
          <w:rFonts w:ascii="Times New Roman" w:eastAsia="Times New Roman" w:hAnsi="Times New Roman" w:cs="Times New Roman"/>
          <w:b/>
          <w:i/>
          <w:spacing w:val="-2"/>
          <w:sz w:val="24"/>
          <w:szCs w:val="24"/>
          <w:lang w:eastAsia="ar-SA"/>
        </w:rPr>
        <w:t>Число постоянных жителей в населенных пунктах МО «Раздорский сельсовет»</w:t>
      </w:r>
      <w:r w:rsidRPr="00280599">
        <w:rPr>
          <w:rFonts w:ascii="Times New Roman" w:eastAsia="Times New Roman" w:hAnsi="Times New Roman" w:cs="Times New Roman"/>
          <w:b/>
          <w:i/>
          <w:spacing w:val="-2"/>
          <w:sz w:val="24"/>
          <w:szCs w:val="24"/>
          <w:vertAlign w:val="superscript"/>
          <w:lang w:eastAsia="ar-SA"/>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96"/>
        <w:gridCol w:w="896"/>
        <w:gridCol w:w="896"/>
        <w:gridCol w:w="896"/>
        <w:gridCol w:w="905"/>
        <w:gridCol w:w="892"/>
        <w:gridCol w:w="892"/>
        <w:gridCol w:w="892"/>
        <w:gridCol w:w="892"/>
        <w:gridCol w:w="898"/>
      </w:tblGrid>
      <w:tr w:rsidR="00280599" w:rsidRPr="00280599" w:rsidTr="0002349F">
        <w:trPr>
          <w:cantSplit/>
          <w:jc w:val="center"/>
        </w:trPr>
        <w:tc>
          <w:tcPr>
            <w:tcW w:w="703"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Населенный пункт</w:t>
            </w:r>
          </w:p>
        </w:tc>
        <w:tc>
          <w:tcPr>
            <w:tcW w:w="2154" w:type="pct"/>
            <w:gridSpan w:val="5"/>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Численность постоянного населения, чел.</w:t>
            </w:r>
          </w:p>
        </w:tc>
        <w:tc>
          <w:tcPr>
            <w:tcW w:w="2143" w:type="pct"/>
            <w:gridSpan w:val="5"/>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в % к итогу</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430"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01.01.</w:t>
            </w:r>
          </w:p>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2009г.</w:t>
            </w:r>
          </w:p>
        </w:tc>
        <w:tc>
          <w:tcPr>
            <w:tcW w:w="430"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01.01.</w:t>
            </w:r>
          </w:p>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2010г.</w:t>
            </w:r>
          </w:p>
        </w:tc>
        <w:tc>
          <w:tcPr>
            <w:tcW w:w="430"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2011г.</w:t>
            </w:r>
          </w:p>
        </w:tc>
        <w:tc>
          <w:tcPr>
            <w:tcW w:w="430"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2012г.</w:t>
            </w:r>
          </w:p>
        </w:tc>
        <w:tc>
          <w:tcPr>
            <w:tcW w:w="43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2013г.</w:t>
            </w:r>
          </w:p>
        </w:tc>
        <w:tc>
          <w:tcPr>
            <w:tcW w:w="428"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01.01.</w:t>
            </w:r>
          </w:p>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2009г.</w:t>
            </w:r>
          </w:p>
        </w:tc>
        <w:tc>
          <w:tcPr>
            <w:tcW w:w="428"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01.01.</w:t>
            </w:r>
          </w:p>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2010г.</w:t>
            </w:r>
          </w:p>
        </w:tc>
        <w:tc>
          <w:tcPr>
            <w:tcW w:w="428"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2011г.</w:t>
            </w:r>
          </w:p>
        </w:tc>
        <w:tc>
          <w:tcPr>
            <w:tcW w:w="428"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2012г.</w:t>
            </w:r>
          </w:p>
        </w:tc>
        <w:tc>
          <w:tcPr>
            <w:tcW w:w="429"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w:t>
            </w:r>
          </w:p>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bCs/>
                <w:szCs w:val="24"/>
                <w:lang w:eastAsia="ru-RU"/>
              </w:rPr>
              <w:t>2013г.</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с.Раздор</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1379</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1374</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1230</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1244</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1243</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61,4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61,3</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61,5</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53,3</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53,7</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с.Застенка</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579</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581</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494</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502</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503</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25,8</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25,9</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24,7</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21,5</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21,7</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5п.Ревин Хутор</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31</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32</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34</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36</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32</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1,7</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1,5</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1,4</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b/>
                <w:szCs w:val="24"/>
                <w:lang w:eastAsia="ar-SA"/>
              </w:rPr>
            </w:pPr>
            <w:r w:rsidRPr="00280599">
              <w:rPr>
                <w:rFonts w:ascii="Times New Roman" w:eastAsia="Times New Roman" w:hAnsi="Times New Roman" w:cs="Times New Roman"/>
                <w:bCs/>
                <w:szCs w:val="24"/>
                <w:lang w:eastAsia="ar-SA"/>
              </w:rPr>
              <w:t>п.Азовский</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255</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255</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241</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252</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251</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11,4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11,4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12,1</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10,8</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10,9</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п.Каспий</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301</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285</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12,9</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12,3</w:t>
            </w:r>
          </w:p>
        </w:tc>
      </w:tr>
      <w:tr w:rsidR="00280599" w:rsidRPr="00280599" w:rsidTr="0002349F">
        <w:trPr>
          <w:cantSplit/>
          <w:jc w:val="center"/>
        </w:trPr>
        <w:tc>
          <w:tcPr>
            <w:tcW w:w="7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Итого:</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2244</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2242</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1999</w:t>
            </w:r>
          </w:p>
        </w:tc>
        <w:tc>
          <w:tcPr>
            <w:tcW w:w="43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2335</w:t>
            </w:r>
          </w:p>
        </w:tc>
        <w:tc>
          <w:tcPr>
            <w:tcW w:w="43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2314</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c>
          <w:tcPr>
            <w:tcW w:w="4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c>
          <w:tcPr>
            <w:tcW w:w="42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100,0</w:t>
            </w:r>
          </w:p>
        </w:tc>
      </w:tr>
    </w:tbl>
    <w:p w:rsidR="00280599" w:rsidRPr="00280599" w:rsidRDefault="00280599" w:rsidP="00280599">
      <w:pPr>
        <w:spacing w:after="0"/>
        <w:ind w:firstLine="902"/>
        <w:jc w:val="both"/>
        <w:rPr>
          <w:rFonts w:ascii="Times New Roman" w:eastAsia="Times New Roman" w:hAnsi="Times New Roman" w:cs="Times New Roman"/>
          <w:sz w:val="20"/>
          <w:szCs w:val="20"/>
          <w:lang w:eastAsia="ar-SA"/>
        </w:rPr>
      </w:pPr>
      <w:r w:rsidRPr="00280599">
        <w:rPr>
          <w:rFonts w:ascii="Times New Roman" w:eastAsia="Times New Roman" w:hAnsi="Times New Roman" w:cs="Times New Roman"/>
          <w:bCs/>
          <w:sz w:val="24"/>
          <w:szCs w:val="24"/>
          <w:vertAlign w:val="superscript"/>
          <w:lang w:eastAsia="ar-SA"/>
        </w:rPr>
        <w:t>1</w:t>
      </w:r>
      <w:r w:rsidRPr="00280599">
        <w:rPr>
          <w:rFonts w:ascii="Times New Roman" w:eastAsia="Times New Roman" w:hAnsi="Times New Roman" w:cs="Times New Roman"/>
          <w:bCs/>
          <w:sz w:val="24"/>
          <w:szCs w:val="24"/>
          <w:lang w:eastAsia="ar-SA"/>
        </w:rPr>
        <w:t>по данным Федеральной службы государственной статистики по Астраханской области</w:t>
      </w:r>
    </w:p>
    <w:p w:rsidR="00280599" w:rsidRPr="00280599" w:rsidRDefault="00280599" w:rsidP="00280599">
      <w:pPr>
        <w:spacing w:after="0"/>
        <w:ind w:firstLine="709"/>
        <w:jc w:val="both"/>
        <w:rPr>
          <w:rFonts w:ascii="Times New Roman" w:eastAsia="Times New Roman" w:hAnsi="Times New Roman" w:cs="Times New Roman"/>
          <w:bCs/>
          <w:sz w:val="10"/>
          <w:szCs w:val="24"/>
          <w:lang w:eastAsia="ar-SA"/>
        </w:rPr>
      </w:pPr>
    </w:p>
    <w:p w:rsidR="00280599" w:rsidRPr="00280599" w:rsidRDefault="00280599" w:rsidP="00280599">
      <w:pPr>
        <w:tabs>
          <w:tab w:val="left" w:pos="7241"/>
        </w:tabs>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sz w:val="24"/>
          <w:szCs w:val="24"/>
          <w:lang w:eastAsia="ar-SA"/>
        </w:rPr>
        <w:t xml:space="preserve">Динамика численности населения МО «Раздорский сельсовет»  в период с </w:t>
      </w:r>
      <w:smartTag w:uri="urn:schemas-microsoft-com:office:smarttags" w:element="metricconverter">
        <w:smartTagPr>
          <w:attr w:name="ProductID" w:val="2005 г"/>
        </w:smartTagPr>
        <w:r w:rsidRPr="00280599">
          <w:rPr>
            <w:rFonts w:ascii="Times New Roman" w:eastAsia="Times New Roman" w:hAnsi="Times New Roman" w:cs="Times New Roman"/>
            <w:sz w:val="24"/>
            <w:szCs w:val="24"/>
            <w:lang w:eastAsia="ar-SA"/>
          </w:rPr>
          <w:t>2005 г</w:t>
        </w:r>
      </w:smartTag>
      <w:r w:rsidRPr="00280599">
        <w:rPr>
          <w:rFonts w:ascii="Times New Roman" w:eastAsia="Times New Roman" w:hAnsi="Times New Roman" w:cs="Times New Roman"/>
          <w:sz w:val="24"/>
          <w:szCs w:val="24"/>
          <w:lang w:eastAsia="ar-SA"/>
        </w:rPr>
        <w:t xml:space="preserve">. по </w:t>
      </w:r>
      <w:smartTag w:uri="urn:schemas-microsoft-com:office:smarttags" w:element="metricconverter">
        <w:smartTagPr>
          <w:attr w:name="ProductID" w:val="2012 г"/>
        </w:smartTagPr>
        <w:r w:rsidRPr="00280599">
          <w:rPr>
            <w:rFonts w:ascii="Times New Roman" w:eastAsia="Times New Roman" w:hAnsi="Times New Roman" w:cs="Times New Roman"/>
            <w:sz w:val="24"/>
            <w:szCs w:val="24"/>
            <w:lang w:eastAsia="ar-SA"/>
          </w:rPr>
          <w:t>2012 г</w:t>
        </w:r>
      </w:smartTag>
      <w:r w:rsidRPr="00280599">
        <w:rPr>
          <w:rFonts w:ascii="Times New Roman" w:eastAsia="Times New Roman" w:hAnsi="Times New Roman" w:cs="Times New Roman"/>
          <w:sz w:val="24"/>
          <w:szCs w:val="24"/>
          <w:lang w:eastAsia="ar-SA"/>
        </w:rPr>
        <w:t>. представлена на рис.3.1.1.</w:t>
      </w:r>
    </w:p>
    <w:p w:rsidR="00280599" w:rsidRPr="00280599" w:rsidRDefault="00280599" w:rsidP="00280599">
      <w:pPr>
        <w:tabs>
          <w:tab w:val="left" w:pos="7241"/>
        </w:tabs>
        <w:spacing w:after="0"/>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extent cx="5939790" cy="333184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31845"/>
                    </a:xfrm>
                    <a:prstGeom prst="rect">
                      <a:avLst/>
                    </a:prstGeom>
                    <a:noFill/>
                    <a:ln>
                      <a:noFill/>
                    </a:ln>
                  </pic:spPr>
                </pic:pic>
              </a:graphicData>
            </a:graphic>
          </wp:inline>
        </w:drawing>
      </w:r>
    </w:p>
    <w:p w:rsidR="00280599" w:rsidRPr="00280599" w:rsidRDefault="00280599" w:rsidP="00280599">
      <w:pPr>
        <w:spacing w:after="0"/>
        <w:ind w:firstLine="902"/>
        <w:jc w:val="both"/>
        <w:rPr>
          <w:rFonts w:ascii="Times New Roman" w:eastAsia="Times New Roman" w:hAnsi="Times New Roman" w:cs="Times New Roman"/>
          <w:spacing w:val="-2"/>
          <w:szCs w:val="24"/>
          <w:vertAlign w:val="superscript"/>
          <w:lang w:eastAsia="ar-SA"/>
        </w:rPr>
      </w:pPr>
      <w:r w:rsidRPr="00280599">
        <w:rPr>
          <w:rFonts w:ascii="Times New Roman" w:eastAsia="Times New Roman" w:hAnsi="Times New Roman" w:cs="Times New Roman"/>
          <w:spacing w:val="-2"/>
          <w:szCs w:val="24"/>
          <w:lang w:eastAsia="ar-SA"/>
        </w:rPr>
        <w:t>Рис.3.1.1. Динамика численности населения МО «Раздорский сельсовет»</w:t>
      </w:r>
      <w:r w:rsidRPr="00280599">
        <w:rPr>
          <w:rFonts w:ascii="Times New Roman" w:eastAsia="Times New Roman" w:hAnsi="Times New Roman" w:cs="Times New Roman"/>
          <w:spacing w:val="-2"/>
          <w:szCs w:val="24"/>
          <w:vertAlign w:val="superscript"/>
          <w:lang w:eastAsia="ar-SA"/>
        </w:rPr>
        <w:t xml:space="preserve"> </w:t>
      </w:r>
    </w:p>
    <w:p w:rsidR="00280599" w:rsidRPr="00280599" w:rsidRDefault="00280599" w:rsidP="00280599">
      <w:pPr>
        <w:spacing w:after="0"/>
        <w:ind w:firstLine="902"/>
        <w:jc w:val="both"/>
        <w:rPr>
          <w:rFonts w:ascii="Times New Roman" w:eastAsia="Times New Roman" w:hAnsi="Times New Roman" w:cs="Times New Roman"/>
          <w:sz w:val="10"/>
          <w:szCs w:val="24"/>
          <w:lang w:eastAsia="ar-SA"/>
        </w:rPr>
      </w:pP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bCs/>
          <w:sz w:val="24"/>
          <w:szCs w:val="24"/>
          <w:lang w:eastAsia="ar-SA"/>
        </w:rPr>
        <w:t xml:space="preserve">С </w:t>
      </w:r>
      <w:smartTag w:uri="urn:schemas-microsoft-com:office:smarttags" w:element="metricconverter">
        <w:smartTagPr>
          <w:attr w:name="ProductID" w:val="2005 г"/>
        </w:smartTagPr>
        <w:r w:rsidRPr="00280599">
          <w:rPr>
            <w:rFonts w:ascii="Times New Roman" w:eastAsia="Times New Roman" w:hAnsi="Times New Roman" w:cs="Times New Roman"/>
            <w:bCs/>
            <w:sz w:val="24"/>
            <w:szCs w:val="24"/>
            <w:lang w:eastAsia="ar-SA"/>
          </w:rPr>
          <w:t>2005 г</w:t>
        </w:r>
      </w:smartTag>
      <w:r w:rsidRPr="00280599">
        <w:rPr>
          <w:rFonts w:ascii="Times New Roman" w:eastAsia="Times New Roman" w:hAnsi="Times New Roman" w:cs="Times New Roman"/>
          <w:bCs/>
          <w:sz w:val="24"/>
          <w:szCs w:val="24"/>
          <w:lang w:eastAsia="ar-SA"/>
        </w:rPr>
        <w:t xml:space="preserve">. по </w:t>
      </w:r>
      <w:smartTag w:uri="urn:schemas-microsoft-com:office:smarttags" w:element="metricconverter">
        <w:smartTagPr>
          <w:attr w:name="ProductID" w:val="2012 г"/>
        </w:smartTagPr>
        <w:r w:rsidRPr="00280599">
          <w:rPr>
            <w:rFonts w:ascii="Times New Roman" w:eastAsia="Times New Roman" w:hAnsi="Times New Roman" w:cs="Times New Roman"/>
            <w:bCs/>
            <w:sz w:val="24"/>
            <w:szCs w:val="24"/>
            <w:lang w:eastAsia="ar-SA"/>
          </w:rPr>
          <w:t>2012 г</w:t>
        </w:r>
      </w:smartTag>
      <w:r w:rsidRPr="00280599">
        <w:rPr>
          <w:rFonts w:ascii="Times New Roman" w:eastAsia="Times New Roman" w:hAnsi="Times New Roman" w:cs="Times New Roman"/>
          <w:bCs/>
          <w:sz w:val="24"/>
          <w:szCs w:val="24"/>
          <w:lang w:eastAsia="ar-SA"/>
        </w:rPr>
        <w:t>. динамика изменения численности населения была разнонаправленной. За последние восемь лет (без учета численности населения п.Каспий) число постоянных жителей в муниципалитете практически не изменилось, а с учетом нового населенного пункта увеличилось на 14,6% или 324 чел. Ретроспективный анализ показателей естественного и механического прироста (убыли) населения позволит определить основную причину изменения численности населения (см.табл.3.1.3).</w:t>
      </w:r>
    </w:p>
    <w:p w:rsidR="00280599" w:rsidRPr="00280599" w:rsidRDefault="00280599" w:rsidP="00280599">
      <w:pPr>
        <w:spacing w:after="0" w:line="240" w:lineRule="auto"/>
        <w:ind w:firstLine="902"/>
        <w:jc w:val="right"/>
        <w:rPr>
          <w:rFonts w:ascii="Times New Roman" w:eastAsia="Times New Roman" w:hAnsi="Times New Roman" w:cs="Times New Roman"/>
          <w:b/>
          <w:bCs/>
          <w:i/>
          <w:sz w:val="24"/>
          <w:szCs w:val="24"/>
          <w:lang w:eastAsia="ar-SA"/>
        </w:rPr>
      </w:pPr>
    </w:p>
    <w:p w:rsidR="00280599" w:rsidRPr="00280599" w:rsidRDefault="00280599" w:rsidP="00280599">
      <w:pPr>
        <w:spacing w:after="0" w:line="240" w:lineRule="auto"/>
        <w:ind w:firstLine="902"/>
        <w:jc w:val="right"/>
        <w:rPr>
          <w:rFonts w:ascii="Times New Roman" w:eastAsia="Times New Roman" w:hAnsi="Times New Roman" w:cs="Times New Roman"/>
          <w:b/>
          <w:bCs/>
          <w:i/>
          <w:sz w:val="24"/>
          <w:szCs w:val="24"/>
          <w:lang w:eastAsia="ar-SA"/>
        </w:rPr>
      </w:pPr>
    </w:p>
    <w:p w:rsidR="00280599" w:rsidRPr="00280599" w:rsidRDefault="00280599" w:rsidP="00280599">
      <w:pPr>
        <w:spacing w:after="0" w:line="240" w:lineRule="auto"/>
        <w:ind w:firstLine="902"/>
        <w:jc w:val="right"/>
        <w:rPr>
          <w:rFonts w:ascii="Times New Roman" w:eastAsia="Times New Roman" w:hAnsi="Times New Roman" w:cs="Times New Roman"/>
          <w:b/>
          <w:bCs/>
          <w:i/>
          <w:sz w:val="24"/>
          <w:szCs w:val="24"/>
          <w:lang w:eastAsia="ar-SA"/>
        </w:rPr>
      </w:pPr>
      <w:r w:rsidRPr="00280599">
        <w:rPr>
          <w:rFonts w:ascii="Times New Roman" w:eastAsia="Times New Roman" w:hAnsi="Times New Roman" w:cs="Times New Roman"/>
          <w:b/>
          <w:bCs/>
          <w:i/>
          <w:sz w:val="24"/>
          <w:szCs w:val="24"/>
          <w:lang w:eastAsia="ar-SA"/>
        </w:rPr>
        <w:t>Таблица 3.1.3</w:t>
      </w:r>
    </w:p>
    <w:p w:rsidR="00280599" w:rsidRPr="00280599" w:rsidRDefault="00280599" w:rsidP="00280599">
      <w:pPr>
        <w:spacing w:after="0" w:line="240" w:lineRule="auto"/>
        <w:jc w:val="center"/>
        <w:rPr>
          <w:rFonts w:ascii="Times New Roman" w:eastAsia="Times New Roman" w:hAnsi="Times New Roman" w:cs="Times New Roman"/>
          <w:b/>
          <w:bCs/>
          <w:i/>
          <w:sz w:val="24"/>
          <w:szCs w:val="24"/>
          <w:lang w:eastAsia="ar-SA"/>
        </w:rPr>
      </w:pPr>
      <w:r w:rsidRPr="00280599">
        <w:rPr>
          <w:rFonts w:ascii="Times New Roman" w:eastAsia="Times New Roman" w:hAnsi="Times New Roman" w:cs="Times New Roman"/>
          <w:b/>
          <w:bCs/>
          <w:i/>
          <w:sz w:val="24"/>
          <w:szCs w:val="24"/>
          <w:lang w:eastAsia="ar-SA"/>
        </w:rPr>
        <w:t xml:space="preserve">Структурные элементы динамики численности населения </w:t>
      </w:r>
    </w:p>
    <w:p w:rsidR="00280599" w:rsidRPr="00280599" w:rsidRDefault="00280599" w:rsidP="00280599">
      <w:pPr>
        <w:spacing w:after="0" w:line="240" w:lineRule="auto"/>
        <w:jc w:val="center"/>
        <w:rPr>
          <w:rFonts w:ascii="Times New Roman" w:eastAsia="Times New Roman" w:hAnsi="Times New Roman" w:cs="Times New Roman"/>
          <w:b/>
          <w:bCs/>
          <w:i/>
          <w:sz w:val="24"/>
          <w:szCs w:val="24"/>
          <w:lang w:eastAsia="ar-SA"/>
        </w:rPr>
      </w:pPr>
      <w:r w:rsidRPr="00280599">
        <w:rPr>
          <w:rFonts w:ascii="Times New Roman" w:eastAsia="Times New Roman" w:hAnsi="Times New Roman" w:cs="Times New Roman"/>
          <w:b/>
          <w:bCs/>
          <w:i/>
          <w:sz w:val="24"/>
          <w:szCs w:val="24"/>
          <w:lang w:eastAsia="ar-SA"/>
        </w:rPr>
        <w:t>МО «Раздорский сельсовет» (на 1000 населения)</w:t>
      </w:r>
    </w:p>
    <w:tbl>
      <w:tblPr>
        <w:tblW w:w="0" w:type="auto"/>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365"/>
        <w:gridCol w:w="2315"/>
        <w:gridCol w:w="2280"/>
      </w:tblGrid>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Год</w:t>
            </w:r>
          </w:p>
        </w:tc>
        <w:tc>
          <w:tcPr>
            <w:tcW w:w="2365" w:type="dxa"/>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Естественный прирост (убыль)</w:t>
            </w:r>
          </w:p>
        </w:tc>
        <w:tc>
          <w:tcPr>
            <w:tcW w:w="2315" w:type="dxa"/>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Механический прирост (убыль)</w:t>
            </w:r>
          </w:p>
        </w:tc>
        <w:tc>
          <w:tcPr>
            <w:tcW w:w="2280" w:type="dxa"/>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Суммарный прирост (убыль)</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5 г"/>
              </w:smartTagPr>
              <w:r w:rsidRPr="00280599">
                <w:rPr>
                  <w:rFonts w:ascii="Times New Roman" w:eastAsia="Times New Roman" w:hAnsi="Times New Roman" w:cs="Times New Roman"/>
                  <w:bCs/>
                  <w:szCs w:val="24"/>
                  <w:lang w:eastAsia="ar-SA"/>
                </w:rPr>
                <w:t>2005 г</w:t>
              </w:r>
            </w:smartTag>
            <w:r w:rsidRPr="00280599">
              <w:rPr>
                <w:rFonts w:ascii="Times New Roman" w:eastAsia="Times New Roman" w:hAnsi="Times New Roman" w:cs="Times New Roman"/>
                <w:bCs/>
                <w:szCs w:val="24"/>
                <w:lang w:eastAsia="ar-SA"/>
              </w:rPr>
              <w:t>.</w:t>
            </w:r>
          </w:p>
        </w:tc>
        <w:tc>
          <w:tcPr>
            <w:tcW w:w="236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0</w:t>
            </w:r>
          </w:p>
        </w:tc>
        <w:tc>
          <w:tcPr>
            <w:tcW w:w="231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-17,1</w:t>
            </w:r>
          </w:p>
        </w:tc>
        <w:tc>
          <w:tcPr>
            <w:tcW w:w="22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-17,1</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6 г"/>
              </w:smartTagPr>
              <w:r w:rsidRPr="00280599">
                <w:rPr>
                  <w:rFonts w:ascii="Times New Roman" w:eastAsia="Times New Roman" w:hAnsi="Times New Roman" w:cs="Times New Roman"/>
                  <w:bCs/>
                  <w:szCs w:val="24"/>
                  <w:lang w:eastAsia="ar-SA"/>
                </w:rPr>
                <w:t>2006 г</w:t>
              </w:r>
            </w:smartTag>
            <w:r w:rsidRPr="00280599">
              <w:rPr>
                <w:rFonts w:ascii="Times New Roman" w:eastAsia="Times New Roman" w:hAnsi="Times New Roman" w:cs="Times New Roman"/>
                <w:bCs/>
                <w:szCs w:val="24"/>
                <w:lang w:eastAsia="ar-SA"/>
              </w:rPr>
              <w:t>.</w:t>
            </w:r>
          </w:p>
        </w:tc>
        <w:tc>
          <w:tcPr>
            <w:tcW w:w="236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-6,9</w:t>
            </w:r>
          </w:p>
        </w:tc>
        <w:tc>
          <w:tcPr>
            <w:tcW w:w="231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+2,3</w:t>
            </w:r>
          </w:p>
        </w:tc>
        <w:tc>
          <w:tcPr>
            <w:tcW w:w="22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-4,6</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7 г"/>
              </w:smartTagPr>
              <w:r w:rsidRPr="00280599">
                <w:rPr>
                  <w:rFonts w:ascii="Times New Roman" w:eastAsia="Times New Roman" w:hAnsi="Times New Roman" w:cs="Times New Roman"/>
                  <w:bCs/>
                  <w:szCs w:val="24"/>
                  <w:lang w:eastAsia="ar-SA"/>
                </w:rPr>
                <w:t>2007 г</w:t>
              </w:r>
            </w:smartTag>
            <w:r w:rsidRPr="00280599">
              <w:rPr>
                <w:rFonts w:ascii="Times New Roman" w:eastAsia="Times New Roman" w:hAnsi="Times New Roman" w:cs="Times New Roman"/>
                <w:bCs/>
                <w:szCs w:val="24"/>
                <w:lang w:eastAsia="ar-SA"/>
              </w:rPr>
              <w:t>.</w:t>
            </w:r>
          </w:p>
        </w:tc>
        <w:tc>
          <w:tcPr>
            <w:tcW w:w="236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-6,5</w:t>
            </w:r>
          </w:p>
        </w:tc>
        <w:tc>
          <w:tcPr>
            <w:tcW w:w="231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+19,9</w:t>
            </w:r>
          </w:p>
        </w:tc>
        <w:tc>
          <w:tcPr>
            <w:tcW w:w="22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+13,4</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8 г"/>
              </w:smartTagPr>
              <w:r w:rsidRPr="00280599">
                <w:rPr>
                  <w:rFonts w:ascii="Times New Roman" w:eastAsia="Times New Roman" w:hAnsi="Times New Roman" w:cs="Times New Roman"/>
                  <w:bCs/>
                  <w:szCs w:val="24"/>
                  <w:lang w:eastAsia="ar-SA"/>
                </w:rPr>
                <w:t>2008 г</w:t>
              </w:r>
            </w:smartTag>
            <w:r w:rsidRPr="00280599">
              <w:rPr>
                <w:rFonts w:ascii="Times New Roman" w:eastAsia="Times New Roman" w:hAnsi="Times New Roman" w:cs="Times New Roman"/>
                <w:bCs/>
                <w:szCs w:val="24"/>
                <w:lang w:eastAsia="ar-SA"/>
              </w:rPr>
              <w:t>.</w:t>
            </w:r>
          </w:p>
        </w:tc>
        <w:tc>
          <w:tcPr>
            <w:tcW w:w="236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-3,6</w:t>
            </w:r>
          </w:p>
        </w:tc>
        <w:tc>
          <w:tcPr>
            <w:tcW w:w="231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+0,4</w:t>
            </w:r>
          </w:p>
        </w:tc>
        <w:tc>
          <w:tcPr>
            <w:tcW w:w="22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-3,2</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9 г"/>
              </w:smartTagPr>
              <w:r w:rsidRPr="00280599">
                <w:rPr>
                  <w:rFonts w:ascii="Times New Roman" w:eastAsia="Times New Roman" w:hAnsi="Times New Roman" w:cs="Times New Roman"/>
                  <w:bCs/>
                  <w:szCs w:val="24"/>
                  <w:lang w:eastAsia="ar-SA"/>
                </w:rPr>
                <w:t>2009 г</w:t>
              </w:r>
            </w:smartTag>
            <w:r w:rsidRPr="00280599">
              <w:rPr>
                <w:rFonts w:ascii="Times New Roman" w:eastAsia="Times New Roman" w:hAnsi="Times New Roman" w:cs="Times New Roman"/>
                <w:bCs/>
                <w:szCs w:val="24"/>
                <w:lang w:eastAsia="ar-SA"/>
              </w:rPr>
              <w:t>.</w:t>
            </w:r>
          </w:p>
        </w:tc>
        <w:tc>
          <w:tcPr>
            <w:tcW w:w="236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-1,8</w:t>
            </w:r>
          </w:p>
        </w:tc>
        <w:tc>
          <w:tcPr>
            <w:tcW w:w="231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+4,1</w:t>
            </w:r>
          </w:p>
        </w:tc>
        <w:tc>
          <w:tcPr>
            <w:tcW w:w="22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+2,3</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smartTag w:uri="urn:schemas-microsoft-com:office:smarttags" w:element="metricconverter">
              <w:smartTagPr>
                <w:attr w:name="ProductID" w:val="2010 г"/>
              </w:smartTagPr>
              <w:r w:rsidRPr="00280599">
                <w:rPr>
                  <w:rFonts w:ascii="Times New Roman" w:eastAsia="Times New Roman" w:hAnsi="Times New Roman" w:cs="Times New Roman"/>
                  <w:bCs/>
                  <w:szCs w:val="24"/>
                  <w:lang w:eastAsia="ru-RU"/>
                </w:rPr>
                <w:t>2010 г</w:t>
              </w:r>
            </w:smartTag>
            <w:r w:rsidRPr="00280599">
              <w:rPr>
                <w:rFonts w:ascii="Times New Roman" w:eastAsia="Times New Roman" w:hAnsi="Times New Roman" w:cs="Times New Roman"/>
                <w:bCs/>
                <w:szCs w:val="24"/>
                <w:lang w:eastAsia="ru-RU"/>
              </w:rPr>
              <w:t>.</w:t>
            </w:r>
          </w:p>
        </w:tc>
        <w:tc>
          <w:tcPr>
            <w:tcW w:w="236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-2,7</w:t>
            </w:r>
          </w:p>
        </w:tc>
        <w:tc>
          <w:tcPr>
            <w:tcW w:w="231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+10,4</w:t>
            </w:r>
          </w:p>
        </w:tc>
        <w:tc>
          <w:tcPr>
            <w:tcW w:w="22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+7,7</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smartTag w:uri="urn:schemas-microsoft-com:office:smarttags" w:element="metricconverter">
              <w:smartTagPr>
                <w:attr w:name="ProductID" w:val="2011 г"/>
              </w:smartTagPr>
              <w:r w:rsidRPr="00280599">
                <w:rPr>
                  <w:rFonts w:ascii="Times New Roman" w:eastAsia="Times New Roman" w:hAnsi="Times New Roman" w:cs="Times New Roman"/>
                  <w:bCs/>
                  <w:szCs w:val="24"/>
                  <w:lang w:eastAsia="ru-RU"/>
                </w:rPr>
                <w:t>2011 г</w:t>
              </w:r>
            </w:smartTag>
            <w:r w:rsidRPr="00280599">
              <w:rPr>
                <w:rFonts w:ascii="Times New Roman" w:eastAsia="Times New Roman" w:hAnsi="Times New Roman" w:cs="Times New Roman"/>
                <w:bCs/>
                <w:szCs w:val="24"/>
                <w:lang w:eastAsia="ru-RU"/>
              </w:rPr>
              <w:t>.</w:t>
            </w:r>
          </w:p>
        </w:tc>
        <w:tc>
          <w:tcPr>
            <w:tcW w:w="236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w:t>
            </w:r>
          </w:p>
        </w:tc>
        <w:tc>
          <w:tcPr>
            <w:tcW w:w="231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+19,2</w:t>
            </w:r>
          </w:p>
        </w:tc>
        <w:tc>
          <w:tcPr>
            <w:tcW w:w="22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+17,9</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Cs/>
                  <w:szCs w:val="24"/>
                  <w:lang w:eastAsia="ru-RU"/>
                </w:rPr>
                <w:t>2012 г</w:t>
              </w:r>
            </w:smartTag>
            <w:r w:rsidRPr="00280599">
              <w:rPr>
                <w:rFonts w:ascii="Times New Roman" w:eastAsia="Times New Roman" w:hAnsi="Times New Roman" w:cs="Times New Roman"/>
                <w:bCs/>
                <w:szCs w:val="24"/>
                <w:lang w:eastAsia="ru-RU"/>
              </w:rPr>
              <w:t>.</w:t>
            </w:r>
          </w:p>
        </w:tc>
        <w:tc>
          <w:tcPr>
            <w:tcW w:w="236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-3,1</w:t>
            </w:r>
          </w:p>
        </w:tc>
        <w:tc>
          <w:tcPr>
            <w:tcW w:w="231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+0,5</w:t>
            </w:r>
          </w:p>
        </w:tc>
        <w:tc>
          <w:tcPr>
            <w:tcW w:w="22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-2,6</w:t>
            </w:r>
          </w:p>
        </w:tc>
      </w:tr>
    </w:tbl>
    <w:p w:rsidR="00280599" w:rsidRPr="00280599" w:rsidRDefault="00280599" w:rsidP="00280599">
      <w:pPr>
        <w:spacing w:after="0"/>
        <w:ind w:firstLine="709"/>
        <w:jc w:val="both"/>
        <w:rPr>
          <w:rFonts w:ascii="Times New Roman" w:eastAsia="Times New Roman" w:hAnsi="Times New Roman" w:cs="Times New Roman"/>
          <w:bCs/>
          <w:sz w:val="10"/>
          <w:szCs w:val="24"/>
          <w:lang w:eastAsia="ar-SA"/>
        </w:rPr>
      </w:pPr>
      <w:r w:rsidRPr="00280599">
        <w:rPr>
          <w:rFonts w:ascii="Times New Roman" w:eastAsia="Times New Roman" w:hAnsi="Times New Roman" w:cs="Times New Roman"/>
          <w:bCs/>
          <w:sz w:val="24"/>
          <w:szCs w:val="24"/>
          <w:lang w:eastAsia="ar-SA"/>
        </w:rPr>
        <w:t xml:space="preserve"> </w:t>
      </w:r>
      <w:r w:rsidRPr="00280599">
        <w:rPr>
          <w:rFonts w:ascii="Times New Roman" w:eastAsia="Times New Roman" w:hAnsi="Times New Roman" w:cs="Times New Roman"/>
          <w:bCs/>
          <w:sz w:val="24"/>
          <w:szCs w:val="24"/>
          <w:lang w:eastAsia="ar-SA"/>
        </w:rPr>
        <w:tab/>
      </w: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bCs/>
          <w:sz w:val="24"/>
          <w:szCs w:val="24"/>
          <w:lang w:eastAsia="ar-SA"/>
        </w:rPr>
        <w:t xml:space="preserve">Как следует из таблицы приведенной выше, основной причиной сокращения численности населения является его естественная убыль. Значительный механический отток жителей наблюдался только в 2005 году. Отрицательное сальдо естественного воспроизводства населения характерно не только для Раздорского сельсовета, но и для Камызякского района в целом. В </w:t>
      </w:r>
      <w:smartTag w:uri="urn:schemas-microsoft-com:office:smarttags" w:element="metricconverter">
        <w:smartTagPr>
          <w:attr w:name="ProductID" w:val="2011 г"/>
        </w:smartTagPr>
        <w:r w:rsidRPr="00280599">
          <w:rPr>
            <w:rFonts w:ascii="Times New Roman" w:eastAsia="Times New Roman" w:hAnsi="Times New Roman" w:cs="Times New Roman"/>
            <w:bCs/>
            <w:sz w:val="24"/>
            <w:szCs w:val="24"/>
            <w:lang w:eastAsia="ar-SA"/>
          </w:rPr>
          <w:t>2011 г</w:t>
        </w:r>
      </w:smartTag>
      <w:r w:rsidRPr="00280599">
        <w:rPr>
          <w:rFonts w:ascii="Times New Roman" w:eastAsia="Times New Roman" w:hAnsi="Times New Roman" w:cs="Times New Roman"/>
          <w:bCs/>
          <w:sz w:val="24"/>
          <w:szCs w:val="24"/>
          <w:lang w:eastAsia="ar-SA"/>
        </w:rPr>
        <w:t xml:space="preserve">. естественная убыль населения в  МО «Раздорский сельсовет» составила  -1,3 чел. против -1,2 чел. на 1000 населения по Камызякскому району в целом. </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sz w:val="24"/>
          <w:szCs w:val="24"/>
          <w:lang w:eastAsia="ar-SA"/>
        </w:rPr>
        <w:t>Естественный и механический прирост (убыль) населения зависят от целого ряда демографических факторов, зная влияние которых возможно точнее спрогнозировать динамику численности постоянного населения.</w:t>
      </w:r>
      <w:r w:rsidRPr="00280599">
        <w:rPr>
          <w:rFonts w:ascii="Times New Roman" w:eastAsia="Times New Roman" w:hAnsi="Times New Roman" w:cs="Times New Roman"/>
          <w:bCs/>
          <w:sz w:val="24"/>
          <w:szCs w:val="24"/>
          <w:lang w:eastAsia="ar-SA"/>
        </w:rPr>
        <w:t xml:space="preserve"> </w:t>
      </w:r>
    </w:p>
    <w:p w:rsidR="00280599" w:rsidRPr="00280599" w:rsidRDefault="00280599" w:rsidP="00280599">
      <w:pPr>
        <w:spacing w:after="0"/>
        <w:ind w:firstLine="709"/>
        <w:jc w:val="both"/>
        <w:rPr>
          <w:rFonts w:ascii="Times New Roman" w:eastAsia="Times New Roman" w:hAnsi="Times New Roman" w:cs="Times New Roman"/>
          <w:b/>
          <w:bCs/>
          <w:i/>
          <w:sz w:val="24"/>
          <w:szCs w:val="24"/>
          <w:lang w:eastAsia="ar-SA"/>
        </w:rPr>
      </w:pPr>
      <w:r w:rsidRPr="00280599">
        <w:rPr>
          <w:rFonts w:ascii="Times New Roman" w:eastAsia="Times New Roman" w:hAnsi="Times New Roman" w:cs="Times New Roman"/>
          <w:b/>
          <w:i/>
          <w:sz w:val="24"/>
          <w:szCs w:val="24"/>
          <w:lang w:eastAsia="ar-SA"/>
        </w:rPr>
        <w:t>3.1.2. Естественное движение населения.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bCs/>
          <w:sz w:val="24"/>
          <w:szCs w:val="24"/>
          <w:lang w:eastAsia="ar-SA"/>
        </w:rPr>
        <w:t>Одной из основных причин изменения численности населения территории является его естественное движение, характеризующееся показателями рождаемости и смертности. Мониторинг числа родившихся и умерших позволяет определить каково влияние естественного движения населения на демографическую ситуацию (см.табл.3.1.4).</w:t>
      </w:r>
    </w:p>
    <w:p w:rsidR="00280599" w:rsidRPr="00280599" w:rsidRDefault="00280599" w:rsidP="00280599">
      <w:pPr>
        <w:spacing w:after="0" w:line="240" w:lineRule="auto"/>
        <w:ind w:firstLine="902"/>
        <w:jc w:val="right"/>
        <w:rPr>
          <w:rFonts w:ascii="Times New Roman" w:eastAsia="Times New Roman" w:hAnsi="Times New Roman" w:cs="Times New Roman"/>
          <w:b/>
          <w:bCs/>
          <w:i/>
          <w:sz w:val="24"/>
          <w:szCs w:val="24"/>
          <w:lang w:eastAsia="ar-SA"/>
        </w:rPr>
      </w:pPr>
      <w:r w:rsidRPr="00280599">
        <w:rPr>
          <w:rFonts w:ascii="Times New Roman" w:eastAsia="Times New Roman" w:hAnsi="Times New Roman" w:cs="Times New Roman"/>
          <w:b/>
          <w:i/>
          <w:sz w:val="24"/>
          <w:szCs w:val="24"/>
          <w:lang w:eastAsia="ar-SA"/>
        </w:rPr>
        <w:t>Таблица 3.1.4</w:t>
      </w:r>
    </w:p>
    <w:p w:rsidR="00280599" w:rsidRPr="00280599" w:rsidRDefault="00280599" w:rsidP="00280599">
      <w:pPr>
        <w:spacing w:after="0" w:line="240" w:lineRule="auto"/>
        <w:jc w:val="center"/>
        <w:rPr>
          <w:rFonts w:ascii="Times New Roman" w:eastAsia="Times New Roman" w:hAnsi="Times New Roman" w:cs="Times New Roman"/>
          <w:b/>
          <w:i/>
          <w:spacing w:val="-2"/>
          <w:sz w:val="24"/>
          <w:szCs w:val="24"/>
          <w:lang w:eastAsia="ar-SA"/>
        </w:rPr>
      </w:pPr>
      <w:r w:rsidRPr="00280599">
        <w:rPr>
          <w:rFonts w:ascii="Times New Roman" w:eastAsia="Times New Roman" w:hAnsi="Times New Roman" w:cs="Times New Roman"/>
          <w:b/>
          <w:i/>
          <w:spacing w:val="-2"/>
          <w:sz w:val="24"/>
          <w:szCs w:val="24"/>
          <w:lang w:eastAsia="ar-SA"/>
        </w:rPr>
        <w:t xml:space="preserve">Динамика рождаемости и смертности населения </w:t>
      </w:r>
      <w:r w:rsidRPr="00280599">
        <w:rPr>
          <w:rFonts w:ascii="Times New Roman" w:eastAsia="Times New Roman" w:hAnsi="Times New Roman" w:cs="Times New Roman"/>
          <w:b/>
          <w:bCs/>
          <w:i/>
          <w:spacing w:val="-2"/>
          <w:sz w:val="24"/>
          <w:szCs w:val="24"/>
          <w:lang w:eastAsia="ar-SA"/>
        </w:rPr>
        <w:t xml:space="preserve">МО </w:t>
      </w:r>
      <w:r w:rsidRPr="00280599">
        <w:rPr>
          <w:rFonts w:ascii="Times New Roman" w:eastAsia="Times New Roman" w:hAnsi="Times New Roman" w:cs="Times New Roman"/>
          <w:b/>
          <w:i/>
          <w:spacing w:val="-2"/>
          <w:sz w:val="24"/>
          <w:szCs w:val="24"/>
          <w:lang w:eastAsia="ar-SA"/>
        </w:rPr>
        <w:t>«Раздорский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392"/>
        <w:gridCol w:w="2288"/>
        <w:gridCol w:w="3022"/>
      </w:tblGrid>
      <w:tr w:rsidR="00280599" w:rsidRPr="00280599" w:rsidTr="0002349F">
        <w:trPr>
          <w:jc w:val="center"/>
        </w:trPr>
        <w:tc>
          <w:tcPr>
            <w:tcW w:w="1068"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Год</w:t>
            </w:r>
          </w:p>
        </w:tc>
        <w:tc>
          <w:tcPr>
            <w:tcW w:w="2392"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Число родившихся, чел.</w:t>
            </w:r>
          </w:p>
        </w:tc>
        <w:tc>
          <w:tcPr>
            <w:tcW w:w="2288"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Число умерших, чел.</w:t>
            </w:r>
          </w:p>
        </w:tc>
        <w:tc>
          <w:tcPr>
            <w:tcW w:w="3022"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szCs w:val="24"/>
                <w:lang w:eastAsia="ar-SA"/>
              </w:rPr>
              <w:t>Естественный прирост (убыль), чел.</w:t>
            </w:r>
          </w:p>
        </w:tc>
      </w:tr>
      <w:tr w:rsidR="00280599" w:rsidRPr="00280599" w:rsidTr="0002349F">
        <w:trPr>
          <w:jc w:val="center"/>
        </w:trPr>
        <w:tc>
          <w:tcPr>
            <w:tcW w:w="106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5 г"/>
              </w:smartTagPr>
              <w:r w:rsidRPr="00280599">
                <w:rPr>
                  <w:rFonts w:ascii="Times New Roman" w:eastAsia="Times New Roman" w:hAnsi="Times New Roman" w:cs="Times New Roman"/>
                  <w:bCs/>
                  <w:szCs w:val="24"/>
                  <w:lang w:eastAsia="ar-SA"/>
                </w:rPr>
                <w:t>2005 г</w:t>
              </w:r>
            </w:smartTag>
            <w:r w:rsidRPr="00280599">
              <w:rPr>
                <w:rFonts w:ascii="Times New Roman" w:eastAsia="Times New Roman" w:hAnsi="Times New Roman" w:cs="Times New Roman"/>
                <w:bCs/>
                <w:szCs w:val="24"/>
                <w:lang w:eastAsia="ar-SA"/>
              </w:rPr>
              <w:t>.</w:t>
            </w:r>
          </w:p>
        </w:tc>
        <w:tc>
          <w:tcPr>
            <w:tcW w:w="239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20</w:t>
            </w:r>
          </w:p>
        </w:tc>
        <w:tc>
          <w:tcPr>
            <w:tcW w:w="22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20</w:t>
            </w:r>
          </w:p>
        </w:tc>
        <w:tc>
          <w:tcPr>
            <w:tcW w:w="30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0</w:t>
            </w:r>
          </w:p>
        </w:tc>
      </w:tr>
      <w:tr w:rsidR="00280599" w:rsidRPr="00280599" w:rsidTr="0002349F">
        <w:trPr>
          <w:jc w:val="center"/>
        </w:trPr>
        <w:tc>
          <w:tcPr>
            <w:tcW w:w="106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6 г"/>
              </w:smartTagPr>
              <w:r w:rsidRPr="00280599">
                <w:rPr>
                  <w:rFonts w:ascii="Times New Roman" w:eastAsia="Times New Roman" w:hAnsi="Times New Roman" w:cs="Times New Roman"/>
                  <w:bCs/>
                  <w:szCs w:val="24"/>
                  <w:lang w:eastAsia="ar-SA"/>
                </w:rPr>
                <w:t>2006 г</w:t>
              </w:r>
            </w:smartTag>
            <w:r w:rsidRPr="00280599">
              <w:rPr>
                <w:rFonts w:ascii="Times New Roman" w:eastAsia="Times New Roman" w:hAnsi="Times New Roman" w:cs="Times New Roman"/>
                <w:bCs/>
                <w:szCs w:val="24"/>
                <w:lang w:eastAsia="ar-SA"/>
              </w:rPr>
              <w:t>.</w:t>
            </w:r>
          </w:p>
        </w:tc>
        <w:tc>
          <w:tcPr>
            <w:tcW w:w="239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10</w:t>
            </w:r>
          </w:p>
        </w:tc>
        <w:tc>
          <w:tcPr>
            <w:tcW w:w="22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25</w:t>
            </w:r>
          </w:p>
        </w:tc>
        <w:tc>
          <w:tcPr>
            <w:tcW w:w="30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-15</w:t>
            </w:r>
          </w:p>
        </w:tc>
      </w:tr>
      <w:tr w:rsidR="00280599" w:rsidRPr="00280599" w:rsidTr="0002349F">
        <w:trPr>
          <w:jc w:val="center"/>
        </w:trPr>
        <w:tc>
          <w:tcPr>
            <w:tcW w:w="106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7 г"/>
              </w:smartTagPr>
              <w:r w:rsidRPr="00280599">
                <w:rPr>
                  <w:rFonts w:ascii="Times New Roman" w:eastAsia="Times New Roman" w:hAnsi="Times New Roman" w:cs="Times New Roman"/>
                  <w:bCs/>
                  <w:szCs w:val="24"/>
                  <w:lang w:eastAsia="ar-SA"/>
                </w:rPr>
                <w:t>2007 г</w:t>
              </w:r>
            </w:smartTag>
            <w:r w:rsidRPr="00280599">
              <w:rPr>
                <w:rFonts w:ascii="Times New Roman" w:eastAsia="Times New Roman" w:hAnsi="Times New Roman" w:cs="Times New Roman"/>
                <w:bCs/>
                <w:szCs w:val="24"/>
                <w:lang w:eastAsia="ar-SA"/>
              </w:rPr>
              <w:t>.</w:t>
            </w:r>
          </w:p>
        </w:tc>
        <w:tc>
          <w:tcPr>
            <w:tcW w:w="239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10</w:t>
            </w:r>
          </w:p>
        </w:tc>
        <w:tc>
          <w:tcPr>
            <w:tcW w:w="22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24</w:t>
            </w:r>
          </w:p>
        </w:tc>
        <w:tc>
          <w:tcPr>
            <w:tcW w:w="30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-14</w:t>
            </w:r>
          </w:p>
        </w:tc>
      </w:tr>
      <w:tr w:rsidR="00280599" w:rsidRPr="00280599" w:rsidTr="0002349F">
        <w:trPr>
          <w:trHeight w:val="240"/>
          <w:jc w:val="center"/>
        </w:trPr>
        <w:tc>
          <w:tcPr>
            <w:tcW w:w="106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8 г"/>
              </w:smartTagPr>
              <w:r w:rsidRPr="00280599">
                <w:rPr>
                  <w:rFonts w:ascii="Times New Roman" w:eastAsia="Times New Roman" w:hAnsi="Times New Roman" w:cs="Times New Roman"/>
                  <w:bCs/>
                  <w:szCs w:val="24"/>
                  <w:lang w:eastAsia="ar-SA"/>
                </w:rPr>
                <w:t>2008 г</w:t>
              </w:r>
            </w:smartTag>
            <w:r w:rsidRPr="00280599">
              <w:rPr>
                <w:rFonts w:ascii="Times New Roman" w:eastAsia="Times New Roman" w:hAnsi="Times New Roman" w:cs="Times New Roman"/>
                <w:bCs/>
                <w:szCs w:val="24"/>
                <w:lang w:eastAsia="ar-SA"/>
              </w:rPr>
              <w:t>.</w:t>
            </w:r>
          </w:p>
        </w:tc>
        <w:tc>
          <w:tcPr>
            <w:tcW w:w="239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12</w:t>
            </w:r>
          </w:p>
        </w:tc>
        <w:tc>
          <w:tcPr>
            <w:tcW w:w="22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20</w:t>
            </w:r>
          </w:p>
        </w:tc>
        <w:tc>
          <w:tcPr>
            <w:tcW w:w="30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-8</w:t>
            </w:r>
          </w:p>
        </w:tc>
      </w:tr>
      <w:tr w:rsidR="00280599" w:rsidRPr="00280599" w:rsidTr="0002349F">
        <w:trPr>
          <w:jc w:val="center"/>
        </w:trPr>
        <w:tc>
          <w:tcPr>
            <w:tcW w:w="106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9 г"/>
              </w:smartTagPr>
              <w:r w:rsidRPr="00280599">
                <w:rPr>
                  <w:rFonts w:ascii="Times New Roman" w:eastAsia="Times New Roman" w:hAnsi="Times New Roman" w:cs="Times New Roman"/>
                  <w:bCs/>
                  <w:szCs w:val="24"/>
                  <w:lang w:eastAsia="ar-SA"/>
                </w:rPr>
                <w:t>2009 г</w:t>
              </w:r>
            </w:smartTag>
            <w:r w:rsidRPr="00280599">
              <w:rPr>
                <w:rFonts w:ascii="Times New Roman" w:eastAsia="Times New Roman" w:hAnsi="Times New Roman" w:cs="Times New Roman"/>
                <w:bCs/>
                <w:szCs w:val="24"/>
                <w:lang w:eastAsia="ar-SA"/>
              </w:rPr>
              <w:t>.</w:t>
            </w:r>
          </w:p>
        </w:tc>
        <w:tc>
          <w:tcPr>
            <w:tcW w:w="239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16</w:t>
            </w:r>
          </w:p>
        </w:tc>
        <w:tc>
          <w:tcPr>
            <w:tcW w:w="22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20</w:t>
            </w:r>
          </w:p>
        </w:tc>
        <w:tc>
          <w:tcPr>
            <w:tcW w:w="30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-4</w:t>
            </w:r>
          </w:p>
        </w:tc>
      </w:tr>
      <w:tr w:rsidR="00280599" w:rsidRPr="00280599" w:rsidTr="0002349F">
        <w:trPr>
          <w:jc w:val="center"/>
        </w:trPr>
        <w:tc>
          <w:tcPr>
            <w:tcW w:w="106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0 г"/>
              </w:smartTagPr>
              <w:r w:rsidRPr="00280599">
                <w:rPr>
                  <w:rFonts w:ascii="Times New Roman" w:eastAsia="Times New Roman" w:hAnsi="Times New Roman" w:cs="Times New Roman"/>
                  <w:bCs/>
                  <w:szCs w:val="24"/>
                  <w:lang w:eastAsia="ar-SA"/>
                </w:rPr>
                <w:t>2010 г</w:t>
              </w:r>
            </w:smartTag>
            <w:r w:rsidRPr="00280599">
              <w:rPr>
                <w:rFonts w:ascii="Times New Roman" w:eastAsia="Times New Roman" w:hAnsi="Times New Roman" w:cs="Times New Roman"/>
                <w:bCs/>
                <w:szCs w:val="24"/>
                <w:lang w:eastAsia="ar-SA"/>
              </w:rPr>
              <w:t>.</w:t>
            </w:r>
          </w:p>
        </w:tc>
        <w:tc>
          <w:tcPr>
            <w:tcW w:w="239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11</w:t>
            </w:r>
          </w:p>
        </w:tc>
        <w:tc>
          <w:tcPr>
            <w:tcW w:w="22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17</w:t>
            </w:r>
          </w:p>
        </w:tc>
        <w:tc>
          <w:tcPr>
            <w:tcW w:w="30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-6</w:t>
            </w:r>
          </w:p>
        </w:tc>
      </w:tr>
      <w:tr w:rsidR="00280599" w:rsidRPr="00280599" w:rsidTr="0002349F">
        <w:trPr>
          <w:jc w:val="center"/>
        </w:trPr>
        <w:tc>
          <w:tcPr>
            <w:tcW w:w="106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1 г"/>
              </w:smartTagPr>
              <w:r w:rsidRPr="00280599">
                <w:rPr>
                  <w:rFonts w:ascii="Times New Roman" w:eastAsia="Times New Roman" w:hAnsi="Times New Roman" w:cs="Times New Roman"/>
                  <w:bCs/>
                  <w:szCs w:val="24"/>
                  <w:lang w:eastAsia="ar-SA"/>
                </w:rPr>
                <w:t>2011 г</w:t>
              </w:r>
            </w:smartTag>
            <w:r w:rsidRPr="00280599">
              <w:rPr>
                <w:rFonts w:ascii="Times New Roman" w:eastAsia="Times New Roman" w:hAnsi="Times New Roman" w:cs="Times New Roman"/>
                <w:bCs/>
                <w:szCs w:val="24"/>
                <w:lang w:eastAsia="ar-SA"/>
              </w:rPr>
              <w:t>.</w:t>
            </w:r>
          </w:p>
        </w:tc>
        <w:tc>
          <w:tcPr>
            <w:tcW w:w="239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11</w:t>
            </w:r>
          </w:p>
        </w:tc>
        <w:tc>
          <w:tcPr>
            <w:tcW w:w="22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14</w:t>
            </w:r>
          </w:p>
        </w:tc>
        <w:tc>
          <w:tcPr>
            <w:tcW w:w="30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w:t>
            </w:r>
          </w:p>
        </w:tc>
      </w:tr>
      <w:tr w:rsidR="00280599" w:rsidRPr="00280599" w:rsidTr="0002349F">
        <w:trPr>
          <w:jc w:val="center"/>
        </w:trPr>
        <w:tc>
          <w:tcPr>
            <w:tcW w:w="106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2 г"/>
              </w:smartTagPr>
              <w:r w:rsidRPr="00280599">
                <w:rPr>
                  <w:rFonts w:ascii="Times New Roman" w:eastAsia="Times New Roman" w:hAnsi="Times New Roman" w:cs="Times New Roman"/>
                  <w:bCs/>
                  <w:szCs w:val="24"/>
                  <w:lang w:eastAsia="ar-SA"/>
                </w:rPr>
                <w:t>2012 г</w:t>
              </w:r>
            </w:smartTag>
            <w:r w:rsidRPr="00280599">
              <w:rPr>
                <w:rFonts w:ascii="Times New Roman" w:eastAsia="Times New Roman" w:hAnsi="Times New Roman" w:cs="Times New Roman"/>
                <w:bCs/>
                <w:szCs w:val="24"/>
                <w:lang w:eastAsia="ar-SA"/>
              </w:rPr>
              <w:t>.</w:t>
            </w:r>
          </w:p>
        </w:tc>
        <w:tc>
          <w:tcPr>
            <w:tcW w:w="239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w:t>
            </w:r>
          </w:p>
        </w:tc>
        <w:tc>
          <w:tcPr>
            <w:tcW w:w="22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21</w:t>
            </w:r>
          </w:p>
        </w:tc>
        <w:tc>
          <w:tcPr>
            <w:tcW w:w="30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-8</w:t>
            </w:r>
          </w:p>
        </w:tc>
      </w:tr>
    </w:tbl>
    <w:p w:rsidR="00280599" w:rsidRPr="00280599" w:rsidRDefault="00280599" w:rsidP="00280599">
      <w:pPr>
        <w:spacing w:after="0"/>
        <w:jc w:val="center"/>
        <w:rPr>
          <w:rFonts w:ascii="Times New Roman" w:eastAsia="Times New Roman" w:hAnsi="Times New Roman" w:cs="Times New Roman"/>
          <w:sz w:val="10"/>
          <w:szCs w:val="24"/>
          <w:lang w:eastAsia="ar-SA"/>
        </w:rPr>
      </w:pP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bCs/>
          <w:sz w:val="24"/>
          <w:szCs w:val="24"/>
          <w:lang w:eastAsia="ar-SA"/>
        </w:rPr>
        <w:t xml:space="preserve">Условный коэффициент депопуляции, отражающий соотношение числа умерших и родившихся, в </w:t>
      </w:r>
      <w:smartTag w:uri="urn:schemas-microsoft-com:office:smarttags" w:element="metricconverter">
        <w:smartTagPr>
          <w:attr w:name="ProductID" w:val="2011 г"/>
        </w:smartTagPr>
        <w:r w:rsidRPr="00280599">
          <w:rPr>
            <w:rFonts w:ascii="Times New Roman" w:eastAsia="Times New Roman" w:hAnsi="Times New Roman" w:cs="Times New Roman"/>
            <w:bCs/>
            <w:sz w:val="24"/>
            <w:szCs w:val="24"/>
            <w:lang w:eastAsia="ar-SA"/>
          </w:rPr>
          <w:t>2011 г</w:t>
        </w:r>
      </w:smartTag>
      <w:r w:rsidRPr="00280599">
        <w:rPr>
          <w:rFonts w:ascii="Times New Roman" w:eastAsia="Times New Roman" w:hAnsi="Times New Roman" w:cs="Times New Roman"/>
          <w:bCs/>
          <w:sz w:val="24"/>
          <w:szCs w:val="24"/>
          <w:lang w:eastAsia="ar-SA"/>
        </w:rPr>
        <w:t>. в Раздорском сельсовете составил 1,27 против 1,08 в Камызякском районе и 0,94 по Астраханской области в целом, при его предельно допустимом значении 1,0. Соотношение числа родившихся и умерших на территории сельсовета крайне неблагоприятно отражается на демографической ситуации. Динамика общих коэффициентов рождаемости и смертности представлена  на рис.3.1.2.</w:t>
      </w:r>
    </w:p>
    <w:p w:rsidR="00280599" w:rsidRPr="00280599" w:rsidRDefault="00280599" w:rsidP="00280599">
      <w:pPr>
        <w:spacing w:after="0"/>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noProof/>
          <w:sz w:val="24"/>
          <w:szCs w:val="24"/>
          <w:lang w:eastAsia="ru-RU"/>
        </w:rPr>
        <w:lastRenderedPageBreak/>
        <w:drawing>
          <wp:inline distT="0" distB="0" distL="0" distR="0">
            <wp:extent cx="5732780" cy="2647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2647950"/>
                    </a:xfrm>
                    <a:prstGeom prst="rect">
                      <a:avLst/>
                    </a:prstGeom>
                    <a:noFill/>
                    <a:ln>
                      <a:noFill/>
                    </a:ln>
                  </pic:spPr>
                </pic:pic>
              </a:graphicData>
            </a:graphic>
          </wp:inline>
        </w:drawing>
      </w:r>
    </w:p>
    <w:p w:rsidR="00280599" w:rsidRPr="00280599" w:rsidRDefault="00280599" w:rsidP="00280599">
      <w:pPr>
        <w:tabs>
          <w:tab w:val="left" w:pos="1339"/>
          <w:tab w:val="center" w:pos="4677"/>
          <w:tab w:val="right" w:pos="9355"/>
        </w:tabs>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Рис. 3.1.2. Динамика основных показателей воспроизводства населения в </w:t>
      </w:r>
      <w:r w:rsidRPr="00280599">
        <w:rPr>
          <w:rFonts w:ascii="Times New Roman" w:eastAsia="Times New Roman" w:hAnsi="Times New Roman" w:cs="Times New Roman"/>
          <w:bCs/>
          <w:szCs w:val="24"/>
          <w:lang w:eastAsia="ru-RU"/>
        </w:rPr>
        <w:t xml:space="preserve">МО </w:t>
      </w:r>
      <w:r w:rsidRPr="00280599">
        <w:rPr>
          <w:rFonts w:ascii="Times New Roman" w:eastAsia="Times New Roman" w:hAnsi="Times New Roman" w:cs="Times New Roman"/>
          <w:szCs w:val="24"/>
          <w:lang w:eastAsia="ru-RU"/>
        </w:rPr>
        <w:t>«Раздорский сельсовет» (на 1000 населения)</w:t>
      </w:r>
    </w:p>
    <w:p w:rsidR="00280599" w:rsidRPr="00280599" w:rsidRDefault="00280599" w:rsidP="00280599">
      <w:pPr>
        <w:tabs>
          <w:tab w:val="left" w:pos="1339"/>
          <w:tab w:val="center" w:pos="4677"/>
          <w:tab w:val="right" w:pos="9355"/>
        </w:tabs>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Как следует из рис.3.1.2, в исследуемом периоде показатели рождаемости и смертности значительно колебались. В исследуемом периоде разрыв между максимальным и минимальным значением общего коэффициента рождаемости составил 2,0 раза, общего коэффициента смертности 1,8 раза.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Уровень рождаемости в муниципалитете значительно ниже средних показателей по району в целом.  В </w:t>
      </w:r>
      <w:smartTag w:uri="urn:schemas-microsoft-com:office:smarttags" w:element="metricconverter">
        <w:smartTagPr>
          <w:attr w:name="ProductID" w:val="2011 г"/>
        </w:smartTagPr>
        <w:r w:rsidRPr="00280599">
          <w:rPr>
            <w:rFonts w:ascii="Times New Roman" w:eastAsia="Times New Roman" w:hAnsi="Times New Roman" w:cs="Times New Roman"/>
            <w:sz w:val="24"/>
            <w:szCs w:val="24"/>
            <w:lang w:eastAsia="ru-RU"/>
          </w:rPr>
          <w:t>2011 г</w:t>
        </w:r>
      </w:smartTag>
      <w:r w:rsidRPr="00280599">
        <w:rPr>
          <w:rFonts w:ascii="Times New Roman" w:eastAsia="Times New Roman" w:hAnsi="Times New Roman" w:cs="Times New Roman"/>
          <w:sz w:val="24"/>
          <w:szCs w:val="24"/>
          <w:lang w:eastAsia="ru-RU"/>
        </w:rPr>
        <w:t xml:space="preserve">. общий коэффициент рождаемости в МО «Раздорский сельсовет» составил 5,0 чел. на 1000 населения, что в 3,0 раза ниже, чем в Камызякском районе (14,9).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Показатели смертности в сельсовете ощутимо ниже средних значений по району в целом. В </w:t>
      </w:r>
      <w:smartTag w:uri="urn:schemas-microsoft-com:office:smarttags" w:element="metricconverter">
        <w:smartTagPr>
          <w:attr w:name="ProductID" w:val="2011 г"/>
        </w:smartTagPr>
        <w:r w:rsidRPr="00280599">
          <w:rPr>
            <w:rFonts w:ascii="Times New Roman" w:eastAsia="Times New Roman" w:hAnsi="Times New Roman" w:cs="Times New Roman"/>
            <w:sz w:val="24"/>
            <w:szCs w:val="24"/>
            <w:lang w:eastAsia="ru-RU"/>
          </w:rPr>
          <w:t>2011 г</w:t>
        </w:r>
      </w:smartTag>
      <w:r w:rsidRPr="00280599">
        <w:rPr>
          <w:rFonts w:ascii="Times New Roman" w:eastAsia="Times New Roman" w:hAnsi="Times New Roman" w:cs="Times New Roman"/>
          <w:sz w:val="24"/>
          <w:szCs w:val="24"/>
          <w:lang w:eastAsia="ru-RU"/>
        </w:rPr>
        <w:t xml:space="preserve">. общий коэффициент смертности в Раздорском сельсовете был зафиксирован на уровне 6,3 чел. на 1000 населения, что в 2,6 раза ниже, чем в Камызякском районе (16,1). Из анализа основных показателей воспроизводства населения следует, для того чтобы преодолеть его естественную убыль, прежде всего, необходимо стимулировать показатели рождаемости.  Среди причин, определяющих низкие показатели рождаемости можно выделить: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нестабильность социально-экономической ситуации;</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низкий уровень и качество жизни населения;</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невысокие показатели брачности.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Разводы на территории муниципального образования регистрируются крайне редко, что свидетельствует о высокой ценности института семьи и брака на его территории.  Средний размер семьи составляет </w:t>
      </w:r>
      <w:r w:rsidRPr="00280599">
        <w:rPr>
          <w:rFonts w:ascii="Times New Roman" w:eastAsia="Times New Roman" w:hAnsi="Times New Roman" w:cs="Times New Roman"/>
          <w:b/>
          <w:sz w:val="24"/>
          <w:szCs w:val="24"/>
          <w:lang w:eastAsia="ru-RU"/>
        </w:rPr>
        <w:t>3,3</w:t>
      </w:r>
      <w:r w:rsidRPr="00280599">
        <w:rPr>
          <w:rFonts w:ascii="Times New Roman" w:eastAsia="Times New Roman" w:hAnsi="Times New Roman" w:cs="Times New Roman"/>
          <w:sz w:val="24"/>
          <w:szCs w:val="24"/>
          <w:lang w:eastAsia="ru-RU"/>
        </w:rPr>
        <w:t xml:space="preserve"> человека.</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b/>
          <w:bCs/>
          <w:i/>
          <w:sz w:val="24"/>
          <w:szCs w:val="24"/>
          <w:lang w:eastAsia="ru-RU"/>
        </w:rPr>
      </w:pPr>
      <w:r w:rsidRPr="00280599">
        <w:rPr>
          <w:rFonts w:ascii="Times New Roman" w:eastAsia="Times New Roman" w:hAnsi="Times New Roman" w:cs="Times New Roman"/>
          <w:b/>
          <w:bCs/>
          <w:i/>
          <w:sz w:val="24"/>
          <w:szCs w:val="24"/>
          <w:lang w:eastAsia="ru-RU"/>
        </w:rPr>
        <w:t>3.1.3. Половозрастная структура населения.</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Значимым показателем, характеризующим демографическую ситуацию территории, является половая структура населения. Половая диспропорция – одно из наиболее опасных демографических явлений, так как негативно отражается на ряде других показателей, определяющих демографическую обстановку.  Нарастание половой диспропорции в Астраханской области и ее административно-территориальных образованиях началось в 90-х годах 20-го века. В большинстве муниципалитетов региона в общей численности населения удельный вес женщин стал значительно больше, чем мужчин. В настоящий момент практически во всех муниципальных образованиях Астраханской области и ее районах женское население преобладает. В МО «Раздорский сельсовет» Камызякского района сложилась неоднозначная ситуация (см.табл.3.1.5). </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lastRenderedPageBreak/>
        <w:t>Таблица 3.1.5</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Динамика половой структуры населения МО «Раздорский сельсовет»</w:t>
      </w:r>
    </w:p>
    <w:tbl>
      <w:tblPr>
        <w:tblW w:w="0" w:type="auto"/>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870"/>
        <w:gridCol w:w="1575"/>
        <w:gridCol w:w="1080"/>
        <w:gridCol w:w="1440"/>
        <w:gridCol w:w="1080"/>
      </w:tblGrid>
      <w:tr w:rsidR="00280599" w:rsidRPr="00280599" w:rsidTr="0002349F">
        <w:trPr>
          <w:cantSplit/>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Год</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 xml:space="preserve">Все население, чел. </w:t>
            </w:r>
          </w:p>
        </w:tc>
        <w:tc>
          <w:tcPr>
            <w:tcW w:w="5175" w:type="dxa"/>
            <w:gridSpan w:val="4"/>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из них</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2655"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мужчин</w:t>
            </w:r>
          </w:p>
        </w:tc>
        <w:tc>
          <w:tcPr>
            <w:tcW w:w="2520"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женщин</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1575"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всего, чел.</w:t>
            </w:r>
          </w:p>
        </w:tc>
        <w:tc>
          <w:tcPr>
            <w:tcW w:w="108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w:t>
            </w:r>
          </w:p>
        </w:tc>
        <w:tc>
          <w:tcPr>
            <w:tcW w:w="144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всего, чел.</w:t>
            </w:r>
          </w:p>
        </w:tc>
        <w:tc>
          <w:tcPr>
            <w:tcW w:w="108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5 г"/>
              </w:smartTagPr>
              <w:r w:rsidRPr="00280599">
                <w:rPr>
                  <w:rFonts w:ascii="Times New Roman" w:eastAsia="Times New Roman" w:hAnsi="Times New Roman" w:cs="Times New Roman"/>
                  <w:bCs/>
                  <w:szCs w:val="24"/>
                  <w:lang w:eastAsia="ar-SA"/>
                </w:rPr>
                <w:t>2005 г</w:t>
              </w:r>
            </w:smartTag>
            <w:r w:rsidRPr="00280599">
              <w:rPr>
                <w:rFonts w:ascii="Times New Roman" w:eastAsia="Times New Roman" w:hAnsi="Times New Roman" w:cs="Times New Roman"/>
                <w:bCs/>
                <w:szCs w:val="24"/>
                <w:lang w:eastAsia="ar-SA"/>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2216</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1099</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49,6</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1117</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50,4</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6 г"/>
              </w:smartTagPr>
              <w:r w:rsidRPr="00280599">
                <w:rPr>
                  <w:rFonts w:ascii="Times New Roman" w:eastAsia="Times New Roman" w:hAnsi="Times New Roman" w:cs="Times New Roman"/>
                  <w:bCs/>
                  <w:szCs w:val="24"/>
                  <w:lang w:eastAsia="ar-SA"/>
                </w:rPr>
                <w:t>2006 г</w:t>
              </w:r>
            </w:smartTag>
            <w:r w:rsidRPr="00280599">
              <w:rPr>
                <w:rFonts w:ascii="Times New Roman" w:eastAsia="Times New Roman" w:hAnsi="Times New Roman" w:cs="Times New Roman"/>
                <w:bCs/>
                <w:szCs w:val="24"/>
                <w:lang w:eastAsia="ar-SA"/>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2178</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1098</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50,4</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1080</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49,6</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7 г"/>
              </w:smartTagPr>
              <w:r w:rsidRPr="00280599">
                <w:rPr>
                  <w:rFonts w:ascii="Times New Roman" w:eastAsia="Times New Roman" w:hAnsi="Times New Roman" w:cs="Times New Roman"/>
                  <w:bCs/>
                  <w:szCs w:val="24"/>
                  <w:lang w:eastAsia="ar-SA"/>
                </w:rPr>
                <w:t>2007 г</w:t>
              </w:r>
            </w:smartTag>
            <w:r w:rsidRPr="00280599">
              <w:rPr>
                <w:rFonts w:ascii="Times New Roman" w:eastAsia="Times New Roman" w:hAnsi="Times New Roman" w:cs="Times New Roman"/>
                <w:bCs/>
                <w:szCs w:val="24"/>
                <w:lang w:eastAsia="ar-SA"/>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2168</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1093</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50,4</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1075</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49,6</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8 г"/>
              </w:smartTagPr>
              <w:r w:rsidRPr="00280599">
                <w:rPr>
                  <w:rFonts w:ascii="Times New Roman" w:eastAsia="Times New Roman" w:hAnsi="Times New Roman" w:cs="Times New Roman"/>
                  <w:bCs/>
                  <w:szCs w:val="24"/>
                  <w:lang w:eastAsia="ar-SA"/>
                </w:rPr>
                <w:t>2008 г</w:t>
              </w:r>
            </w:smartTag>
            <w:r w:rsidRPr="00280599">
              <w:rPr>
                <w:rFonts w:ascii="Times New Roman" w:eastAsia="Times New Roman" w:hAnsi="Times New Roman" w:cs="Times New Roman"/>
                <w:bCs/>
                <w:szCs w:val="24"/>
                <w:lang w:eastAsia="ar-SA"/>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2197</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1100</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50,1</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1097</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49,9</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9 г"/>
              </w:smartTagPr>
              <w:r w:rsidRPr="00280599">
                <w:rPr>
                  <w:rFonts w:ascii="Times New Roman" w:eastAsia="Times New Roman" w:hAnsi="Times New Roman" w:cs="Times New Roman"/>
                  <w:bCs/>
                  <w:szCs w:val="24"/>
                  <w:lang w:eastAsia="ar-SA"/>
                </w:rPr>
                <w:t>2009 г</w:t>
              </w:r>
            </w:smartTag>
            <w:r w:rsidRPr="00280599">
              <w:rPr>
                <w:rFonts w:ascii="Times New Roman" w:eastAsia="Times New Roman" w:hAnsi="Times New Roman" w:cs="Times New Roman"/>
                <w:bCs/>
                <w:szCs w:val="24"/>
                <w:lang w:eastAsia="ar-SA"/>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2190</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1097</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50,1</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1093</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49,9</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0 г"/>
              </w:smartTagPr>
              <w:r w:rsidRPr="00280599">
                <w:rPr>
                  <w:rFonts w:ascii="Times New Roman" w:eastAsia="Times New Roman" w:hAnsi="Times New Roman" w:cs="Times New Roman"/>
                  <w:bCs/>
                  <w:szCs w:val="24"/>
                  <w:lang w:eastAsia="ar-SA"/>
                </w:rPr>
                <w:t>2010 г</w:t>
              </w:r>
            </w:smartTag>
            <w:r w:rsidRPr="00280599">
              <w:rPr>
                <w:rFonts w:ascii="Times New Roman" w:eastAsia="Times New Roman" w:hAnsi="Times New Roman" w:cs="Times New Roman"/>
                <w:bCs/>
                <w:szCs w:val="24"/>
                <w:lang w:eastAsia="ar-SA"/>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2195</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1082</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49,3</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1113</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50,7</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smartTag w:uri="urn:schemas-microsoft-com:office:smarttags" w:element="metricconverter">
              <w:smartTagPr>
                <w:attr w:name="ProductID" w:val="2011 г"/>
              </w:smartTagPr>
              <w:r w:rsidRPr="00280599">
                <w:rPr>
                  <w:rFonts w:ascii="Times New Roman" w:eastAsia="Times New Roman" w:hAnsi="Times New Roman" w:cs="Times New Roman"/>
                  <w:bCs/>
                  <w:szCs w:val="24"/>
                  <w:lang w:eastAsia="ru-RU"/>
                </w:rPr>
                <w:t>2011 г</w:t>
              </w:r>
            </w:smartTag>
            <w:r w:rsidRPr="00280599">
              <w:rPr>
                <w:rFonts w:ascii="Times New Roman" w:eastAsia="Times New Roman" w:hAnsi="Times New Roman" w:cs="Times New Roman"/>
                <w:bCs/>
                <w:szCs w:val="24"/>
                <w:lang w:eastAsia="ru-RU"/>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2212</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1093</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49,4</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1119</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50,6</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Cs/>
                  <w:szCs w:val="24"/>
                  <w:lang w:eastAsia="ru-RU"/>
                </w:rPr>
                <w:t>2012 г</w:t>
              </w:r>
            </w:smartTag>
            <w:r w:rsidRPr="00280599">
              <w:rPr>
                <w:rFonts w:ascii="Times New Roman" w:eastAsia="Times New Roman" w:hAnsi="Times New Roman" w:cs="Times New Roman"/>
                <w:bCs/>
                <w:szCs w:val="24"/>
                <w:lang w:eastAsia="ru-RU"/>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2607</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1260</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48,3</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1347</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51,7</w:t>
            </w:r>
          </w:p>
        </w:tc>
      </w:tr>
      <w:tr w:rsidR="00280599" w:rsidRPr="00280599" w:rsidTr="0002349F">
        <w:trPr>
          <w:jc w:val="center"/>
        </w:trPr>
        <w:tc>
          <w:tcPr>
            <w:tcW w:w="12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smartTag w:uri="urn:schemas-microsoft-com:office:smarttags" w:element="metricconverter">
              <w:smartTagPr>
                <w:attr w:name="ProductID" w:val="2013 г"/>
              </w:smartTagPr>
              <w:r w:rsidRPr="00280599">
                <w:rPr>
                  <w:rFonts w:ascii="Times New Roman" w:eastAsia="Times New Roman" w:hAnsi="Times New Roman" w:cs="Times New Roman"/>
                  <w:bCs/>
                  <w:szCs w:val="24"/>
                  <w:lang w:eastAsia="ru-RU"/>
                </w:rPr>
                <w:t>2013 г</w:t>
              </w:r>
            </w:smartTag>
            <w:r w:rsidRPr="00280599">
              <w:rPr>
                <w:rFonts w:ascii="Times New Roman" w:eastAsia="Times New Roman" w:hAnsi="Times New Roman" w:cs="Times New Roman"/>
                <w:bCs/>
                <w:szCs w:val="24"/>
                <w:lang w:eastAsia="ru-RU"/>
              </w:rPr>
              <w:t>.</w:t>
            </w:r>
          </w:p>
        </w:tc>
        <w:tc>
          <w:tcPr>
            <w:tcW w:w="187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2540</w:t>
            </w:r>
          </w:p>
        </w:tc>
        <w:tc>
          <w:tcPr>
            <w:tcW w:w="157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1265</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49,8</w:t>
            </w:r>
          </w:p>
        </w:tc>
        <w:tc>
          <w:tcPr>
            <w:tcW w:w="14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1275</w:t>
            </w:r>
          </w:p>
        </w:tc>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50,2</w:t>
            </w:r>
          </w:p>
        </w:tc>
      </w:tr>
    </w:tbl>
    <w:p w:rsidR="00280599" w:rsidRPr="00280599" w:rsidRDefault="00280599" w:rsidP="00280599">
      <w:pPr>
        <w:tabs>
          <w:tab w:val="left" w:pos="1339"/>
          <w:tab w:val="center" w:pos="4677"/>
          <w:tab w:val="right" w:pos="9355"/>
        </w:tabs>
        <w:spacing w:after="0"/>
        <w:jc w:val="center"/>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период с </w:t>
      </w:r>
      <w:smartTag w:uri="urn:schemas-microsoft-com:office:smarttags" w:element="metricconverter">
        <w:smartTagPr>
          <w:attr w:name="ProductID" w:val="2005 г"/>
        </w:smartTagPr>
        <w:r w:rsidRPr="00280599">
          <w:rPr>
            <w:rFonts w:ascii="Times New Roman" w:eastAsia="Times New Roman" w:hAnsi="Times New Roman" w:cs="Times New Roman"/>
            <w:sz w:val="24"/>
            <w:szCs w:val="24"/>
            <w:lang w:eastAsia="ru-RU"/>
          </w:rPr>
          <w:t>2005 г</w:t>
        </w:r>
      </w:smartTag>
      <w:r w:rsidRPr="00280599">
        <w:rPr>
          <w:rFonts w:ascii="Times New Roman" w:eastAsia="Times New Roman" w:hAnsi="Times New Roman" w:cs="Times New Roman"/>
          <w:sz w:val="24"/>
          <w:szCs w:val="24"/>
          <w:lang w:eastAsia="ru-RU"/>
        </w:rPr>
        <w:t xml:space="preserve">. по </w:t>
      </w:r>
      <w:smartTag w:uri="urn:schemas-microsoft-com:office:smarttags" w:element="metricconverter">
        <w:smartTagPr>
          <w:attr w:name="ProductID" w:val="2013 г"/>
        </w:smartTagPr>
        <w:r w:rsidRPr="00280599">
          <w:rPr>
            <w:rFonts w:ascii="Times New Roman" w:eastAsia="Times New Roman" w:hAnsi="Times New Roman" w:cs="Times New Roman"/>
            <w:sz w:val="24"/>
            <w:szCs w:val="24"/>
            <w:lang w:eastAsia="ru-RU"/>
          </w:rPr>
          <w:t>2013 г</w:t>
        </w:r>
      </w:smartTag>
      <w:r w:rsidRPr="00280599">
        <w:rPr>
          <w:rFonts w:ascii="Times New Roman" w:eastAsia="Times New Roman" w:hAnsi="Times New Roman" w:cs="Times New Roman"/>
          <w:sz w:val="24"/>
          <w:szCs w:val="24"/>
          <w:lang w:eastAsia="ru-RU"/>
        </w:rPr>
        <w:t xml:space="preserve">. половая диспропорция была незначительной. В 2006-2009 гг. мужское население незначительно преобладало над женским, в остальной период ситуация была обратной.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Показатель, позволяющий понять глубину половой диспропорции – это число женщин  приходящихся на 1000 мужчин. На начало 2013 года в Раздорском сельсовете на 1000 мужчин приходилась 1008 женщин.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Помимо половой структуры населения необходимо отслеживать изменения в его возрастном составе. Возрастная структура населения напрямую оказывает влияние не только на демографическую обстановку, но и на социально-экономическую сферу территории в целом. Динамика возрастной структуры населения представлена в таблице 3.1.6.</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3.1.6</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Динамика возрастной структуры населения МО «Раздорский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400"/>
        <w:gridCol w:w="2520"/>
        <w:gridCol w:w="2640"/>
      </w:tblGrid>
      <w:tr w:rsidR="00280599" w:rsidRPr="00280599" w:rsidTr="0002349F">
        <w:trPr>
          <w:cantSplit/>
          <w:jc w:val="center"/>
        </w:trPr>
        <w:tc>
          <w:tcPr>
            <w:tcW w:w="130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Год</w:t>
            </w:r>
          </w:p>
        </w:tc>
        <w:tc>
          <w:tcPr>
            <w:tcW w:w="7560"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Возрастные категории</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240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Моложе трудоспособного возраста, %</w:t>
            </w:r>
          </w:p>
        </w:tc>
        <w:tc>
          <w:tcPr>
            <w:tcW w:w="252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Трудоспособного возраста, %</w:t>
            </w:r>
          </w:p>
        </w:tc>
        <w:tc>
          <w:tcPr>
            <w:tcW w:w="264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Старше трудоспособного возраста,%</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5 г"/>
              </w:smartTagPr>
              <w:r w:rsidRPr="00280599">
                <w:rPr>
                  <w:rFonts w:ascii="Times New Roman" w:eastAsia="Times New Roman" w:hAnsi="Times New Roman" w:cs="Times New Roman"/>
                  <w:bCs/>
                  <w:szCs w:val="24"/>
                  <w:lang w:eastAsia="ar-SA"/>
                </w:rPr>
                <w:t>2005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30,7</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54,5</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14,8</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6 г"/>
              </w:smartTagPr>
              <w:r w:rsidRPr="00280599">
                <w:rPr>
                  <w:rFonts w:ascii="Times New Roman" w:eastAsia="Times New Roman" w:hAnsi="Times New Roman" w:cs="Times New Roman"/>
                  <w:bCs/>
                  <w:szCs w:val="24"/>
                  <w:lang w:eastAsia="ar-SA"/>
                </w:rPr>
                <w:t>2006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31,5</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53,3</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15,2</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7 г"/>
              </w:smartTagPr>
              <w:r w:rsidRPr="00280599">
                <w:rPr>
                  <w:rFonts w:ascii="Times New Roman" w:eastAsia="Times New Roman" w:hAnsi="Times New Roman" w:cs="Times New Roman"/>
                  <w:bCs/>
                  <w:szCs w:val="24"/>
                  <w:lang w:eastAsia="ar-SA"/>
                </w:rPr>
                <w:t>2007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31,4</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53,6</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15,0</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8 г"/>
              </w:smartTagPr>
              <w:r w:rsidRPr="00280599">
                <w:rPr>
                  <w:rFonts w:ascii="Times New Roman" w:eastAsia="Times New Roman" w:hAnsi="Times New Roman" w:cs="Times New Roman"/>
                  <w:bCs/>
                  <w:szCs w:val="24"/>
                  <w:lang w:eastAsia="ar-SA"/>
                </w:rPr>
                <w:t>2008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31,0</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54,0</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15,0</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9 г"/>
              </w:smartTagPr>
              <w:r w:rsidRPr="00280599">
                <w:rPr>
                  <w:rFonts w:ascii="Times New Roman" w:eastAsia="Times New Roman" w:hAnsi="Times New Roman" w:cs="Times New Roman"/>
                  <w:bCs/>
                  <w:szCs w:val="24"/>
                  <w:lang w:eastAsia="ar-SA"/>
                </w:rPr>
                <w:t>2009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31,3</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53,9</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14,8</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0 г"/>
              </w:smartTagPr>
              <w:r w:rsidRPr="00280599">
                <w:rPr>
                  <w:rFonts w:ascii="Times New Roman" w:eastAsia="Times New Roman" w:hAnsi="Times New Roman" w:cs="Times New Roman"/>
                  <w:bCs/>
                  <w:szCs w:val="24"/>
                  <w:lang w:eastAsia="ar-SA"/>
                </w:rPr>
                <w:t>2010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31,1</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54,0</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14,9</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1 г"/>
              </w:smartTagPr>
              <w:r w:rsidRPr="00280599">
                <w:rPr>
                  <w:rFonts w:ascii="Times New Roman" w:eastAsia="Times New Roman" w:hAnsi="Times New Roman" w:cs="Times New Roman"/>
                  <w:bCs/>
                  <w:szCs w:val="24"/>
                  <w:lang w:eastAsia="ar-SA"/>
                </w:rPr>
                <w:t>2011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н/д</w:t>
            </w:r>
            <w:r w:rsidRPr="00280599">
              <w:rPr>
                <w:rFonts w:ascii="Times New Roman" w:eastAsia="Times New Roman" w:hAnsi="Times New Roman" w:cs="Times New Roman"/>
                <w:szCs w:val="24"/>
                <w:vertAlign w:val="superscript"/>
                <w:lang w:eastAsia="ru-RU"/>
              </w:rPr>
              <w:t>*</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19,8</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2 г"/>
              </w:smartTagPr>
              <w:r w:rsidRPr="00280599">
                <w:rPr>
                  <w:rFonts w:ascii="Times New Roman" w:eastAsia="Times New Roman" w:hAnsi="Times New Roman" w:cs="Times New Roman"/>
                  <w:bCs/>
                  <w:szCs w:val="24"/>
                  <w:lang w:eastAsia="ar-SA"/>
                </w:rPr>
                <w:t>2012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17,0</w:t>
            </w:r>
          </w:p>
        </w:tc>
      </w:tr>
      <w:tr w:rsidR="00280599" w:rsidRPr="00280599" w:rsidTr="0002349F">
        <w:trPr>
          <w:jc w:val="center"/>
        </w:trPr>
        <w:tc>
          <w:tcPr>
            <w:tcW w:w="13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3 г"/>
              </w:smartTagPr>
              <w:r w:rsidRPr="00280599">
                <w:rPr>
                  <w:rFonts w:ascii="Times New Roman" w:eastAsia="Times New Roman" w:hAnsi="Times New Roman" w:cs="Times New Roman"/>
                  <w:bCs/>
                  <w:szCs w:val="24"/>
                  <w:lang w:eastAsia="ar-SA"/>
                </w:rPr>
                <w:t>2013 г</w:t>
              </w:r>
            </w:smartTag>
            <w:r w:rsidRPr="00280599">
              <w:rPr>
                <w:rFonts w:ascii="Times New Roman" w:eastAsia="Times New Roman" w:hAnsi="Times New Roman" w:cs="Times New Roman"/>
                <w:bCs/>
                <w:szCs w:val="24"/>
                <w:lang w:eastAsia="ar-SA"/>
              </w:rPr>
              <w:t>.</w:t>
            </w:r>
          </w:p>
        </w:tc>
        <w:tc>
          <w:tcPr>
            <w:tcW w:w="24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252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17,8</w:t>
            </w:r>
          </w:p>
        </w:tc>
      </w:tr>
    </w:tbl>
    <w:p w:rsidR="00280599" w:rsidRPr="00280599" w:rsidRDefault="00280599" w:rsidP="00280599">
      <w:pPr>
        <w:tabs>
          <w:tab w:val="left" w:pos="1339"/>
          <w:tab w:val="center" w:pos="4677"/>
          <w:tab w:val="right" w:pos="9355"/>
        </w:tabs>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ab/>
        <w:t>*  н/д – нет данных</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Изменение возрастной структуры населения оказывает сильное влияние на показатель демографической нагрузки – соотношение численности населения трудоспособного и нетрудоспособного возраста (см.табл.3.1.7).</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3.1.7</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Число лиц в нетрудоспособном возрасте, приходящихся на 1000 лиц </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в трудоспособном возрасте в МО «Раздорский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54"/>
        <w:gridCol w:w="3122"/>
        <w:gridCol w:w="3151"/>
      </w:tblGrid>
      <w:tr w:rsidR="00280599" w:rsidRPr="00280599" w:rsidTr="0002349F">
        <w:trPr>
          <w:cantSplit/>
          <w:tblHeader/>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Год</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Всего</w:t>
            </w:r>
          </w:p>
        </w:tc>
        <w:tc>
          <w:tcPr>
            <w:tcW w:w="6273"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том числе</w:t>
            </w:r>
          </w:p>
        </w:tc>
      </w:tr>
      <w:tr w:rsidR="00280599" w:rsidRPr="00280599" w:rsidTr="0002349F">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3122"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лица младше трудоспособного возраста</w:t>
            </w:r>
          </w:p>
        </w:tc>
        <w:tc>
          <w:tcPr>
            <w:tcW w:w="3151"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лица старше трудоспособного возраста</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5 г"/>
              </w:smartTagPr>
              <w:r w:rsidRPr="00280599">
                <w:rPr>
                  <w:rFonts w:ascii="Times New Roman" w:eastAsia="Times New Roman" w:hAnsi="Times New Roman" w:cs="Times New Roman"/>
                  <w:bCs/>
                  <w:szCs w:val="24"/>
                  <w:lang w:eastAsia="ar-SA"/>
                </w:rPr>
                <w:t>2005 г</w:t>
              </w:r>
            </w:smartTag>
            <w:r w:rsidRPr="00280599">
              <w:rPr>
                <w:rFonts w:ascii="Times New Roman" w:eastAsia="Times New Roman" w:hAnsi="Times New Roman" w:cs="Times New Roman"/>
                <w:bCs/>
                <w:szCs w:val="24"/>
                <w:lang w:eastAsia="ar-SA"/>
              </w:rPr>
              <w:t>.</w:t>
            </w:r>
          </w:p>
        </w:tc>
        <w:tc>
          <w:tcPr>
            <w:tcW w:w="10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836</w:t>
            </w:r>
          </w:p>
        </w:tc>
        <w:tc>
          <w:tcPr>
            <w:tcW w:w="31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563</w:t>
            </w:r>
          </w:p>
        </w:tc>
        <w:tc>
          <w:tcPr>
            <w:tcW w:w="315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273</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6 г"/>
              </w:smartTagPr>
              <w:r w:rsidRPr="00280599">
                <w:rPr>
                  <w:rFonts w:ascii="Times New Roman" w:eastAsia="Times New Roman" w:hAnsi="Times New Roman" w:cs="Times New Roman"/>
                  <w:bCs/>
                  <w:szCs w:val="24"/>
                  <w:lang w:eastAsia="ar-SA"/>
                </w:rPr>
                <w:t>2006 г</w:t>
              </w:r>
            </w:smartTag>
            <w:r w:rsidRPr="00280599">
              <w:rPr>
                <w:rFonts w:ascii="Times New Roman" w:eastAsia="Times New Roman" w:hAnsi="Times New Roman" w:cs="Times New Roman"/>
                <w:bCs/>
                <w:szCs w:val="24"/>
                <w:lang w:eastAsia="ar-SA"/>
              </w:rPr>
              <w:t>.</w:t>
            </w:r>
          </w:p>
        </w:tc>
        <w:tc>
          <w:tcPr>
            <w:tcW w:w="10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876</w:t>
            </w:r>
          </w:p>
        </w:tc>
        <w:tc>
          <w:tcPr>
            <w:tcW w:w="31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590</w:t>
            </w:r>
          </w:p>
        </w:tc>
        <w:tc>
          <w:tcPr>
            <w:tcW w:w="315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286</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7 г"/>
              </w:smartTagPr>
              <w:r w:rsidRPr="00280599">
                <w:rPr>
                  <w:rFonts w:ascii="Times New Roman" w:eastAsia="Times New Roman" w:hAnsi="Times New Roman" w:cs="Times New Roman"/>
                  <w:bCs/>
                  <w:szCs w:val="24"/>
                  <w:lang w:eastAsia="ar-SA"/>
                </w:rPr>
                <w:t>2007 г</w:t>
              </w:r>
            </w:smartTag>
            <w:r w:rsidRPr="00280599">
              <w:rPr>
                <w:rFonts w:ascii="Times New Roman" w:eastAsia="Times New Roman" w:hAnsi="Times New Roman" w:cs="Times New Roman"/>
                <w:bCs/>
                <w:szCs w:val="24"/>
                <w:lang w:eastAsia="ar-SA"/>
              </w:rPr>
              <w:t>.</w:t>
            </w:r>
          </w:p>
        </w:tc>
        <w:tc>
          <w:tcPr>
            <w:tcW w:w="10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864</w:t>
            </w:r>
          </w:p>
        </w:tc>
        <w:tc>
          <w:tcPr>
            <w:tcW w:w="31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585</w:t>
            </w:r>
          </w:p>
        </w:tc>
        <w:tc>
          <w:tcPr>
            <w:tcW w:w="315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279</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8 г"/>
              </w:smartTagPr>
              <w:r w:rsidRPr="00280599">
                <w:rPr>
                  <w:rFonts w:ascii="Times New Roman" w:eastAsia="Times New Roman" w:hAnsi="Times New Roman" w:cs="Times New Roman"/>
                  <w:bCs/>
                  <w:szCs w:val="24"/>
                  <w:lang w:eastAsia="ar-SA"/>
                </w:rPr>
                <w:t>2008 г</w:t>
              </w:r>
            </w:smartTag>
            <w:r w:rsidRPr="00280599">
              <w:rPr>
                <w:rFonts w:ascii="Times New Roman" w:eastAsia="Times New Roman" w:hAnsi="Times New Roman" w:cs="Times New Roman"/>
                <w:bCs/>
                <w:szCs w:val="24"/>
                <w:lang w:eastAsia="ar-SA"/>
              </w:rPr>
              <w:t>.</w:t>
            </w:r>
          </w:p>
        </w:tc>
        <w:tc>
          <w:tcPr>
            <w:tcW w:w="10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852</w:t>
            </w:r>
          </w:p>
        </w:tc>
        <w:tc>
          <w:tcPr>
            <w:tcW w:w="31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574</w:t>
            </w:r>
          </w:p>
        </w:tc>
        <w:tc>
          <w:tcPr>
            <w:tcW w:w="315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278</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09 г"/>
              </w:smartTagPr>
              <w:r w:rsidRPr="00280599">
                <w:rPr>
                  <w:rFonts w:ascii="Times New Roman" w:eastAsia="Times New Roman" w:hAnsi="Times New Roman" w:cs="Times New Roman"/>
                  <w:bCs/>
                  <w:szCs w:val="24"/>
                  <w:lang w:eastAsia="ar-SA"/>
                </w:rPr>
                <w:lastRenderedPageBreak/>
                <w:t>2009 г</w:t>
              </w:r>
            </w:smartTag>
            <w:r w:rsidRPr="00280599">
              <w:rPr>
                <w:rFonts w:ascii="Times New Roman" w:eastAsia="Times New Roman" w:hAnsi="Times New Roman" w:cs="Times New Roman"/>
                <w:bCs/>
                <w:szCs w:val="24"/>
                <w:lang w:eastAsia="ar-SA"/>
              </w:rPr>
              <w:t>.</w:t>
            </w:r>
          </w:p>
        </w:tc>
        <w:tc>
          <w:tcPr>
            <w:tcW w:w="10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856</w:t>
            </w:r>
          </w:p>
        </w:tc>
        <w:tc>
          <w:tcPr>
            <w:tcW w:w="31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581</w:t>
            </w:r>
          </w:p>
        </w:tc>
        <w:tc>
          <w:tcPr>
            <w:tcW w:w="315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275</w:t>
            </w:r>
          </w:p>
        </w:tc>
      </w:tr>
      <w:tr w:rsidR="00280599" w:rsidRPr="00280599" w:rsidTr="0002349F">
        <w:trPr>
          <w:jc w:val="center"/>
        </w:trPr>
        <w:tc>
          <w:tcPr>
            <w:tcW w:w="96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smartTag w:uri="urn:schemas-microsoft-com:office:smarttags" w:element="metricconverter">
              <w:smartTagPr>
                <w:attr w:name="ProductID" w:val="2010 г"/>
              </w:smartTagPr>
              <w:r w:rsidRPr="00280599">
                <w:rPr>
                  <w:rFonts w:ascii="Times New Roman" w:eastAsia="Times New Roman" w:hAnsi="Times New Roman" w:cs="Times New Roman"/>
                  <w:bCs/>
                  <w:szCs w:val="24"/>
                  <w:lang w:eastAsia="ar-SA"/>
                </w:rPr>
                <w:t>2010 г</w:t>
              </w:r>
            </w:smartTag>
            <w:r w:rsidRPr="00280599">
              <w:rPr>
                <w:rFonts w:ascii="Times New Roman" w:eastAsia="Times New Roman" w:hAnsi="Times New Roman" w:cs="Times New Roman"/>
                <w:bCs/>
                <w:szCs w:val="24"/>
                <w:lang w:eastAsia="ar-SA"/>
              </w:rPr>
              <w:t>.</w:t>
            </w:r>
          </w:p>
        </w:tc>
        <w:tc>
          <w:tcPr>
            <w:tcW w:w="105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852</w:t>
            </w:r>
          </w:p>
        </w:tc>
        <w:tc>
          <w:tcPr>
            <w:tcW w:w="312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576</w:t>
            </w:r>
          </w:p>
        </w:tc>
        <w:tc>
          <w:tcPr>
            <w:tcW w:w="315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276</w:t>
            </w:r>
          </w:p>
        </w:tc>
      </w:tr>
    </w:tbl>
    <w:p w:rsidR="00280599" w:rsidRPr="00280599" w:rsidRDefault="00280599" w:rsidP="00280599">
      <w:pPr>
        <w:tabs>
          <w:tab w:val="left" w:pos="1339"/>
          <w:tab w:val="center" w:pos="4677"/>
          <w:tab w:val="right" w:pos="9355"/>
        </w:tabs>
        <w:spacing w:after="0"/>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анализируемом периоде демографическая нагрузка на трудоспособное население увеличилась в 1,1 раза. В структуре демографической нагрузки преобладают лица в детском возрасте, а доля лиц пенсионного возраста незначительна, что позитивно отражается на развитии социально-демографической ситуации.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b/>
          <w:bCs/>
          <w:i/>
          <w:sz w:val="24"/>
          <w:szCs w:val="24"/>
          <w:lang w:eastAsia="ru-RU"/>
        </w:rPr>
      </w:pPr>
      <w:r w:rsidRPr="00280599">
        <w:rPr>
          <w:rFonts w:ascii="Times New Roman" w:eastAsia="Times New Roman" w:hAnsi="Times New Roman" w:cs="Times New Roman"/>
          <w:b/>
          <w:bCs/>
          <w:i/>
          <w:sz w:val="24"/>
          <w:szCs w:val="24"/>
          <w:lang w:eastAsia="ru-RU"/>
        </w:rPr>
        <w:t>3.1.4. Трудовые ресурсы и занятость.</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Трудовые ресурсы территории во многом предопределяют ее социально-экономическое развитие. К трудовым ресурсам относится все экономически активное население административно-территориальной единицы. Доля экономически активного населения в МО «Раздорский сельсовет» в 2012 году составляла 50,0% от общей численности населения, что сопоставимо со средним значением по Камызякскому району в целом. Экономически активное население или численность рабочей силы определяется как сумма занятых, в том числе на обработке личных подсобных хозяйств и общего числа безработных (см.табл.3.1.8).</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3.1.8</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Динамика численности экономически активного населения </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МО «Раздорский сельсовет»</w:t>
      </w:r>
      <w:r w:rsidRPr="00280599">
        <w:rPr>
          <w:rFonts w:ascii="Times New Roman" w:eastAsia="Times New Roman" w:hAnsi="Times New Roman" w:cs="Times New Roman"/>
          <w:b/>
          <w:i/>
          <w:sz w:val="24"/>
          <w:szCs w:val="24"/>
          <w:vertAlign w:val="superscript"/>
          <w:lang w:eastAsia="ru-RU"/>
        </w:rPr>
        <w:t>1</w:t>
      </w:r>
    </w:p>
    <w:tbl>
      <w:tblPr>
        <w:tblW w:w="5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883"/>
        <w:gridCol w:w="880"/>
        <w:gridCol w:w="879"/>
        <w:gridCol w:w="908"/>
        <w:gridCol w:w="942"/>
        <w:gridCol w:w="942"/>
        <w:gridCol w:w="942"/>
        <w:gridCol w:w="992"/>
      </w:tblGrid>
      <w:tr w:rsidR="00280599" w:rsidRPr="00280599" w:rsidTr="0002349F">
        <w:trPr>
          <w:tblHeader/>
          <w:jc w:val="center"/>
        </w:trPr>
        <w:tc>
          <w:tcPr>
            <w:tcW w:w="1597"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Показатели</w:t>
            </w:r>
          </w:p>
        </w:tc>
        <w:tc>
          <w:tcPr>
            <w:tcW w:w="407"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5 г"/>
              </w:smartTagPr>
              <w:r w:rsidRPr="00280599">
                <w:rPr>
                  <w:rFonts w:ascii="Times New Roman" w:eastAsia="Times New Roman" w:hAnsi="Times New Roman" w:cs="Times New Roman"/>
                  <w:b/>
                  <w:bCs/>
                  <w:szCs w:val="24"/>
                  <w:lang w:eastAsia="ru-RU"/>
                </w:rPr>
                <w:t>2005 г</w:t>
              </w:r>
            </w:smartTag>
            <w:r w:rsidRPr="00280599">
              <w:rPr>
                <w:rFonts w:ascii="Times New Roman" w:eastAsia="Times New Roman" w:hAnsi="Times New Roman" w:cs="Times New Roman"/>
                <w:b/>
                <w:bCs/>
                <w:szCs w:val="24"/>
                <w:lang w:eastAsia="ru-RU"/>
              </w:rPr>
              <w:t>.</w:t>
            </w:r>
          </w:p>
        </w:tc>
        <w:tc>
          <w:tcPr>
            <w:tcW w:w="406"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6 г"/>
              </w:smartTagPr>
              <w:r w:rsidRPr="00280599">
                <w:rPr>
                  <w:rFonts w:ascii="Times New Roman" w:eastAsia="Times New Roman" w:hAnsi="Times New Roman" w:cs="Times New Roman"/>
                  <w:b/>
                  <w:bCs/>
                  <w:szCs w:val="24"/>
                  <w:lang w:eastAsia="ru-RU"/>
                </w:rPr>
                <w:t>2006 г</w:t>
              </w:r>
            </w:smartTag>
            <w:r w:rsidRPr="00280599">
              <w:rPr>
                <w:rFonts w:ascii="Times New Roman" w:eastAsia="Times New Roman" w:hAnsi="Times New Roman" w:cs="Times New Roman"/>
                <w:b/>
                <w:bCs/>
                <w:szCs w:val="24"/>
                <w:lang w:eastAsia="ru-RU"/>
              </w:rPr>
              <w:t>.</w:t>
            </w:r>
          </w:p>
        </w:tc>
        <w:tc>
          <w:tcPr>
            <w:tcW w:w="406"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7 г"/>
              </w:smartTagPr>
              <w:r w:rsidRPr="00280599">
                <w:rPr>
                  <w:rFonts w:ascii="Times New Roman" w:eastAsia="Times New Roman" w:hAnsi="Times New Roman" w:cs="Times New Roman"/>
                  <w:b/>
                  <w:bCs/>
                  <w:szCs w:val="24"/>
                  <w:lang w:eastAsia="ru-RU"/>
                </w:rPr>
                <w:t>2007 г</w:t>
              </w:r>
            </w:smartTag>
            <w:r w:rsidRPr="00280599">
              <w:rPr>
                <w:rFonts w:ascii="Times New Roman" w:eastAsia="Times New Roman" w:hAnsi="Times New Roman" w:cs="Times New Roman"/>
                <w:b/>
                <w:bCs/>
                <w:szCs w:val="24"/>
                <w:lang w:eastAsia="ru-RU"/>
              </w:rPr>
              <w:t>.</w:t>
            </w:r>
          </w:p>
        </w:tc>
        <w:tc>
          <w:tcPr>
            <w:tcW w:w="419"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8 г"/>
              </w:smartTagPr>
              <w:r w:rsidRPr="00280599">
                <w:rPr>
                  <w:rFonts w:ascii="Times New Roman" w:eastAsia="Times New Roman" w:hAnsi="Times New Roman" w:cs="Times New Roman"/>
                  <w:b/>
                  <w:bCs/>
                  <w:szCs w:val="24"/>
                  <w:lang w:eastAsia="ru-RU"/>
                </w:rPr>
                <w:t>2008 г</w:t>
              </w:r>
            </w:smartTag>
            <w:r w:rsidRPr="00280599">
              <w:rPr>
                <w:rFonts w:ascii="Times New Roman" w:eastAsia="Times New Roman" w:hAnsi="Times New Roman" w:cs="Times New Roman"/>
                <w:b/>
                <w:bCs/>
                <w:szCs w:val="24"/>
                <w:lang w:eastAsia="ru-RU"/>
              </w:rPr>
              <w:t>.</w:t>
            </w:r>
          </w:p>
        </w:tc>
        <w:tc>
          <w:tcPr>
            <w:tcW w:w="435"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9 г"/>
              </w:smartTagPr>
              <w:r w:rsidRPr="00280599">
                <w:rPr>
                  <w:rFonts w:ascii="Times New Roman" w:eastAsia="Times New Roman" w:hAnsi="Times New Roman" w:cs="Times New Roman"/>
                  <w:b/>
                  <w:bCs/>
                  <w:szCs w:val="24"/>
                  <w:lang w:eastAsia="ru-RU"/>
                </w:rPr>
                <w:t>2009 г</w:t>
              </w:r>
            </w:smartTag>
            <w:r w:rsidRPr="00280599">
              <w:rPr>
                <w:rFonts w:ascii="Times New Roman" w:eastAsia="Times New Roman" w:hAnsi="Times New Roman" w:cs="Times New Roman"/>
                <w:b/>
                <w:bCs/>
                <w:szCs w:val="24"/>
                <w:lang w:eastAsia="ru-RU"/>
              </w:rPr>
              <w:t>.</w:t>
            </w:r>
          </w:p>
        </w:tc>
        <w:tc>
          <w:tcPr>
            <w:tcW w:w="435"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0 г"/>
              </w:smartTagPr>
              <w:r w:rsidRPr="00280599">
                <w:rPr>
                  <w:rFonts w:ascii="Times New Roman" w:eastAsia="Times New Roman" w:hAnsi="Times New Roman" w:cs="Times New Roman"/>
                  <w:b/>
                  <w:bCs/>
                  <w:szCs w:val="24"/>
                  <w:lang w:eastAsia="ru-RU"/>
                </w:rPr>
                <w:t>2010 г</w:t>
              </w:r>
            </w:smartTag>
            <w:r w:rsidRPr="00280599">
              <w:rPr>
                <w:rFonts w:ascii="Times New Roman" w:eastAsia="Times New Roman" w:hAnsi="Times New Roman" w:cs="Times New Roman"/>
                <w:b/>
                <w:bCs/>
                <w:szCs w:val="24"/>
                <w:lang w:eastAsia="ru-RU"/>
              </w:rPr>
              <w:t>.</w:t>
            </w:r>
          </w:p>
        </w:tc>
        <w:tc>
          <w:tcPr>
            <w:tcW w:w="435"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1 г"/>
              </w:smartTagPr>
              <w:r w:rsidRPr="00280599">
                <w:rPr>
                  <w:rFonts w:ascii="Times New Roman" w:eastAsia="Times New Roman" w:hAnsi="Times New Roman" w:cs="Times New Roman"/>
                  <w:b/>
                  <w:bCs/>
                  <w:szCs w:val="24"/>
                  <w:lang w:eastAsia="ru-RU"/>
                </w:rPr>
                <w:t>2011 г</w:t>
              </w:r>
            </w:smartTag>
            <w:r w:rsidRPr="00280599">
              <w:rPr>
                <w:rFonts w:ascii="Times New Roman" w:eastAsia="Times New Roman" w:hAnsi="Times New Roman" w:cs="Times New Roman"/>
                <w:b/>
                <w:bCs/>
                <w:szCs w:val="24"/>
                <w:lang w:eastAsia="ru-RU"/>
              </w:rPr>
              <w:t>.</w:t>
            </w:r>
          </w:p>
        </w:tc>
        <w:tc>
          <w:tcPr>
            <w:tcW w:w="458"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bCs/>
                  <w:szCs w:val="24"/>
                  <w:lang w:eastAsia="ru-RU"/>
                </w:rPr>
                <w:t>2012 г</w:t>
              </w:r>
            </w:smartTag>
            <w:r w:rsidRPr="00280599">
              <w:rPr>
                <w:rFonts w:ascii="Times New Roman" w:eastAsia="Times New Roman" w:hAnsi="Times New Roman" w:cs="Times New Roman"/>
                <w:b/>
                <w:bCs/>
                <w:szCs w:val="24"/>
                <w:lang w:eastAsia="ru-RU"/>
              </w:rPr>
              <w:t>.</w:t>
            </w:r>
          </w:p>
        </w:tc>
      </w:tr>
      <w:tr w:rsidR="00280599" w:rsidRPr="00280599" w:rsidTr="0002349F">
        <w:trPr>
          <w:jc w:val="center"/>
        </w:trPr>
        <w:tc>
          <w:tcPr>
            <w:tcW w:w="1597"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Экономически активное население, чел.</w:t>
            </w:r>
          </w:p>
        </w:tc>
        <w:tc>
          <w:tcPr>
            <w:tcW w:w="40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1207</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1173</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1170</w:t>
            </w:r>
          </w:p>
        </w:tc>
        <w:tc>
          <w:tcPr>
            <w:tcW w:w="41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1169</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1170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1316</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1223</w:t>
            </w:r>
          </w:p>
        </w:tc>
        <w:tc>
          <w:tcPr>
            <w:tcW w:w="45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1269</w:t>
            </w:r>
          </w:p>
        </w:tc>
      </w:tr>
      <w:tr w:rsidR="00280599" w:rsidRPr="00280599" w:rsidTr="0002349F">
        <w:trPr>
          <w:jc w:val="center"/>
        </w:trPr>
        <w:tc>
          <w:tcPr>
            <w:tcW w:w="1597"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в % к предыдущему году</w:t>
            </w:r>
          </w:p>
        </w:tc>
        <w:tc>
          <w:tcPr>
            <w:tcW w:w="40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102,1</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97,2</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99,7</w:t>
            </w:r>
          </w:p>
        </w:tc>
        <w:tc>
          <w:tcPr>
            <w:tcW w:w="41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99,9</w:t>
            </w:r>
          </w:p>
        </w:tc>
        <w:tc>
          <w:tcPr>
            <w:tcW w:w="435"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100,1</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112,5</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92,9</w:t>
            </w:r>
          </w:p>
        </w:tc>
        <w:tc>
          <w:tcPr>
            <w:tcW w:w="45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103,8</w:t>
            </w:r>
          </w:p>
        </w:tc>
      </w:tr>
      <w:tr w:rsidR="00280599" w:rsidRPr="00280599" w:rsidTr="0002349F">
        <w:trPr>
          <w:jc w:val="center"/>
        </w:trPr>
        <w:tc>
          <w:tcPr>
            <w:tcW w:w="1597"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Численность населения занятого в экономике</w:t>
            </w: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чел.</w:t>
            </w:r>
          </w:p>
        </w:tc>
        <w:tc>
          <w:tcPr>
            <w:tcW w:w="40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835</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801</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805</w:t>
            </w:r>
          </w:p>
        </w:tc>
        <w:tc>
          <w:tcPr>
            <w:tcW w:w="41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809</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810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1192</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913</w:t>
            </w:r>
          </w:p>
        </w:tc>
        <w:tc>
          <w:tcPr>
            <w:tcW w:w="45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1049</w:t>
            </w:r>
          </w:p>
        </w:tc>
      </w:tr>
      <w:tr w:rsidR="00280599" w:rsidRPr="00280599" w:rsidTr="0002349F">
        <w:trPr>
          <w:jc w:val="center"/>
        </w:trPr>
        <w:tc>
          <w:tcPr>
            <w:tcW w:w="1597"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i/>
                <w:iCs/>
                <w:szCs w:val="24"/>
                <w:lang w:eastAsia="ru-RU"/>
              </w:rPr>
              <w:t>в % к предыдущему году</w:t>
            </w:r>
          </w:p>
        </w:tc>
        <w:tc>
          <w:tcPr>
            <w:tcW w:w="40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103,1</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95,9</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100,5</w:t>
            </w:r>
          </w:p>
        </w:tc>
        <w:tc>
          <w:tcPr>
            <w:tcW w:w="41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100,5</w:t>
            </w:r>
          </w:p>
        </w:tc>
        <w:tc>
          <w:tcPr>
            <w:tcW w:w="435"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100,1</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147,2</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76,6</w:t>
            </w:r>
          </w:p>
        </w:tc>
        <w:tc>
          <w:tcPr>
            <w:tcW w:w="45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114,9</w:t>
            </w:r>
          </w:p>
        </w:tc>
      </w:tr>
      <w:tr w:rsidR="00280599" w:rsidRPr="00280599" w:rsidTr="0002349F">
        <w:trPr>
          <w:jc w:val="center"/>
        </w:trPr>
        <w:tc>
          <w:tcPr>
            <w:tcW w:w="1597"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Общая численность безработных, чел.</w:t>
            </w:r>
          </w:p>
        </w:tc>
        <w:tc>
          <w:tcPr>
            <w:tcW w:w="40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372</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372</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365</w:t>
            </w:r>
          </w:p>
        </w:tc>
        <w:tc>
          <w:tcPr>
            <w:tcW w:w="41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360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360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124</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310</w:t>
            </w:r>
          </w:p>
        </w:tc>
        <w:tc>
          <w:tcPr>
            <w:tcW w:w="45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220</w:t>
            </w:r>
          </w:p>
        </w:tc>
      </w:tr>
      <w:tr w:rsidR="00280599" w:rsidRPr="00280599" w:rsidTr="0002349F">
        <w:trPr>
          <w:jc w:val="center"/>
        </w:trPr>
        <w:tc>
          <w:tcPr>
            <w:tcW w:w="1597"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i/>
                <w:iCs/>
                <w:szCs w:val="24"/>
                <w:lang w:eastAsia="ru-RU"/>
              </w:rPr>
              <w:t>в % к предыдущему году</w:t>
            </w:r>
          </w:p>
        </w:tc>
        <w:tc>
          <w:tcPr>
            <w:tcW w:w="40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98,1</w:t>
            </w:r>
          </w:p>
        </w:tc>
        <w:tc>
          <w:tcPr>
            <w:tcW w:w="41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98,6</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34,4</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в 2,5 раза</w:t>
            </w:r>
          </w:p>
        </w:tc>
        <w:tc>
          <w:tcPr>
            <w:tcW w:w="45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71,0</w:t>
            </w:r>
          </w:p>
        </w:tc>
      </w:tr>
      <w:tr w:rsidR="00280599" w:rsidRPr="00280599" w:rsidTr="0002349F">
        <w:trPr>
          <w:jc w:val="center"/>
        </w:trPr>
        <w:tc>
          <w:tcPr>
            <w:tcW w:w="1597"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Численность официально зарегистрированных безработных, чел.</w:t>
            </w:r>
          </w:p>
        </w:tc>
        <w:tc>
          <w:tcPr>
            <w:tcW w:w="40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117</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62</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c>
          <w:tcPr>
            <w:tcW w:w="41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w:t>
            </w:r>
          </w:p>
        </w:tc>
        <w:tc>
          <w:tcPr>
            <w:tcW w:w="45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51</w:t>
            </w:r>
          </w:p>
        </w:tc>
      </w:tr>
      <w:tr w:rsidR="00280599" w:rsidRPr="00280599" w:rsidTr="0002349F">
        <w:trPr>
          <w:jc w:val="center"/>
        </w:trPr>
        <w:tc>
          <w:tcPr>
            <w:tcW w:w="159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i/>
                <w:iCs/>
                <w:szCs w:val="24"/>
                <w:lang w:eastAsia="ru-RU"/>
              </w:rPr>
              <w:t>в % к предыдущему году</w:t>
            </w:r>
          </w:p>
        </w:tc>
        <w:tc>
          <w:tcPr>
            <w:tcW w:w="407"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szCs w:val="24"/>
                <w:lang w:eastAsia="ru-RU"/>
              </w:rPr>
            </w:pPr>
            <w:r w:rsidRPr="00280599">
              <w:rPr>
                <w:rFonts w:ascii="Times New Roman" w:eastAsia="Times New Roman" w:hAnsi="Times New Roman" w:cs="Times New Roman"/>
                <w:i/>
                <w:szCs w:val="24"/>
                <w:lang w:eastAsia="ru-RU"/>
              </w:rPr>
              <w:t>53,0</w:t>
            </w:r>
          </w:p>
        </w:tc>
        <w:tc>
          <w:tcPr>
            <w:tcW w:w="40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szCs w:val="24"/>
                <w:lang w:eastAsia="ru-RU"/>
              </w:rPr>
            </w:pPr>
            <w:r w:rsidRPr="00280599">
              <w:rPr>
                <w:rFonts w:ascii="Times New Roman" w:eastAsia="Times New Roman" w:hAnsi="Times New Roman" w:cs="Times New Roman"/>
                <w:i/>
                <w:szCs w:val="24"/>
                <w:lang w:eastAsia="ru-RU"/>
              </w:rPr>
              <w:t>80,6</w:t>
            </w:r>
          </w:p>
        </w:tc>
        <w:tc>
          <w:tcPr>
            <w:tcW w:w="41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szCs w:val="24"/>
                <w:lang w:eastAsia="ru-RU"/>
              </w:rPr>
            </w:pPr>
            <w:r w:rsidRPr="00280599">
              <w:rPr>
                <w:rFonts w:ascii="Times New Roman" w:eastAsia="Times New Roman" w:hAnsi="Times New Roman" w:cs="Times New Roman"/>
                <w:i/>
                <w:szCs w:val="24"/>
                <w:lang w:eastAsia="ru-RU"/>
              </w:rPr>
              <w:t>100,0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szCs w:val="24"/>
                <w:lang w:eastAsia="ru-RU"/>
              </w:rPr>
            </w:pPr>
            <w:r w:rsidRPr="00280599">
              <w:rPr>
                <w:rFonts w:ascii="Times New Roman" w:eastAsia="Times New Roman" w:hAnsi="Times New Roman" w:cs="Times New Roman"/>
                <w:i/>
                <w:szCs w:val="24"/>
                <w:lang w:eastAsia="ru-RU"/>
              </w:rPr>
              <w:t>в 2,0 раза</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szCs w:val="24"/>
                <w:lang w:eastAsia="ru-RU"/>
              </w:rPr>
            </w:pPr>
            <w:r w:rsidRPr="00280599">
              <w:rPr>
                <w:rFonts w:ascii="Times New Roman" w:eastAsia="Times New Roman" w:hAnsi="Times New Roman" w:cs="Times New Roman"/>
                <w:i/>
                <w:szCs w:val="24"/>
                <w:lang w:eastAsia="ru-RU"/>
              </w:rPr>
              <w:t>26,0</w:t>
            </w:r>
          </w:p>
        </w:tc>
        <w:tc>
          <w:tcPr>
            <w:tcW w:w="43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szCs w:val="24"/>
                <w:lang w:eastAsia="ru-RU"/>
              </w:rPr>
            </w:pPr>
            <w:r w:rsidRPr="00280599">
              <w:rPr>
                <w:rFonts w:ascii="Times New Roman" w:eastAsia="Times New Roman" w:hAnsi="Times New Roman" w:cs="Times New Roman"/>
                <w:i/>
                <w:szCs w:val="24"/>
                <w:lang w:eastAsia="ru-RU"/>
              </w:rPr>
              <w:t>119,2</w:t>
            </w:r>
          </w:p>
        </w:tc>
        <w:tc>
          <w:tcPr>
            <w:tcW w:w="45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i/>
                <w:szCs w:val="24"/>
                <w:lang w:eastAsia="ru-RU"/>
              </w:rPr>
            </w:pPr>
            <w:r w:rsidRPr="00280599">
              <w:rPr>
                <w:rFonts w:ascii="Times New Roman" w:eastAsia="Times New Roman" w:hAnsi="Times New Roman" w:cs="Times New Roman"/>
                <w:i/>
                <w:szCs w:val="24"/>
                <w:lang w:eastAsia="ru-RU"/>
              </w:rPr>
              <w:t>164,5</w:t>
            </w:r>
          </w:p>
        </w:tc>
      </w:tr>
    </w:tbl>
    <w:p w:rsidR="00280599" w:rsidRPr="00280599" w:rsidRDefault="00280599" w:rsidP="00280599">
      <w:pPr>
        <w:tabs>
          <w:tab w:val="left" w:pos="1339"/>
          <w:tab w:val="center" w:pos="4677"/>
          <w:tab w:val="right" w:pos="9355"/>
        </w:tabs>
        <w:spacing w:after="0" w:line="240" w:lineRule="auto"/>
        <w:ind w:firstLine="567"/>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по данным Администрации МО «Раздорский сельсовет»</w:t>
      </w:r>
    </w:p>
    <w:p w:rsidR="00280599" w:rsidRPr="00280599" w:rsidRDefault="00280599" w:rsidP="00280599">
      <w:pPr>
        <w:tabs>
          <w:tab w:val="left" w:pos="1339"/>
          <w:tab w:val="center" w:pos="4677"/>
          <w:tab w:val="right" w:pos="9355"/>
        </w:tabs>
        <w:spacing w:after="0" w:line="240" w:lineRule="auto"/>
        <w:ind w:firstLine="567"/>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с учетом занятых на обработке ЛПХ</w:t>
      </w:r>
    </w:p>
    <w:p w:rsidR="00280599" w:rsidRPr="00280599" w:rsidRDefault="00280599" w:rsidP="00280599">
      <w:pPr>
        <w:tabs>
          <w:tab w:val="left" w:pos="1339"/>
          <w:tab w:val="center" w:pos="4677"/>
          <w:tab w:val="right" w:pos="9355"/>
        </w:tabs>
        <w:spacing w:after="0"/>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За исследуемый временной интервал численность экономически активного населения увеличилась на 5,1%, при этом число занятых возросло на 25,6%, а общее и официально зарегистрированное число безработных сократилось на 40,9% и на 56,4% соответственно.</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Экономически активное население сельсовета занято в учреждениях социально-культурной сферы и на предприятиях, расположенных на территории МО «Раздорский сельсовет».  Основной сферой занятости населения является сельское хозяйство, рыбоводство, промышленное производство и туристическая деятельность. Значительная часть населения занята на обработке личных подсобных хозяйств.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Важнейшими показателями, характеризующими рынок труда территории, являются общий уровень безработицы и уровень официально зарегистрированной безработицы. Их динамика представлена на рис.3.1.3.</w:t>
      </w:r>
    </w:p>
    <w:p w:rsidR="00280599" w:rsidRPr="00280599" w:rsidRDefault="00280599" w:rsidP="00280599">
      <w:pPr>
        <w:tabs>
          <w:tab w:val="left" w:pos="1339"/>
          <w:tab w:val="center" w:pos="4677"/>
          <w:tab w:val="right" w:pos="9355"/>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80635" cy="270319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635" cy="2703195"/>
                    </a:xfrm>
                    <a:prstGeom prst="rect">
                      <a:avLst/>
                    </a:prstGeom>
                    <a:noFill/>
                    <a:ln>
                      <a:noFill/>
                    </a:ln>
                  </pic:spPr>
                </pic:pic>
              </a:graphicData>
            </a:graphic>
          </wp:inline>
        </w:drawing>
      </w:r>
    </w:p>
    <w:p w:rsidR="00280599" w:rsidRPr="00280599" w:rsidRDefault="00280599" w:rsidP="00280599">
      <w:pPr>
        <w:tabs>
          <w:tab w:val="left" w:pos="600"/>
          <w:tab w:val="center" w:pos="4677"/>
          <w:tab w:val="right" w:pos="9355"/>
        </w:tabs>
        <w:spacing w:after="0"/>
        <w:ind w:firstLine="709"/>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ab/>
        <w:t>Рис.3.1.3. Общий уровень безработицы в МО «Раздорский сельсовет», %</w:t>
      </w:r>
    </w:p>
    <w:p w:rsidR="00280599" w:rsidRPr="00280599" w:rsidRDefault="00280599" w:rsidP="00280599">
      <w:pPr>
        <w:tabs>
          <w:tab w:val="left" w:pos="600"/>
          <w:tab w:val="center" w:pos="4677"/>
          <w:tab w:val="right" w:pos="9355"/>
        </w:tabs>
        <w:spacing w:after="0"/>
        <w:jc w:val="both"/>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На протяжении всего периода в сельсовете регистрировались крайне высокие показатели общего уровня безработицы. Тем не менее, в последние годы наблюдается улучшение ситуации на рынке труда, так в 2005-2012 гг. общий уровень безработицы сократился на 13,5 п.п., официально зарегистрированный уровень безработицы на 5,7 п.п. Основными причинами высокого уровня безработицы являются нарушение экономических связей в 90-х гг. 20-го века и разрушение в эти же годы имеющейся хозяйственной инфраструктуры. Из-за отсутствия рабочих мест значительная часть населения муниципалитета переориентировалась на обработку личных подсобных хозяйств – самозанятая часть населения или, в сущности, потенциально безработные лица.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Формирование новых экономических взаимоотношений началось только в последние годы, поэтому в перспективе следует ожидать позитивных изменений на рынке труда Раздорского сельсовета.</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Основная задача органов исполнительной власти состоит в сохранении существующих и создании новых рабочих мест. Ее успешное решение позволит повысить привлекательность территории, а также уровень и качество жизни населения.</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15" w:name="_Toc353966480"/>
      <w:r w:rsidRPr="00280599">
        <w:rPr>
          <w:rFonts w:ascii="Times New Roman" w:eastAsia="Times New Roman" w:hAnsi="Times New Roman" w:cs="Arial"/>
          <w:b/>
          <w:bCs/>
          <w:iCs/>
          <w:sz w:val="24"/>
          <w:szCs w:val="24"/>
          <w:lang w:eastAsia="ar-SA"/>
        </w:rPr>
        <w:t>3.2. Уровень жизни населения.</w:t>
      </w:r>
      <w:bookmarkEnd w:id="15"/>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Особое место в программе развития любого муниципального образования отводится решению задачи повышения уровня жизни населения. Уровень жизни населения – это своего рода индикатор развития территории. Ключевым показателем уровня жизни являются денежные доходы населения. Денежные доходы населения сельской местности в основном складываются из заработной платы, различного рода социальных выплат (пособия, пенсии, субсидии) и доходов, получаемых от личных подсобных хозяйств.</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Статистическая информация об уровне номинальной среднемесячной заработной платы одного работающего в разрезе отдельных сельсоветов отсутствует, поэтому рассмотрим данный показатель по МО «Камызякский район» в целом и сравним его со среднеобластным уровнем. Среднемесячная заработная плата в Камызякском районе и Астраханской области в целом по кругу крупных и средних предприятий, а также величина прожиточного минимума в регионе для трудоспособного населения представлены на рисунке 3.2.1. </w:t>
      </w:r>
    </w:p>
    <w:p w:rsidR="00280599" w:rsidRPr="00280599" w:rsidRDefault="00280599" w:rsidP="00280599">
      <w:pPr>
        <w:spacing w:after="0"/>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lastRenderedPageBreak/>
        <w:drawing>
          <wp:inline distT="0" distB="0" distL="0" distR="0">
            <wp:extent cx="5375275" cy="2695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5275" cy="2695575"/>
                    </a:xfrm>
                    <a:prstGeom prst="rect">
                      <a:avLst/>
                    </a:prstGeom>
                    <a:noFill/>
                    <a:ln>
                      <a:noFill/>
                    </a:ln>
                  </pic:spPr>
                </pic:pic>
              </a:graphicData>
            </a:graphic>
          </wp:inline>
        </w:drawing>
      </w:r>
    </w:p>
    <w:p w:rsidR="00280599" w:rsidRPr="00280599" w:rsidRDefault="00280599" w:rsidP="00280599">
      <w:pPr>
        <w:spacing w:after="0" w:line="240" w:lineRule="auto"/>
        <w:ind w:firstLine="902"/>
        <w:jc w:val="both"/>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Рис.3.2.1. Динамика среднемесячной начисленной заработной платы одного работника (по крупным и средним предприятиям) и величины  прожиточного минимума, руб.</w:t>
      </w:r>
    </w:p>
    <w:p w:rsidR="00280599" w:rsidRPr="00280599" w:rsidRDefault="00280599" w:rsidP="00280599">
      <w:pPr>
        <w:spacing w:after="0"/>
        <w:jc w:val="both"/>
        <w:rPr>
          <w:rFonts w:ascii="Times New Roman" w:eastAsia="Times New Roman" w:hAnsi="Times New Roman" w:cs="Times New Roman"/>
          <w:sz w:val="10"/>
          <w:szCs w:val="24"/>
          <w:lang w:eastAsia="ar-SA"/>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Уровень оплаты труда на территории Камызякского района значительно ниже средних показателей по области. За исследуемый период среднемесячная заработная плата в районе увеличилась в 2,3 раза, по региону в целом в 2,1 раза. Разрыв в уровне оплаты труда между районом и областью сократился: в </w:t>
      </w:r>
      <w:smartTag w:uri="urn:schemas-microsoft-com:office:smarttags" w:element="metricconverter">
        <w:smartTagPr>
          <w:attr w:name="ProductID" w:val="2006 г"/>
        </w:smartTagPr>
        <w:r w:rsidRPr="00280599">
          <w:rPr>
            <w:rFonts w:ascii="Times New Roman" w:eastAsia="Times New Roman" w:hAnsi="Times New Roman" w:cs="Times New Roman"/>
            <w:sz w:val="24"/>
            <w:szCs w:val="24"/>
            <w:lang w:eastAsia="ru-RU"/>
          </w:rPr>
          <w:t>2006 г</w:t>
        </w:r>
      </w:smartTag>
      <w:r w:rsidRPr="00280599">
        <w:rPr>
          <w:rFonts w:ascii="Times New Roman" w:eastAsia="Times New Roman" w:hAnsi="Times New Roman" w:cs="Times New Roman"/>
          <w:sz w:val="24"/>
          <w:szCs w:val="24"/>
          <w:lang w:eastAsia="ru-RU"/>
        </w:rPr>
        <w:t xml:space="preserve">. заработная плата по региону в целом была в 2,0 раза выше, чем в районе, тогда как в </w:t>
      </w:r>
      <w:smartTag w:uri="urn:schemas-microsoft-com:office:smarttags" w:element="metricconverter">
        <w:smartTagPr>
          <w:attr w:name="ProductID" w:val="2011 г"/>
        </w:smartTagPr>
        <w:r w:rsidRPr="00280599">
          <w:rPr>
            <w:rFonts w:ascii="Times New Roman" w:eastAsia="Times New Roman" w:hAnsi="Times New Roman" w:cs="Times New Roman"/>
            <w:sz w:val="24"/>
            <w:szCs w:val="24"/>
            <w:lang w:eastAsia="ru-RU"/>
          </w:rPr>
          <w:t>2011 г</w:t>
        </w:r>
      </w:smartTag>
      <w:r w:rsidRPr="00280599">
        <w:rPr>
          <w:rFonts w:ascii="Times New Roman" w:eastAsia="Times New Roman" w:hAnsi="Times New Roman" w:cs="Times New Roman"/>
          <w:sz w:val="24"/>
          <w:szCs w:val="24"/>
          <w:lang w:eastAsia="ru-RU"/>
        </w:rPr>
        <w:t xml:space="preserve">. в 1,86 раза. Среди городов и районов Астраханской области Камызякский по величине номинальной среднемесячной заработной платы (10111 руб.) занимает десятое место и незначительно превосходит Енотаевский район  - 9902 руб.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Из диаграммы, представленной на рис. 3.2.1 видно, что уровень оплаты труда в районе существенно превосходит величину прожиточного минимума, установленную для трудоспособного населения. Количество наборов прожиточного минимума, которые можно приобрести на среднюю заработную плату, характеризуют ее покупательную способность и соответственно покупательную способность работающего населения (см.табл.3.2.1).</w:t>
      </w:r>
    </w:p>
    <w:p w:rsidR="00280599" w:rsidRPr="00280599" w:rsidRDefault="00280599" w:rsidP="00280599">
      <w:pPr>
        <w:spacing w:after="0" w:line="240" w:lineRule="auto"/>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3.2.1</w:t>
      </w:r>
    </w:p>
    <w:p w:rsidR="00280599" w:rsidRPr="00280599" w:rsidRDefault="00280599" w:rsidP="00280599">
      <w:pPr>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Покупательная способность средней заработной платы, </w:t>
      </w:r>
    </w:p>
    <w:p w:rsidR="00280599" w:rsidRPr="00280599" w:rsidRDefault="00280599" w:rsidP="00280599">
      <w:pPr>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количество наборов прожиточного минимума</w:t>
      </w:r>
    </w:p>
    <w:tbl>
      <w:tblPr>
        <w:tblW w:w="4806" w:type="pct"/>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186"/>
        <w:gridCol w:w="1188"/>
        <w:gridCol w:w="1186"/>
        <w:gridCol w:w="1186"/>
        <w:gridCol w:w="1186"/>
        <w:gridCol w:w="1182"/>
      </w:tblGrid>
      <w:tr w:rsidR="00280599" w:rsidRPr="00280599" w:rsidTr="0002349F">
        <w:trPr>
          <w:jc w:val="center"/>
        </w:trPr>
        <w:tc>
          <w:tcPr>
            <w:tcW w:w="1449"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p>
        </w:tc>
        <w:tc>
          <w:tcPr>
            <w:tcW w:w="592"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6 г"/>
              </w:smartTagPr>
              <w:r w:rsidRPr="00280599">
                <w:rPr>
                  <w:rFonts w:ascii="Times New Roman" w:eastAsia="Times New Roman" w:hAnsi="Times New Roman" w:cs="Times New Roman"/>
                  <w:b/>
                  <w:bCs/>
                  <w:szCs w:val="24"/>
                  <w:lang w:eastAsia="ru-RU"/>
                </w:rPr>
                <w:t>2006 г</w:t>
              </w:r>
            </w:smartTag>
            <w:r w:rsidRPr="00280599">
              <w:rPr>
                <w:rFonts w:ascii="Times New Roman" w:eastAsia="Times New Roman" w:hAnsi="Times New Roman" w:cs="Times New Roman"/>
                <w:b/>
                <w:bCs/>
                <w:szCs w:val="24"/>
                <w:lang w:eastAsia="ru-RU"/>
              </w:rPr>
              <w:t>.</w:t>
            </w:r>
          </w:p>
        </w:tc>
        <w:tc>
          <w:tcPr>
            <w:tcW w:w="593" w:type="pc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7 г"/>
              </w:smartTagPr>
              <w:r w:rsidRPr="00280599">
                <w:rPr>
                  <w:rFonts w:ascii="Times New Roman" w:eastAsia="Times New Roman" w:hAnsi="Times New Roman" w:cs="Times New Roman"/>
                  <w:b/>
                  <w:bCs/>
                  <w:szCs w:val="24"/>
                  <w:lang w:eastAsia="ru-RU"/>
                </w:rPr>
                <w:t>2007 г</w:t>
              </w:r>
            </w:smartTag>
            <w:r w:rsidRPr="00280599">
              <w:rPr>
                <w:rFonts w:ascii="Times New Roman" w:eastAsia="Times New Roman" w:hAnsi="Times New Roman" w:cs="Times New Roman"/>
                <w:b/>
                <w:bCs/>
                <w:szCs w:val="24"/>
                <w:lang w:eastAsia="ru-RU"/>
              </w:rPr>
              <w:t>.</w:t>
            </w:r>
          </w:p>
        </w:tc>
        <w:tc>
          <w:tcPr>
            <w:tcW w:w="59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8 г"/>
              </w:smartTagPr>
              <w:r w:rsidRPr="00280599">
                <w:rPr>
                  <w:rFonts w:ascii="Times New Roman" w:eastAsia="Times New Roman" w:hAnsi="Times New Roman" w:cs="Times New Roman"/>
                  <w:b/>
                  <w:bCs/>
                  <w:szCs w:val="24"/>
                  <w:lang w:eastAsia="ru-RU"/>
                </w:rPr>
                <w:t>2008 г</w:t>
              </w:r>
            </w:smartTag>
            <w:r w:rsidRPr="00280599">
              <w:rPr>
                <w:rFonts w:ascii="Times New Roman" w:eastAsia="Times New Roman" w:hAnsi="Times New Roman" w:cs="Times New Roman"/>
                <w:b/>
                <w:bCs/>
                <w:szCs w:val="24"/>
                <w:lang w:eastAsia="ru-RU"/>
              </w:rPr>
              <w:t>.</w:t>
            </w:r>
          </w:p>
        </w:tc>
        <w:tc>
          <w:tcPr>
            <w:tcW w:w="59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9 г"/>
              </w:smartTagPr>
              <w:r w:rsidRPr="00280599">
                <w:rPr>
                  <w:rFonts w:ascii="Times New Roman" w:eastAsia="Times New Roman" w:hAnsi="Times New Roman" w:cs="Times New Roman"/>
                  <w:b/>
                  <w:bCs/>
                  <w:szCs w:val="24"/>
                  <w:lang w:eastAsia="ru-RU"/>
                </w:rPr>
                <w:t>2009 г</w:t>
              </w:r>
            </w:smartTag>
            <w:r w:rsidRPr="00280599">
              <w:rPr>
                <w:rFonts w:ascii="Times New Roman" w:eastAsia="Times New Roman" w:hAnsi="Times New Roman" w:cs="Times New Roman"/>
                <w:b/>
                <w:bCs/>
                <w:szCs w:val="24"/>
                <w:lang w:eastAsia="ru-RU"/>
              </w:rPr>
              <w:t>.</w:t>
            </w:r>
          </w:p>
        </w:tc>
        <w:tc>
          <w:tcPr>
            <w:tcW w:w="59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0 г"/>
              </w:smartTagPr>
              <w:r w:rsidRPr="00280599">
                <w:rPr>
                  <w:rFonts w:ascii="Times New Roman" w:eastAsia="Times New Roman" w:hAnsi="Times New Roman" w:cs="Times New Roman"/>
                  <w:b/>
                  <w:bCs/>
                  <w:szCs w:val="24"/>
                  <w:lang w:eastAsia="ru-RU"/>
                </w:rPr>
                <w:t>2010 г</w:t>
              </w:r>
            </w:smartTag>
            <w:r w:rsidRPr="00280599">
              <w:rPr>
                <w:rFonts w:ascii="Times New Roman" w:eastAsia="Times New Roman" w:hAnsi="Times New Roman" w:cs="Times New Roman"/>
                <w:b/>
                <w:bCs/>
                <w:szCs w:val="24"/>
                <w:lang w:eastAsia="ru-RU"/>
              </w:rPr>
              <w:t>.</w:t>
            </w:r>
          </w:p>
        </w:tc>
        <w:tc>
          <w:tcPr>
            <w:tcW w:w="590"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1 г"/>
              </w:smartTagPr>
              <w:r w:rsidRPr="00280599">
                <w:rPr>
                  <w:rFonts w:ascii="Times New Roman" w:eastAsia="Times New Roman" w:hAnsi="Times New Roman" w:cs="Times New Roman"/>
                  <w:b/>
                  <w:bCs/>
                  <w:szCs w:val="24"/>
                  <w:lang w:eastAsia="ru-RU"/>
                </w:rPr>
                <w:t>2011 г</w:t>
              </w:r>
            </w:smartTag>
            <w:r w:rsidRPr="00280599">
              <w:rPr>
                <w:rFonts w:ascii="Times New Roman" w:eastAsia="Times New Roman" w:hAnsi="Times New Roman" w:cs="Times New Roman"/>
                <w:b/>
                <w:bCs/>
                <w:szCs w:val="24"/>
                <w:lang w:eastAsia="ru-RU"/>
              </w:rPr>
              <w:t>.</w:t>
            </w:r>
          </w:p>
        </w:tc>
      </w:tr>
      <w:tr w:rsidR="00280599" w:rsidRPr="00280599" w:rsidTr="0002349F">
        <w:trPr>
          <w:jc w:val="center"/>
        </w:trPr>
        <w:tc>
          <w:tcPr>
            <w:tcW w:w="144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Камызякский район</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1,42</w:t>
            </w:r>
          </w:p>
        </w:tc>
        <w:tc>
          <w:tcPr>
            <w:tcW w:w="59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1,52</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1,56</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1,84</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1,71</w:t>
            </w:r>
          </w:p>
        </w:tc>
        <w:tc>
          <w:tcPr>
            <w:tcW w:w="59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1,71</w:t>
            </w:r>
          </w:p>
        </w:tc>
      </w:tr>
      <w:tr w:rsidR="00280599" w:rsidRPr="00280599" w:rsidTr="0002349F">
        <w:trPr>
          <w:jc w:val="center"/>
        </w:trPr>
        <w:tc>
          <w:tcPr>
            <w:tcW w:w="144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в % к предыдущему году</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w:t>
            </w:r>
          </w:p>
        </w:tc>
        <w:tc>
          <w:tcPr>
            <w:tcW w:w="59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107,0</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102,6</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117,9</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92,9</w:t>
            </w:r>
          </w:p>
        </w:tc>
        <w:tc>
          <w:tcPr>
            <w:tcW w:w="59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r>
      <w:tr w:rsidR="00280599" w:rsidRPr="00280599" w:rsidTr="0002349F">
        <w:trPr>
          <w:jc w:val="center"/>
        </w:trPr>
        <w:tc>
          <w:tcPr>
            <w:tcW w:w="144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Астраханская область</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2,88</w:t>
            </w:r>
          </w:p>
        </w:tc>
        <w:tc>
          <w:tcPr>
            <w:tcW w:w="59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2,97</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3,00</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3,12</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3,14</w:t>
            </w:r>
          </w:p>
        </w:tc>
        <w:tc>
          <w:tcPr>
            <w:tcW w:w="59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3,19</w:t>
            </w:r>
          </w:p>
        </w:tc>
      </w:tr>
      <w:tr w:rsidR="00280599" w:rsidRPr="00280599" w:rsidTr="0002349F">
        <w:trPr>
          <w:jc w:val="center"/>
        </w:trPr>
        <w:tc>
          <w:tcPr>
            <w:tcW w:w="144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в % к предыдущему году</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103,6</w:t>
            </w:r>
          </w:p>
        </w:tc>
        <w:tc>
          <w:tcPr>
            <w:tcW w:w="59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103,1</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101,0</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104,0</w:t>
            </w:r>
          </w:p>
        </w:tc>
        <w:tc>
          <w:tcPr>
            <w:tcW w:w="59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100,6</w:t>
            </w:r>
          </w:p>
        </w:tc>
        <w:tc>
          <w:tcPr>
            <w:tcW w:w="59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101,5</w:t>
            </w:r>
          </w:p>
        </w:tc>
      </w:tr>
    </w:tbl>
    <w:p w:rsidR="00280599" w:rsidRPr="00280599" w:rsidRDefault="00280599" w:rsidP="00280599">
      <w:pPr>
        <w:spacing w:after="0"/>
        <w:jc w:val="right"/>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Покупательная способность трудоспособного населения в Камызякском районе в течение всего периода была ниже, чем в среднем по региону, однако, темпы ее роста значительно опережали темпы роста покупательной способности работающего населения по Астраханской области в целом вплоть до 2009 года. В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4"/>
            <w:lang w:eastAsia="ru-RU"/>
          </w:rPr>
          <w:t>2010 г</w:t>
        </w:r>
      </w:smartTag>
      <w:r w:rsidRPr="00280599">
        <w:rPr>
          <w:rFonts w:ascii="Times New Roman" w:eastAsia="Times New Roman" w:hAnsi="Times New Roman" w:cs="Times New Roman"/>
          <w:sz w:val="24"/>
          <w:szCs w:val="24"/>
          <w:lang w:eastAsia="ru-RU"/>
        </w:rPr>
        <w:t>. темпы роста средней заработной платы в районе были значительно ниже темпов увеличения величины прожиточного минимума, что повлекло за собой снижение покупательной способности работающего населения на 7,1% к уровню прошлого года.  В 2006-2011 гг. покупательная способность средней заработной платы в МО «Камызякский район» увеличилась на 20,4%, в то же время по области в целом только на 10,8%.</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сложной ситуации находятся такие категории населения как многодетные семьи, инвалиды, матери-одиночки, некоторые пенсионеры, их доходы растут гораздо медленнее, чем цены на потребительские товары и услуги. Основная поддержка со стороны органов исполнительной власти должна быть адресована именно этим группам населения.</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16" w:name="_Toc353966481"/>
      <w:r w:rsidRPr="00280599">
        <w:rPr>
          <w:rFonts w:ascii="Times New Roman" w:eastAsia="Times New Roman" w:hAnsi="Times New Roman" w:cs="Arial"/>
          <w:b/>
          <w:bCs/>
          <w:iCs/>
          <w:sz w:val="24"/>
          <w:szCs w:val="24"/>
          <w:lang w:eastAsia="ar-SA"/>
        </w:rPr>
        <w:lastRenderedPageBreak/>
        <w:t>3.3. Качество жизни населения.</w:t>
      </w:r>
      <w:bookmarkEnd w:id="16"/>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Показатели, характеризующие качество жизни населения, позволяют оценить уровень развития социальной системы территории. К наиболее важным из них относятся: обеспеченность жилищной площадью в среднем на одного человека и уровень благоустроенности жилищного фонда.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Общая площадь жилищного фонда территории не позволяет судить о качества жизни ее жителей, с этой целью анализируют показатель площадь жилищ, приходящихся в среднем на одного человека  (см.табл.3.3.1).</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3.3.1</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Средняя обеспеченность населения жилищной площадью, кв.м./чел.</w:t>
      </w:r>
    </w:p>
    <w:tbl>
      <w:tblPr>
        <w:tblW w:w="4917" w:type="pct"/>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947"/>
        <w:gridCol w:w="947"/>
        <w:gridCol w:w="947"/>
        <w:gridCol w:w="947"/>
        <w:gridCol w:w="947"/>
        <w:gridCol w:w="943"/>
        <w:gridCol w:w="943"/>
        <w:gridCol w:w="1076"/>
      </w:tblGrid>
      <w:tr w:rsidR="00280599" w:rsidRPr="00280599" w:rsidTr="0002349F">
        <w:trPr>
          <w:jc w:val="center"/>
        </w:trPr>
        <w:tc>
          <w:tcPr>
            <w:tcW w:w="1244"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p>
        </w:tc>
        <w:tc>
          <w:tcPr>
            <w:tcW w:w="46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5 г"/>
              </w:smartTagPr>
              <w:r w:rsidRPr="00280599">
                <w:rPr>
                  <w:rFonts w:ascii="Times New Roman" w:eastAsia="Times New Roman" w:hAnsi="Times New Roman" w:cs="Times New Roman"/>
                  <w:b/>
                  <w:bCs/>
                  <w:szCs w:val="24"/>
                  <w:lang w:eastAsia="ru-RU"/>
                </w:rPr>
                <w:t>2005 г</w:t>
              </w:r>
            </w:smartTag>
            <w:r w:rsidRPr="00280599">
              <w:rPr>
                <w:rFonts w:ascii="Times New Roman" w:eastAsia="Times New Roman" w:hAnsi="Times New Roman" w:cs="Times New Roman"/>
                <w:b/>
                <w:bCs/>
                <w:szCs w:val="24"/>
                <w:lang w:eastAsia="ru-RU"/>
              </w:rPr>
              <w:t>.</w:t>
            </w:r>
          </w:p>
        </w:tc>
        <w:tc>
          <w:tcPr>
            <w:tcW w:w="46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6 г"/>
              </w:smartTagPr>
              <w:r w:rsidRPr="00280599">
                <w:rPr>
                  <w:rFonts w:ascii="Times New Roman" w:eastAsia="Times New Roman" w:hAnsi="Times New Roman" w:cs="Times New Roman"/>
                  <w:b/>
                  <w:bCs/>
                  <w:szCs w:val="24"/>
                  <w:lang w:eastAsia="ru-RU"/>
                </w:rPr>
                <w:t>2006 г</w:t>
              </w:r>
            </w:smartTag>
            <w:r w:rsidRPr="00280599">
              <w:rPr>
                <w:rFonts w:ascii="Times New Roman" w:eastAsia="Times New Roman" w:hAnsi="Times New Roman" w:cs="Times New Roman"/>
                <w:b/>
                <w:bCs/>
                <w:szCs w:val="24"/>
                <w:lang w:eastAsia="ru-RU"/>
              </w:rPr>
              <w:t>.</w:t>
            </w:r>
          </w:p>
        </w:tc>
        <w:tc>
          <w:tcPr>
            <w:tcW w:w="46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7 г"/>
              </w:smartTagPr>
              <w:r w:rsidRPr="00280599">
                <w:rPr>
                  <w:rFonts w:ascii="Times New Roman" w:eastAsia="Times New Roman" w:hAnsi="Times New Roman" w:cs="Times New Roman"/>
                  <w:b/>
                  <w:bCs/>
                  <w:szCs w:val="24"/>
                  <w:lang w:eastAsia="ru-RU"/>
                </w:rPr>
                <w:t>2007 г</w:t>
              </w:r>
            </w:smartTag>
            <w:r w:rsidRPr="00280599">
              <w:rPr>
                <w:rFonts w:ascii="Times New Roman" w:eastAsia="Times New Roman" w:hAnsi="Times New Roman" w:cs="Times New Roman"/>
                <w:b/>
                <w:bCs/>
                <w:szCs w:val="24"/>
                <w:lang w:eastAsia="ru-RU"/>
              </w:rPr>
              <w:t>.</w:t>
            </w:r>
          </w:p>
        </w:tc>
        <w:tc>
          <w:tcPr>
            <w:tcW w:w="46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8 г"/>
              </w:smartTagPr>
              <w:r w:rsidRPr="00280599">
                <w:rPr>
                  <w:rFonts w:ascii="Times New Roman" w:eastAsia="Times New Roman" w:hAnsi="Times New Roman" w:cs="Times New Roman"/>
                  <w:b/>
                  <w:bCs/>
                  <w:szCs w:val="24"/>
                  <w:lang w:eastAsia="ru-RU"/>
                </w:rPr>
                <w:t>2008 г</w:t>
              </w:r>
            </w:smartTag>
            <w:r w:rsidRPr="00280599">
              <w:rPr>
                <w:rFonts w:ascii="Times New Roman" w:eastAsia="Times New Roman" w:hAnsi="Times New Roman" w:cs="Times New Roman"/>
                <w:b/>
                <w:bCs/>
                <w:szCs w:val="24"/>
                <w:lang w:eastAsia="ru-RU"/>
              </w:rPr>
              <w:t>.</w:t>
            </w:r>
          </w:p>
        </w:tc>
        <w:tc>
          <w:tcPr>
            <w:tcW w:w="462"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09 г"/>
              </w:smartTagPr>
              <w:r w:rsidRPr="00280599">
                <w:rPr>
                  <w:rFonts w:ascii="Times New Roman" w:eastAsia="Times New Roman" w:hAnsi="Times New Roman" w:cs="Times New Roman"/>
                  <w:b/>
                  <w:bCs/>
                  <w:szCs w:val="24"/>
                  <w:lang w:eastAsia="ru-RU"/>
                </w:rPr>
                <w:t>2009 г</w:t>
              </w:r>
            </w:smartTag>
            <w:r w:rsidRPr="00280599">
              <w:rPr>
                <w:rFonts w:ascii="Times New Roman" w:eastAsia="Times New Roman" w:hAnsi="Times New Roman" w:cs="Times New Roman"/>
                <w:b/>
                <w:bCs/>
                <w:szCs w:val="24"/>
                <w:lang w:eastAsia="ru-RU"/>
              </w:rPr>
              <w:t>.</w:t>
            </w:r>
          </w:p>
        </w:tc>
        <w:tc>
          <w:tcPr>
            <w:tcW w:w="460"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0 г"/>
              </w:smartTagPr>
              <w:r w:rsidRPr="00280599">
                <w:rPr>
                  <w:rFonts w:ascii="Times New Roman" w:eastAsia="Times New Roman" w:hAnsi="Times New Roman" w:cs="Times New Roman"/>
                  <w:b/>
                  <w:bCs/>
                  <w:szCs w:val="24"/>
                  <w:lang w:eastAsia="ru-RU"/>
                </w:rPr>
                <w:t>2010 г</w:t>
              </w:r>
            </w:smartTag>
            <w:r w:rsidRPr="00280599">
              <w:rPr>
                <w:rFonts w:ascii="Times New Roman" w:eastAsia="Times New Roman" w:hAnsi="Times New Roman" w:cs="Times New Roman"/>
                <w:b/>
                <w:bCs/>
                <w:szCs w:val="24"/>
                <w:lang w:eastAsia="ru-RU"/>
              </w:rPr>
              <w:t>.</w:t>
            </w:r>
          </w:p>
        </w:tc>
        <w:tc>
          <w:tcPr>
            <w:tcW w:w="460"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1 г"/>
              </w:smartTagPr>
              <w:r w:rsidRPr="00280599">
                <w:rPr>
                  <w:rFonts w:ascii="Times New Roman" w:eastAsia="Times New Roman" w:hAnsi="Times New Roman" w:cs="Times New Roman"/>
                  <w:b/>
                  <w:bCs/>
                  <w:szCs w:val="24"/>
                  <w:lang w:eastAsia="ru-RU"/>
                </w:rPr>
                <w:t>2011 г</w:t>
              </w:r>
            </w:smartTag>
            <w:r w:rsidRPr="00280599">
              <w:rPr>
                <w:rFonts w:ascii="Times New Roman" w:eastAsia="Times New Roman" w:hAnsi="Times New Roman" w:cs="Times New Roman"/>
                <w:b/>
                <w:bCs/>
                <w:szCs w:val="24"/>
                <w:lang w:eastAsia="ru-RU"/>
              </w:rPr>
              <w:t>.</w:t>
            </w:r>
          </w:p>
        </w:tc>
        <w:tc>
          <w:tcPr>
            <w:tcW w:w="525" w:type="pct"/>
            <w:tcBorders>
              <w:top w:val="single" w:sz="4" w:space="0" w:color="auto"/>
              <w:left w:val="single" w:sz="4" w:space="0" w:color="auto"/>
              <w:bottom w:val="single" w:sz="4" w:space="0" w:color="auto"/>
              <w:right w:val="single" w:sz="4" w:space="0" w:color="auto"/>
            </w:tcBorders>
            <w:shd w:val="clear" w:color="auto" w:fill="B3B3B3"/>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bCs/>
                  <w:szCs w:val="24"/>
                  <w:lang w:eastAsia="ru-RU"/>
                </w:rPr>
                <w:t>2012 г</w:t>
              </w:r>
            </w:smartTag>
            <w:r w:rsidRPr="00280599">
              <w:rPr>
                <w:rFonts w:ascii="Times New Roman" w:eastAsia="Times New Roman" w:hAnsi="Times New Roman" w:cs="Times New Roman"/>
                <w:b/>
                <w:bCs/>
                <w:szCs w:val="24"/>
                <w:lang w:eastAsia="ru-RU"/>
              </w:rPr>
              <w:t>.</w:t>
            </w:r>
          </w:p>
        </w:tc>
      </w:tr>
      <w:tr w:rsidR="00280599" w:rsidRPr="00280599" w:rsidTr="0002349F">
        <w:trPr>
          <w:jc w:val="center"/>
        </w:trPr>
        <w:tc>
          <w:tcPr>
            <w:tcW w:w="124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МО «Раздорский сельсовет»</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16,3</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16,9</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17,0</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17,0</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18,0</w:t>
            </w:r>
          </w:p>
        </w:tc>
        <w:tc>
          <w:tcPr>
            <w:tcW w:w="46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22,2</w:t>
            </w:r>
          </w:p>
        </w:tc>
        <w:tc>
          <w:tcPr>
            <w:tcW w:w="46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21,7</w:t>
            </w:r>
          </w:p>
        </w:tc>
        <w:tc>
          <w:tcPr>
            <w:tcW w:w="52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23,1</w:t>
            </w:r>
          </w:p>
        </w:tc>
      </w:tr>
      <w:tr w:rsidR="00280599" w:rsidRPr="00280599" w:rsidTr="0002349F">
        <w:trPr>
          <w:jc w:val="center"/>
        </w:trPr>
        <w:tc>
          <w:tcPr>
            <w:tcW w:w="124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в % к предыдущему году</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102,5</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103,7</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100,6</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c>
          <w:tcPr>
            <w:tcW w:w="46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105,9</w:t>
            </w:r>
          </w:p>
        </w:tc>
        <w:tc>
          <w:tcPr>
            <w:tcW w:w="46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123,3</w:t>
            </w:r>
          </w:p>
        </w:tc>
        <w:tc>
          <w:tcPr>
            <w:tcW w:w="46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97,7</w:t>
            </w:r>
          </w:p>
        </w:tc>
        <w:tc>
          <w:tcPr>
            <w:tcW w:w="52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106,5</w:t>
            </w:r>
          </w:p>
        </w:tc>
      </w:tr>
    </w:tbl>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10"/>
          <w:szCs w:val="24"/>
          <w:lang w:eastAsia="ru-RU"/>
        </w:rPr>
      </w:pPr>
    </w:p>
    <w:p w:rsidR="00280599" w:rsidRPr="00280599" w:rsidRDefault="00280599" w:rsidP="00280599">
      <w:pPr>
        <w:tabs>
          <w:tab w:val="left" w:pos="619"/>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О благоустроенности жилищного фонда судят по его обеспеченности всеми видами коммунальных услуг. По данным Администрации МО «Раздорский сельсовет» большая часть жилищного фонда газифицирована, имеется централизованное питьевое водоснабжение, канализацией обеспечено менее 20,0% жилфонда.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Система здравоохранения в сельсовете представлена двумя фельдшерско-акушерскими пунктами в с.Раздор и в с.Застенка.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Социальная поддержка населения оказывается нуждающимся гражданам. В 2009 году численность лиц, обслуживаемых отделениями социального обслуживания на дому граждан пожилого возраста и инвалидов, составила 23 человека.</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Помимо здравоохранения важной характеристикой, определяющей уровень развития социальной системы территории, является образование. Серьезная проблема возникает с воспитанием детей дошкольного возраста, так как детский сад в муниципалитете только один и расположен в с.Застенка. На территории муниципалитета функционирует МОУ «Раздорская СОШ им.Губернатора А.П. Гужвина» и МОУ «Застенская ООШ». В рамках действующей федеральной программы школам был выделен новый автобус для подвоза учащихся из удаленных населенных пунктов.</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3.3.2</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Обеспеченность общеобразовательными учреждениями в МО «Раздорский сельсовет»</w:t>
      </w:r>
    </w:p>
    <w:tbl>
      <w:tblPr>
        <w:tblW w:w="0" w:type="auto"/>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2630"/>
        <w:gridCol w:w="2766"/>
        <w:gridCol w:w="2881"/>
      </w:tblGrid>
      <w:tr w:rsidR="00280599" w:rsidRPr="00280599" w:rsidTr="0002349F">
        <w:trPr>
          <w:jc w:val="center"/>
        </w:trPr>
        <w:tc>
          <w:tcPr>
            <w:tcW w:w="1045"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Год</w:t>
            </w:r>
          </w:p>
        </w:tc>
        <w:tc>
          <w:tcPr>
            <w:tcW w:w="263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Численность учащихся, занимающихся в смену</w:t>
            </w:r>
          </w:p>
        </w:tc>
        <w:tc>
          <w:tcPr>
            <w:tcW w:w="2766"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Число мест в общеобразовательных учреждениях, место</w:t>
            </w:r>
          </w:p>
        </w:tc>
        <w:tc>
          <w:tcPr>
            <w:tcW w:w="2881"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Числ-ть учащихся в общеобразовательных учреждениях, человек</w:t>
            </w:r>
          </w:p>
        </w:tc>
      </w:tr>
      <w:tr w:rsidR="00280599" w:rsidRPr="00280599" w:rsidTr="0002349F">
        <w:trPr>
          <w:jc w:val="center"/>
        </w:trPr>
        <w:tc>
          <w:tcPr>
            <w:tcW w:w="104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0 г"/>
              </w:smartTagPr>
              <w:r w:rsidRPr="00280599">
                <w:rPr>
                  <w:rFonts w:ascii="Times New Roman" w:eastAsia="Times New Roman" w:hAnsi="Times New Roman" w:cs="Times New Roman"/>
                  <w:b/>
                  <w:bCs/>
                  <w:szCs w:val="24"/>
                  <w:lang w:eastAsia="ru-RU"/>
                </w:rPr>
                <w:t>2010 г</w:t>
              </w:r>
            </w:smartTag>
            <w:r w:rsidRPr="00280599">
              <w:rPr>
                <w:rFonts w:ascii="Times New Roman" w:eastAsia="Times New Roman" w:hAnsi="Times New Roman" w:cs="Times New Roman"/>
                <w:b/>
                <w:bCs/>
                <w:szCs w:val="24"/>
                <w:lang w:eastAsia="ru-RU"/>
              </w:rPr>
              <w:t>.</w:t>
            </w:r>
          </w:p>
        </w:tc>
        <w:tc>
          <w:tcPr>
            <w:tcW w:w="263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289</w:t>
            </w:r>
          </w:p>
        </w:tc>
        <w:tc>
          <w:tcPr>
            <w:tcW w:w="276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750</w:t>
            </w:r>
          </w:p>
        </w:tc>
        <w:tc>
          <w:tcPr>
            <w:tcW w:w="288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289</w:t>
            </w:r>
          </w:p>
        </w:tc>
      </w:tr>
      <w:tr w:rsidR="00280599" w:rsidRPr="00280599" w:rsidTr="0002349F">
        <w:trPr>
          <w:jc w:val="center"/>
        </w:trPr>
        <w:tc>
          <w:tcPr>
            <w:tcW w:w="104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1 г"/>
              </w:smartTagPr>
              <w:r w:rsidRPr="00280599">
                <w:rPr>
                  <w:rFonts w:ascii="Times New Roman" w:eastAsia="Times New Roman" w:hAnsi="Times New Roman" w:cs="Times New Roman"/>
                  <w:b/>
                  <w:bCs/>
                  <w:szCs w:val="24"/>
                  <w:lang w:eastAsia="ru-RU"/>
                </w:rPr>
                <w:t>2011 г</w:t>
              </w:r>
            </w:smartTag>
            <w:r w:rsidRPr="00280599">
              <w:rPr>
                <w:rFonts w:ascii="Times New Roman" w:eastAsia="Times New Roman" w:hAnsi="Times New Roman" w:cs="Times New Roman"/>
                <w:b/>
                <w:bCs/>
                <w:szCs w:val="24"/>
                <w:lang w:eastAsia="ru-RU"/>
              </w:rPr>
              <w:t>.</w:t>
            </w:r>
          </w:p>
        </w:tc>
        <w:tc>
          <w:tcPr>
            <w:tcW w:w="263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289</w:t>
            </w:r>
          </w:p>
        </w:tc>
        <w:tc>
          <w:tcPr>
            <w:tcW w:w="276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750</w:t>
            </w:r>
          </w:p>
        </w:tc>
        <w:tc>
          <w:tcPr>
            <w:tcW w:w="288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289</w:t>
            </w:r>
          </w:p>
        </w:tc>
      </w:tr>
      <w:tr w:rsidR="00280599" w:rsidRPr="00280599" w:rsidTr="0002349F">
        <w:trPr>
          <w:jc w:val="center"/>
        </w:trPr>
        <w:tc>
          <w:tcPr>
            <w:tcW w:w="104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bCs/>
                  <w:szCs w:val="24"/>
                  <w:lang w:eastAsia="ru-RU"/>
                </w:rPr>
                <w:t>2012 г</w:t>
              </w:r>
            </w:smartTag>
            <w:r w:rsidRPr="00280599">
              <w:rPr>
                <w:rFonts w:ascii="Times New Roman" w:eastAsia="Times New Roman" w:hAnsi="Times New Roman" w:cs="Times New Roman"/>
                <w:b/>
                <w:bCs/>
                <w:szCs w:val="24"/>
                <w:lang w:eastAsia="ru-RU"/>
              </w:rPr>
              <w:t>.</w:t>
            </w:r>
          </w:p>
        </w:tc>
        <w:tc>
          <w:tcPr>
            <w:tcW w:w="263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256</w:t>
            </w:r>
          </w:p>
        </w:tc>
        <w:tc>
          <w:tcPr>
            <w:tcW w:w="276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750</w:t>
            </w:r>
          </w:p>
        </w:tc>
        <w:tc>
          <w:tcPr>
            <w:tcW w:w="288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256</w:t>
            </w:r>
          </w:p>
        </w:tc>
      </w:tr>
    </w:tbl>
    <w:p w:rsidR="00280599" w:rsidRPr="00280599" w:rsidRDefault="00280599" w:rsidP="00280599">
      <w:pPr>
        <w:tabs>
          <w:tab w:val="left" w:pos="903"/>
          <w:tab w:val="left" w:pos="1339"/>
          <w:tab w:val="center" w:pos="4677"/>
          <w:tab w:val="right" w:pos="9355"/>
        </w:tabs>
        <w:spacing w:after="0"/>
        <w:jc w:val="both"/>
        <w:rPr>
          <w:rFonts w:ascii="Times New Roman" w:eastAsia="Times New Roman" w:hAnsi="Times New Roman" w:cs="Times New Roman"/>
          <w:sz w:val="10"/>
          <w:szCs w:val="12"/>
          <w:lang w:eastAsia="ru-RU"/>
        </w:rPr>
      </w:pPr>
      <w:r w:rsidRPr="00280599">
        <w:rPr>
          <w:rFonts w:ascii="Times New Roman" w:eastAsia="Times New Roman" w:hAnsi="Times New Roman" w:cs="Times New Roman"/>
          <w:sz w:val="24"/>
          <w:szCs w:val="24"/>
          <w:lang w:eastAsia="ru-RU"/>
        </w:rPr>
        <w:tab/>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настоящее время загруженность школ составляет около 36% от общего числа мест. В первую смену занимаются все учащиеся.</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3.3.3</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Обеспеченность учреждениями дошкольного образования в МО «Раздорский сельсовет»</w:t>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640"/>
        <w:gridCol w:w="2923"/>
        <w:gridCol w:w="2597"/>
      </w:tblGrid>
      <w:tr w:rsidR="00280599" w:rsidRPr="00280599" w:rsidTr="0002349F">
        <w:trPr>
          <w:jc w:val="center"/>
        </w:trPr>
        <w:tc>
          <w:tcPr>
            <w:tcW w:w="108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Год</w:t>
            </w:r>
          </w:p>
        </w:tc>
        <w:tc>
          <w:tcPr>
            <w:tcW w:w="264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Численность детей дошкольного возраста (1-6 лет без обучающихся в школе)</w:t>
            </w:r>
          </w:p>
        </w:tc>
        <w:tc>
          <w:tcPr>
            <w:tcW w:w="2923"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Число мест в дошкольных образовательных учреждениях, место</w:t>
            </w:r>
          </w:p>
        </w:tc>
        <w:tc>
          <w:tcPr>
            <w:tcW w:w="2597"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Числ-ть детей, посещающих дошкольные образ-ные учр-ния, человек</w:t>
            </w:r>
          </w:p>
        </w:tc>
      </w:tr>
      <w:tr w:rsidR="00280599" w:rsidRPr="00280599" w:rsidTr="0002349F">
        <w:trPr>
          <w:jc w:val="center"/>
        </w:trPr>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0 г"/>
              </w:smartTagPr>
              <w:r w:rsidRPr="00280599">
                <w:rPr>
                  <w:rFonts w:ascii="Times New Roman" w:eastAsia="Times New Roman" w:hAnsi="Times New Roman" w:cs="Times New Roman"/>
                  <w:b/>
                  <w:bCs/>
                  <w:szCs w:val="24"/>
                  <w:lang w:eastAsia="ru-RU"/>
                </w:rPr>
                <w:t>2010 г</w:t>
              </w:r>
            </w:smartTag>
            <w:r w:rsidRPr="00280599">
              <w:rPr>
                <w:rFonts w:ascii="Times New Roman" w:eastAsia="Times New Roman" w:hAnsi="Times New Roman" w:cs="Times New Roman"/>
                <w:b/>
                <w:bCs/>
                <w:szCs w:val="24"/>
                <w:lang w:eastAsia="ru-RU"/>
              </w:rPr>
              <w:t>.</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292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w:t>
            </w:r>
          </w:p>
        </w:tc>
        <w:tc>
          <w:tcPr>
            <w:tcW w:w="259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w:t>
            </w:r>
          </w:p>
        </w:tc>
      </w:tr>
      <w:tr w:rsidR="00280599" w:rsidRPr="00280599" w:rsidTr="0002349F">
        <w:trPr>
          <w:jc w:val="center"/>
        </w:trPr>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1 г"/>
              </w:smartTagPr>
              <w:r w:rsidRPr="00280599">
                <w:rPr>
                  <w:rFonts w:ascii="Times New Roman" w:eastAsia="Times New Roman" w:hAnsi="Times New Roman" w:cs="Times New Roman"/>
                  <w:b/>
                  <w:bCs/>
                  <w:szCs w:val="24"/>
                  <w:lang w:eastAsia="ru-RU"/>
                </w:rPr>
                <w:t>2011 г</w:t>
              </w:r>
            </w:smartTag>
            <w:r w:rsidRPr="00280599">
              <w:rPr>
                <w:rFonts w:ascii="Times New Roman" w:eastAsia="Times New Roman" w:hAnsi="Times New Roman" w:cs="Times New Roman"/>
                <w:b/>
                <w:bCs/>
                <w:szCs w:val="24"/>
                <w:lang w:eastAsia="ru-RU"/>
              </w:rPr>
              <w:t>.</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292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w:t>
            </w:r>
          </w:p>
        </w:tc>
        <w:tc>
          <w:tcPr>
            <w:tcW w:w="259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w:t>
            </w:r>
          </w:p>
        </w:tc>
      </w:tr>
      <w:tr w:rsidR="00280599" w:rsidRPr="00280599" w:rsidTr="0002349F">
        <w:trPr>
          <w:jc w:val="center"/>
        </w:trPr>
        <w:tc>
          <w:tcPr>
            <w:tcW w:w="10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bCs/>
                  <w:szCs w:val="24"/>
                  <w:lang w:eastAsia="ru-RU"/>
                </w:rPr>
                <w:t>2012 г</w:t>
              </w:r>
            </w:smartTag>
            <w:r w:rsidRPr="00280599">
              <w:rPr>
                <w:rFonts w:ascii="Times New Roman" w:eastAsia="Times New Roman" w:hAnsi="Times New Roman" w:cs="Times New Roman"/>
                <w:b/>
                <w:bCs/>
                <w:szCs w:val="24"/>
                <w:lang w:eastAsia="ru-RU"/>
              </w:rPr>
              <w:t>.</w:t>
            </w:r>
          </w:p>
        </w:tc>
        <w:tc>
          <w:tcPr>
            <w:tcW w:w="264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292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w:t>
            </w:r>
          </w:p>
        </w:tc>
        <w:tc>
          <w:tcPr>
            <w:tcW w:w="259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w:t>
            </w:r>
          </w:p>
        </w:tc>
      </w:tr>
    </w:tbl>
    <w:p w:rsidR="00280599" w:rsidRPr="00280599" w:rsidRDefault="00280599" w:rsidP="00280599">
      <w:pPr>
        <w:tabs>
          <w:tab w:val="left" w:pos="1339"/>
          <w:tab w:val="center" w:pos="4677"/>
          <w:tab w:val="right" w:pos="9355"/>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н/д - нет данных</w:t>
      </w:r>
    </w:p>
    <w:p w:rsidR="00280599" w:rsidRPr="00280599" w:rsidRDefault="00280599" w:rsidP="00280599">
      <w:pPr>
        <w:tabs>
          <w:tab w:val="left" w:pos="1339"/>
          <w:tab w:val="center" w:pos="4677"/>
          <w:tab w:val="right" w:pos="9355"/>
        </w:tabs>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 xml:space="preserve">В настоящее время функционирует только детский садик в с.Застенка, в с.Раздор детский сад не функционирует из-за плохой посещаемости детей. Обеспеченность местами в детском саду детей соответствующего возраста составляет менее 25,0% при норме не меньше 80,0%.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сельсовета функционируют два Дома Культуры, в с.Раздор располагается единственная библиотека.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 целью улучшения социально-культурного быта населения необходимо в программе социально-экономического развития муниципального образования предусмотреть мероприятия направленные на создание новых учреждений культуры, совершенствование деятельности существующих, их ремонт и реконструкцию, а также обновление материально-технической базы.</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17" w:name="_Toc353966482"/>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r w:rsidRPr="00280599">
        <w:rPr>
          <w:rFonts w:ascii="Times New Roman" w:eastAsia="Times New Roman" w:hAnsi="Times New Roman" w:cs="Arial"/>
          <w:b/>
          <w:bCs/>
          <w:iCs/>
          <w:sz w:val="24"/>
          <w:szCs w:val="24"/>
          <w:lang w:eastAsia="ar-SA"/>
        </w:rPr>
        <w:t>3.4. Прогноз развития социальной сферы.</w:t>
      </w:r>
      <w:bookmarkEnd w:id="17"/>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Ретроспективный анализ социальной системы МО «Раздорский сельсовет» позволил охарактеризовать демографическую ситуацию территории, выявить основные факторы, оказывающие на нее влияние, а также определиться с перспективами ее развития. Уровень развития социальной системы характеризуется множеством показателей, большинство из которых были рассмотрены в предыдущих параграфах. Задача прогноза развития социальной сферы состоит в том, чтобы обозначить тенденции изменения базовых показателей, определяющих ее состояние.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Социальная система МО «Раздорский сельсовет» является частью более сложной региональной и районной социальных систем, поэтому при определении вектора ее развития были учтены основные направления и предпосылки формирования систем высшего уровня. Настоящий прогноз развития территории основывается на схемах территориального планирования Астраханской области и Камызякского района; программах социально-экономического развития Камызякского района и МО «Раздорский сельсовет».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Прогноз основных показателей, характеризующих демографическую ситуацию, качество и уровень жизни населения формировался, исходя из трех возможных сценариев развития, определенных в схеме территориального планирования Астраханской области: инерционный; стабилизационный; оптимистический.</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Развитие социальной системы по одному из сценариев во многом будет определяться жизнеспособностью остальных систем территории, поэтому однозначно сказать какой из них воплотится в жизнь невозможно.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b/>
          <w:sz w:val="24"/>
          <w:szCs w:val="24"/>
          <w:lang w:eastAsia="ar-SA"/>
        </w:rPr>
        <w:t xml:space="preserve">Демография. </w:t>
      </w:r>
      <w:r w:rsidRPr="00280599">
        <w:rPr>
          <w:rFonts w:ascii="Times New Roman" w:eastAsia="Times New Roman" w:hAnsi="Times New Roman" w:cs="Times New Roman"/>
          <w:sz w:val="24"/>
          <w:szCs w:val="24"/>
          <w:lang w:eastAsia="ar-SA"/>
        </w:rPr>
        <w:t xml:space="preserve">Как уже говорилось ранее среди всего комплекса показателей, определяющих демографическую ситуацию, наиболее универсальным и важным является численность населения и его динамика (см.табл.3.4.1, 3.4.2): </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3.4.1</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Прогноз численности населения, чел.</w:t>
      </w:r>
    </w:p>
    <w:tbl>
      <w:tblPr>
        <w:tblW w:w="9492"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1229"/>
        <w:gridCol w:w="987"/>
        <w:gridCol w:w="904"/>
        <w:gridCol w:w="1229"/>
        <w:gridCol w:w="904"/>
        <w:gridCol w:w="1218"/>
        <w:gridCol w:w="887"/>
      </w:tblGrid>
      <w:tr w:rsidR="00280599" w:rsidRPr="00280599" w:rsidTr="0002349F">
        <w:trPr>
          <w:cantSplit/>
          <w:jc w:val="center"/>
        </w:trPr>
        <w:tc>
          <w:tcPr>
            <w:tcW w:w="213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Населенные пункты</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01.01.2013 г.</w:t>
            </w:r>
          </w:p>
        </w:tc>
        <w:tc>
          <w:tcPr>
            <w:tcW w:w="6129"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bCs/>
                  <w:szCs w:val="24"/>
                  <w:lang w:eastAsia="ru-RU"/>
                </w:rPr>
                <w:t>2022 г</w:t>
              </w:r>
            </w:smartTag>
            <w:r w:rsidRPr="00280599">
              <w:rPr>
                <w:rFonts w:ascii="Times New Roman" w:eastAsia="Times New Roman" w:hAnsi="Times New Roman" w:cs="Times New Roman"/>
                <w:b/>
                <w:bCs/>
                <w:szCs w:val="24"/>
                <w:lang w:eastAsia="ru-RU"/>
              </w:rPr>
              <w:t>. (прогноз)</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987"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Инер-цион-</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ный</w:t>
            </w:r>
          </w:p>
        </w:tc>
        <w:tc>
          <w:tcPr>
            <w:tcW w:w="904"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3 г"/>
              </w:smartTagPr>
              <w:r w:rsidRPr="00280599">
                <w:rPr>
                  <w:rFonts w:ascii="Times New Roman" w:eastAsia="Times New Roman" w:hAnsi="Times New Roman" w:cs="Times New Roman"/>
                  <w:b/>
                  <w:bCs/>
                  <w:szCs w:val="24"/>
                  <w:lang w:eastAsia="ru-RU"/>
                </w:rPr>
                <w:t>2013 г</w:t>
              </w:r>
            </w:smartTag>
            <w:r w:rsidRPr="00280599">
              <w:rPr>
                <w:rFonts w:ascii="Times New Roman" w:eastAsia="Times New Roman" w:hAnsi="Times New Roman" w:cs="Times New Roman"/>
                <w:b/>
                <w:bCs/>
                <w:szCs w:val="24"/>
                <w:lang w:eastAsia="ru-RU"/>
              </w:rPr>
              <w:t>.</w:t>
            </w:r>
          </w:p>
        </w:tc>
        <w:tc>
          <w:tcPr>
            <w:tcW w:w="1229"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Стаби-лизацион-ный</w:t>
            </w:r>
          </w:p>
        </w:tc>
        <w:tc>
          <w:tcPr>
            <w:tcW w:w="904"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3 г"/>
              </w:smartTagPr>
              <w:r w:rsidRPr="00280599">
                <w:rPr>
                  <w:rFonts w:ascii="Times New Roman" w:eastAsia="Times New Roman" w:hAnsi="Times New Roman" w:cs="Times New Roman"/>
                  <w:b/>
                  <w:bCs/>
                  <w:szCs w:val="24"/>
                  <w:lang w:eastAsia="ru-RU"/>
                </w:rPr>
                <w:t>2013 г</w:t>
              </w:r>
            </w:smartTag>
            <w:r w:rsidRPr="00280599">
              <w:rPr>
                <w:rFonts w:ascii="Times New Roman" w:eastAsia="Times New Roman" w:hAnsi="Times New Roman" w:cs="Times New Roman"/>
                <w:b/>
                <w:bCs/>
                <w:szCs w:val="24"/>
                <w:lang w:eastAsia="ru-RU"/>
              </w:rPr>
              <w:t>.</w:t>
            </w:r>
          </w:p>
        </w:tc>
        <w:tc>
          <w:tcPr>
            <w:tcW w:w="1218"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Опти-мистичес-кий</w:t>
            </w:r>
          </w:p>
        </w:tc>
        <w:tc>
          <w:tcPr>
            <w:tcW w:w="887"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3 г"/>
              </w:smartTagPr>
              <w:r w:rsidRPr="00280599">
                <w:rPr>
                  <w:rFonts w:ascii="Times New Roman" w:eastAsia="Times New Roman" w:hAnsi="Times New Roman" w:cs="Times New Roman"/>
                  <w:b/>
                  <w:bCs/>
                  <w:szCs w:val="24"/>
                  <w:lang w:eastAsia="ru-RU"/>
                </w:rPr>
                <w:t>2013 г</w:t>
              </w:r>
            </w:smartTag>
            <w:r w:rsidRPr="00280599">
              <w:rPr>
                <w:rFonts w:ascii="Times New Roman" w:eastAsia="Times New Roman" w:hAnsi="Times New Roman" w:cs="Times New Roman"/>
                <w:b/>
                <w:bCs/>
                <w:szCs w:val="24"/>
                <w:lang w:eastAsia="ru-RU"/>
              </w:rPr>
              <w:t>.</w:t>
            </w:r>
          </w:p>
        </w:tc>
      </w:tr>
      <w:tr w:rsidR="00280599" w:rsidRPr="00280599" w:rsidTr="0002349F">
        <w:trPr>
          <w:jc w:val="center"/>
        </w:trPr>
        <w:tc>
          <w:tcPr>
            <w:tcW w:w="213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с.Раздор</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1341</w:t>
            </w:r>
          </w:p>
        </w:tc>
        <w:tc>
          <w:tcPr>
            <w:tcW w:w="9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1320</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98,4</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1365</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101,8</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1380</w:t>
            </w:r>
          </w:p>
        </w:tc>
        <w:tc>
          <w:tcPr>
            <w:tcW w:w="8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102,9</w:t>
            </w:r>
          </w:p>
        </w:tc>
      </w:tr>
      <w:tr w:rsidR="00280599" w:rsidRPr="00280599" w:rsidTr="0002349F">
        <w:trPr>
          <w:jc w:val="center"/>
        </w:trPr>
        <w:tc>
          <w:tcPr>
            <w:tcW w:w="213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с.Застенка</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571</w:t>
            </w:r>
          </w:p>
        </w:tc>
        <w:tc>
          <w:tcPr>
            <w:tcW w:w="9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560</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98,1</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580</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101,6</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590</w:t>
            </w:r>
          </w:p>
        </w:tc>
        <w:tc>
          <w:tcPr>
            <w:tcW w:w="8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103,3</w:t>
            </w:r>
          </w:p>
        </w:tc>
      </w:tr>
      <w:tr w:rsidR="00280599" w:rsidRPr="00280599" w:rsidTr="0002349F">
        <w:trPr>
          <w:jc w:val="center"/>
        </w:trPr>
        <w:tc>
          <w:tcPr>
            <w:tcW w:w="213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пос.Ревин Хутор</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29</w:t>
            </w:r>
          </w:p>
        </w:tc>
        <w:tc>
          <w:tcPr>
            <w:tcW w:w="9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25</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86,2</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86,2</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w:t>
            </w:r>
          </w:p>
        </w:tc>
        <w:tc>
          <w:tcPr>
            <w:tcW w:w="8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103,4</w:t>
            </w:r>
          </w:p>
        </w:tc>
      </w:tr>
      <w:tr w:rsidR="00280599" w:rsidRPr="00280599" w:rsidTr="0002349F">
        <w:trPr>
          <w:jc w:val="center"/>
        </w:trPr>
        <w:tc>
          <w:tcPr>
            <w:tcW w:w="213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пос.Азовский</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273</w:t>
            </w:r>
          </w:p>
        </w:tc>
        <w:tc>
          <w:tcPr>
            <w:tcW w:w="9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265</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97,1</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275</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100,7</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280</w:t>
            </w:r>
          </w:p>
        </w:tc>
        <w:tc>
          <w:tcPr>
            <w:tcW w:w="8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102,6</w:t>
            </w:r>
          </w:p>
        </w:tc>
      </w:tr>
      <w:tr w:rsidR="00280599" w:rsidRPr="00280599" w:rsidTr="0002349F">
        <w:trPr>
          <w:jc w:val="center"/>
        </w:trPr>
        <w:tc>
          <w:tcPr>
            <w:tcW w:w="213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пос.Каспий</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326</w:t>
            </w:r>
          </w:p>
        </w:tc>
        <w:tc>
          <w:tcPr>
            <w:tcW w:w="9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320</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98,2</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335</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102,8</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340</w:t>
            </w:r>
          </w:p>
        </w:tc>
        <w:tc>
          <w:tcPr>
            <w:tcW w:w="8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104,3</w:t>
            </w:r>
          </w:p>
        </w:tc>
      </w:tr>
      <w:tr w:rsidR="00280599" w:rsidRPr="00280599" w:rsidTr="0002349F">
        <w:trPr>
          <w:jc w:val="center"/>
        </w:trPr>
        <w:tc>
          <w:tcPr>
            <w:tcW w:w="213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Итого:</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2540</w:t>
            </w:r>
          </w:p>
        </w:tc>
        <w:tc>
          <w:tcPr>
            <w:tcW w:w="9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2490</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iCs/>
                <w:szCs w:val="24"/>
                <w:lang w:eastAsia="ru-RU"/>
              </w:rPr>
            </w:pPr>
            <w:r w:rsidRPr="00280599">
              <w:rPr>
                <w:rFonts w:ascii="Times New Roman" w:eastAsia="Times New Roman" w:hAnsi="Times New Roman" w:cs="Times New Roman"/>
                <w:b/>
                <w:i/>
                <w:iCs/>
                <w:szCs w:val="24"/>
                <w:lang w:eastAsia="ru-RU"/>
              </w:rPr>
              <w:t>98,0</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2580</w:t>
            </w:r>
          </w:p>
        </w:tc>
        <w:tc>
          <w:tcPr>
            <w:tcW w:w="904"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iCs/>
                <w:szCs w:val="24"/>
                <w:lang w:eastAsia="ru-RU"/>
              </w:rPr>
            </w:pPr>
            <w:r w:rsidRPr="00280599">
              <w:rPr>
                <w:rFonts w:ascii="Times New Roman" w:eastAsia="Times New Roman" w:hAnsi="Times New Roman" w:cs="Times New Roman"/>
                <w:b/>
                <w:i/>
                <w:iCs/>
                <w:szCs w:val="24"/>
                <w:lang w:eastAsia="ru-RU"/>
              </w:rPr>
              <w:t>101,6</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2620</w:t>
            </w:r>
          </w:p>
        </w:tc>
        <w:tc>
          <w:tcPr>
            <w:tcW w:w="88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iCs/>
                <w:szCs w:val="24"/>
                <w:lang w:eastAsia="ru-RU"/>
              </w:rPr>
            </w:pPr>
            <w:r w:rsidRPr="00280599">
              <w:rPr>
                <w:rFonts w:ascii="Times New Roman" w:eastAsia="Times New Roman" w:hAnsi="Times New Roman" w:cs="Times New Roman"/>
                <w:b/>
                <w:i/>
                <w:iCs/>
                <w:szCs w:val="24"/>
                <w:lang w:eastAsia="ru-RU"/>
              </w:rPr>
              <w:t>103,1</w:t>
            </w:r>
          </w:p>
        </w:tc>
      </w:tr>
    </w:tbl>
    <w:p w:rsidR="00280599" w:rsidRPr="00280599" w:rsidRDefault="00280599" w:rsidP="00280599">
      <w:pPr>
        <w:tabs>
          <w:tab w:val="left" w:pos="1339"/>
          <w:tab w:val="center" w:pos="4677"/>
          <w:tab w:val="right" w:pos="9355"/>
        </w:tabs>
        <w:spacing w:after="0"/>
        <w:ind w:firstLine="567"/>
        <w:jc w:val="right"/>
        <w:rPr>
          <w:rFonts w:ascii="Times New Roman" w:eastAsia="Times New Roman" w:hAnsi="Times New Roman" w:cs="Times New Roman"/>
          <w:sz w:val="24"/>
          <w:szCs w:val="24"/>
          <w:lang w:eastAsia="ru-RU"/>
        </w:rPr>
      </w:pP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lastRenderedPageBreak/>
        <w:t>Таблица 3.4.2</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Прогноз численности населения, чел.</w:t>
      </w:r>
    </w:p>
    <w:tbl>
      <w:tblPr>
        <w:tblW w:w="9482" w:type="dxa"/>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1206"/>
        <w:gridCol w:w="1008"/>
        <w:gridCol w:w="900"/>
        <w:gridCol w:w="1229"/>
        <w:gridCol w:w="902"/>
        <w:gridCol w:w="1218"/>
        <w:gridCol w:w="886"/>
      </w:tblGrid>
      <w:tr w:rsidR="00280599" w:rsidRPr="00280599" w:rsidTr="0002349F">
        <w:trPr>
          <w:cantSplit/>
          <w:jc w:val="center"/>
        </w:trPr>
        <w:tc>
          <w:tcPr>
            <w:tcW w:w="2133"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Населенные пункты</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01.01.2013 г.</w:t>
            </w:r>
          </w:p>
        </w:tc>
        <w:tc>
          <w:tcPr>
            <w:tcW w:w="6143" w:type="dxa"/>
            <w:gridSpan w:val="6"/>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bCs/>
                  <w:szCs w:val="24"/>
                  <w:lang w:eastAsia="ru-RU"/>
                </w:rPr>
                <w:t>2032 г</w:t>
              </w:r>
            </w:smartTag>
            <w:r w:rsidRPr="00280599">
              <w:rPr>
                <w:rFonts w:ascii="Times New Roman" w:eastAsia="Times New Roman" w:hAnsi="Times New Roman" w:cs="Times New Roman"/>
                <w:b/>
                <w:bCs/>
                <w:szCs w:val="24"/>
                <w:lang w:eastAsia="ru-RU"/>
              </w:rPr>
              <w:t>. (прогноз)</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1008"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Инер-цион-</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ный</w:t>
            </w:r>
          </w:p>
        </w:tc>
        <w:tc>
          <w:tcPr>
            <w:tcW w:w="90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30 г"/>
              </w:smartTagPr>
              <w:r w:rsidRPr="00280599">
                <w:rPr>
                  <w:rFonts w:ascii="Times New Roman" w:eastAsia="Times New Roman" w:hAnsi="Times New Roman" w:cs="Times New Roman"/>
                  <w:b/>
                  <w:bCs/>
                  <w:szCs w:val="24"/>
                  <w:lang w:eastAsia="ru-RU"/>
                </w:rPr>
                <w:t>20130 г</w:t>
              </w:r>
            </w:smartTag>
            <w:r w:rsidRPr="00280599">
              <w:rPr>
                <w:rFonts w:ascii="Times New Roman" w:eastAsia="Times New Roman" w:hAnsi="Times New Roman" w:cs="Times New Roman"/>
                <w:b/>
                <w:bCs/>
                <w:szCs w:val="24"/>
                <w:lang w:eastAsia="ru-RU"/>
              </w:rPr>
              <w:t>.</w:t>
            </w:r>
          </w:p>
        </w:tc>
        <w:tc>
          <w:tcPr>
            <w:tcW w:w="1229"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Стаби-лизацион-ный</w:t>
            </w:r>
          </w:p>
        </w:tc>
        <w:tc>
          <w:tcPr>
            <w:tcW w:w="902"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3 г"/>
              </w:smartTagPr>
              <w:r w:rsidRPr="00280599">
                <w:rPr>
                  <w:rFonts w:ascii="Times New Roman" w:eastAsia="Times New Roman" w:hAnsi="Times New Roman" w:cs="Times New Roman"/>
                  <w:b/>
                  <w:bCs/>
                  <w:szCs w:val="24"/>
                  <w:lang w:eastAsia="ru-RU"/>
                </w:rPr>
                <w:t>2013 г</w:t>
              </w:r>
            </w:smartTag>
            <w:r w:rsidRPr="00280599">
              <w:rPr>
                <w:rFonts w:ascii="Times New Roman" w:eastAsia="Times New Roman" w:hAnsi="Times New Roman" w:cs="Times New Roman"/>
                <w:b/>
                <w:bCs/>
                <w:szCs w:val="24"/>
                <w:lang w:eastAsia="ru-RU"/>
              </w:rPr>
              <w:t>.</w:t>
            </w:r>
          </w:p>
        </w:tc>
        <w:tc>
          <w:tcPr>
            <w:tcW w:w="1218"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Опти-мистичес-кий</w:t>
            </w:r>
          </w:p>
        </w:tc>
        <w:tc>
          <w:tcPr>
            <w:tcW w:w="886"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3 г"/>
              </w:smartTagPr>
              <w:r w:rsidRPr="00280599">
                <w:rPr>
                  <w:rFonts w:ascii="Times New Roman" w:eastAsia="Times New Roman" w:hAnsi="Times New Roman" w:cs="Times New Roman"/>
                  <w:b/>
                  <w:bCs/>
                  <w:szCs w:val="24"/>
                  <w:lang w:eastAsia="ru-RU"/>
                </w:rPr>
                <w:t>2013 г</w:t>
              </w:r>
            </w:smartTag>
            <w:r w:rsidRPr="00280599">
              <w:rPr>
                <w:rFonts w:ascii="Times New Roman" w:eastAsia="Times New Roman" w:hAnsi="Times New Roman" w:cs="Times New Roman"/>
                <w:b/>
                <w:bCs/>
                <w:szCs w:val="24"/>
                <w:lang w:eastAsia="ru-RU"/>
              </w:rPr>
              <w:t>.</w:t>
            </w:r>
          </w:p>
        </w:tc>
      </w:tr>
      <w:tr w:rsidR="00280599" w:rsidRPr="00280599" w:rsidTr="0002349F">
        <w:trPr>
          <w:jc w:val="center"/>
        </w:trPr>
        <w:tc>
          <w:tcPr>
            <w:tcW w:w="213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с.Раздор</w:t>
            </w:r>
          </w:p>
        </w:tc>
        <w:tc>
          <w:tcPr>
            <w:tcW w:w="120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1341</w:t>
            </w:r>
          </w:p>
        </w:tc>
        <w:tc>
          <w:tcPr>
            <w:tcW w:w="10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1310</w:t>
            </w:r>
          </w:p>
        </w:tc>
        <w:tc>
          <w:tcPr>
            <w:tcW w:w="9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97,7</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1390</w:t>
            </w:r>
          </w:p>
        </w:tc>
        <w:tc>
          <w:tcPr>
            <w:tcW w:w="90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103,7</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1420</w:t>
            </w:r>
          </w:p>
        </w:tc>
        <w:tc>
          <w:tcPr>
            <w:tcW w:w="88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105,9</w:t>
            </w:r>
          </w:p>
        </w:tc>
      </w:tr>
      <w:tr w:rsidR="00280599" w:rsidRPr="00280599" w:rsidTr="0002349F">
        <w:trPr>
          <w:jc w:val="center"/>
        </w:trPr>
        <w:tc>
          <w:tcPr>
            <w:tcW w:w="213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с.Застенка</w:t>
            </w:r>
          </w:p>
        </w:tc>
        <w:tc>
          <w:tcPr>
            <w:tcW w:w="120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571</w:t>
            </w:r>
          </w:p>
        </w:tc>
        <w:tc>
          <w:tcPr>
            <w:tcW w:w="10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555</w:t>
            </w:r>
          </w:p>
        </w:tc>
        <w:tc>
          <w:tcPr>
            <w:tcW w:w="9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97,2</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590</w:t>
            </w:r>
          </w:p>
        </w:tc>
        <w:tc>
          <w:tcPr>
            <w:tcW w:w="90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103,3</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605</w:t>
            </w:r>
          </w:p>
        </w:tc>
        <w:tc>
          <w:tcPr>
            <w:tcW w:w="88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106,0</w:t>
            </w:r>
          </w:p>
        </w:tc>
      </w:tr>
      <w:tr w:rsidR="00280599" w:rsidRPr="00280599" w:rsidTr="0002349F">
        <w:trPr>
          <w:jc w:val="center"/>
        </w:trPr>
        <w:tc>
          <w:tcPr>
            <w:tcW w:w="213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пос.Ревин Хутор</w:t>
            </w:r>
          </w:p>
        </w:tc>
        <w:tc>
          <w:tcPr>
            <w:tcW w:w="120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29</w:t>
            </w:r>
          </w:p>
        </w:tc>
        <w:tc>
          <w:tcPr>
            <w:tcW w:w="10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25</w:t>
            </w:r>
          </w:p>
        </w:tc>
        <w:tc>
          <w:tcPr>
            <w:tcW w:w="9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86,2</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w:t>
            </w:r>
          </w:p>
        </w:tc>
        <w:tc>
          <w:tcPr>
            <w:tcW w:w="90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103,4</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w:t>
            </w:r>
          </w:p>
        </w:tc>
        <w:tc>
          <w:tcPr>
            <w:tcW w:w="88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103,4</w:t>
            </w:r>
          </w:p>
        </w:tc>
      </w:tr>
      <w:tr w:rsidR="00280599" w:rsidRPr="00280599" w:rsidTr="0002349F">
        <w:trPr>
          <w:jc w:val="center"/>
        </w:trPr>
        <w:tc>
          <w:tcPr>
            <w:tcW w:w="213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пос.Азовский</w:t>
            </w:r>
          </w:p>
        </w:tc>
        <w:tc>
          <w:tcPr>
            <w:tcW w:w="120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273</w:t>
            </w:r>
          </w:p>
        </w:tc>
        <w:tc>
          <w:tcPr>
            <w:tcW w:w="10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255</w:t>
            </w:r>
          </w:p>
        </w:tc>
        <w:tc>
          <w:tcPr>
            <w:tcW w:w="9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93,4</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280</w:t>
            </w:r>
          </w:p>
        </w:tc>
        <w:tc>
          <w:tcPr>
            <w:tcW w:w="90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102,6</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290</w:t>
            </w:r>
          </w:p>
        </w:tc>
        <w:tc>
          <w:tcPr>
            <w:tcW w:w="88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106,2</w:t>
            </w:r>
          </w:p>
        </w:tc>
      </w:tr>
      <w:tr w:rsidR="00280599" w:rsidRPr="00280599" w:rsidTr="0002349F">
        <w:trPr>
          <w:jc w:val="center"/>
        </w:trPr>
        <w:tc>
          <w:tcPr>
            <w:tcW w:w="213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пос.Каспий</w:t>
            </w:r>
          </w:p>
        </w:tc>
        <w:tc>
          <w:tcPr>
            <w:tcW w:w="120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bCs/>
                <w:szCs w:val="24"/>
                <w:lang w:eastAsia="ar-SA"/>
              </w:rPr>
              <w:t>326</w:t>
            </w:r>
          </w:p>
        </w:tc>
        <w:tc>
          <w:tcPr>
            <w:tcW w:w="10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ar-SA"/>
              </w:rPr>
            </w:pPr>
            <w:r w:rsidRPr="00280599">
              <w:rPr>
                <w:rFonts w:ascii="Times New Roman" w:eastAsia="Times New Roman" w:hAnsi="Times New Roman" w:cs="Times New Roman"/>
                <w:szCs w:val="24"/>
                <w:lang w:eastAsia="ar-SA"/>
              </w:rPr>
              <w:t>315</w:t>
            </w:r>
          </w:p>
        </w:tc>
        <w:tc>
          <w:tcPr>
            <w:tcW w:w="9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96,6</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340</w:t>
            </w:r>
          </w:p>
        </w:tc>
        <w:tc>
          <w:tcPr>
            <w:tcW w:w="90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104,3</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345</w:t>
            </w:r>
          </w:p>
        </w:tc>
        <w:tc>
          <w:tcPr>
            <w:tcW w:w="88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105,8</w:t>
            </w:r>
          </w:p>
        </w:tc>
      </w:tr>
      <w:tr w:rsidR="00280599" w:rsidRPr="00280599" w:rsidTr="0002349F">
        <w:trPr>
          <w:jc w:val="center"/>
        </w:trPr>
        <w:tc>
          <w:tcPr>
            <w:tcW w:w="2133"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Итого:</w:t>
            </w:r>
          </w:p>
        </w:tc>
        <w:tc>
          <w:tcPr>
            <w:tcW w:w="120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2540</w:t>
            </w:r>
          </w:p>
        </w:tc>
        <w:tc>
          <w:tcPr>
            <w:tcW w:w="100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
                <w:szCs w:val="24"/>
                <w:lang w:eastAsia="ar-SA"/>
              </w:rPr>
            </w:pPr>
            <w:r w:rsidRPr="00280599">
              <w:rPr>
                <w:rFonts w:ascii="Times New Roman" w:eastAsia="Times New Roman" w:hAnsi="Times New Roman" w:cs="Times New Roman"/>
                <w:b/>
                <w:bCs/>
                <w:szCs w:val="24"/>
                <w:lang w:eastAsia="ar-SA"/>
              </w:rPr>
              <w:t>2460</w:t>
            </w:r>
          </w:p>
        </w:tc>
        <w:tc>
          <w:tcPr>
            <w:tcW w:w="90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i/>
                <w:iCs/>
                <w:szCs w:val="24"/>
                <w:lang w:eastAsia="ru-RU"/>
              </w:rPr>
            </w:pPr>
            <w:r w:rsidRPr="00280599">
              <w:rPr>
                <w:rFonts w:ascii="Times New Roman" w:eastAsia="Times New Roman" w:hAnsi="Times New Roman" w:cs="Times New Roman"/>
                <w:b/>
                <w:bCs/>
                <w:i/>
                <w:iCs/>
                <w:szCs w:val="24"/>
                <w:lang w:eastAsia="ru-RU"/>
              </w:rPr>
              <w:t>96,9</w:t>
            </w:r>
          </w:p>
        </w:tc>
        <w:tc>
          <w:tcPr>
            <w:tcW w:w="122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2630</w:t>
            </w:r>
          </w:p>
        </w:tc>
        <w:tc>
          <w:tcPr>
            <w:tcW w:w="902"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i/>
                <w:iCs/>
                <w:szCs w:val="24"/>
                <w:lang w:eastAsia="ru-RU"/>
              </w:rPr>
            </w:pPr>
            <w:r w:rsidRPr="00280599">
              <w:rPr>
                <w:rFonts w:ascii="Times New Roman" w:eastAsia="Times New Roman" w:hAnsi="Times New Roman" w:cs="Times New Roman"/>
                <w:b/>
                <w:bCs/>
                <w:i/>
                <w:iCs/>
                <w:szCs w:val="24"/>
                <w:lang w:eastAsia="ru-RU"/>
              </w:rPr>
              <w:t>103,5</w:t>
            </w:r>
          </w:p>
        </w:tc>
        <w:tc>
          <w:tcPr>
            <w:tcW w:w="12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2690</w:t>
            </w:r>
          </w:p>
        </w:tc>
        <w:tc>
          <w:tcPr>
            <w:tcW w:w="88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i/>
                <w:iCs/>
                <w:szCs w:val="24"/>
                <w:lang w:eastAsia="ru-RU"/>
              </w:rPr>
            </w:pPr>
            <w:r w:rsidRPr="00280599">
              <w:rPr>
                <w:rFonts w:ascii="Times New Roman" w:eastAsia="Times New Roman" w:hAnsi="Times New Roman" w:cs="Times New Roman"/>
                <w:b/>
                <w:bCs/>
                <w:i/>
                <w:iCs/>
                <w:szCs w:val="24"/>
                <w:lang w:eastAsia="ru-RU"/>
              </w:rPr>
              <w:t>105,9</w:t>
            </w:r>
          </w:p>
        </w:tc>
      </w:tr>
    </w:tbl>
    <w:p w:rsidR="00280599" w:rsidRPr="00280599" w:rsidRDefault="00280599" w:rsidP="00280599">
      <w:pPr>
        <w:tabs>
          <w:tab w:val="left" w:pos="1339"/>
          <w:tab w:val="center" w:pos="4677"/>
          <w:tab w:val="right" w:pos="9355"/>
        </w:tabs>
        <w:spacing w:after="0"/>
        <w:jc w:val="center"/>
        <w:rPr>
          <w:rFonts w:ascii="Times New Roman" w:eastAsia="Times New Roman" w:hAnsi="Times New Roman" w:cs="Times New Roman"/>
          <w:sz w:val="8"/>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Инерционный вариант развития событий не предполагает изменений социально-экономической ситуации в лучшую сторону. Низкий уровень социально-культурного быта жителей, отсутствие рабочих мест и развитой инфраструктуры приведут к еще более значительному снижению численности населения трудоспособного возраста. В рамках инерционного варианта развития событий к 2032 году следует ожидать сокращения численности населения на 3,1% по сравнению с уровнем </w:t>
      </w:r>
      <w:smartTag w:uri="urn:schemas-microsoft-com:office:smarttags" w:element="metricconverter">
        <w:smartTagPr>
          <w:attr w:name="ProductID" w:val="2013 г"/>
        </w:smartTagPr>
        <w:r w:rsidRPr="00280599">
          <w:rPr>
            <w:rFonts w:ascii="Times New Roman" w:eastAsia="Times New Roman" w:hAnsi="Times New Roman" w:cs="Times New Roman"/>
            <w:sz w:val="24"/>
            <w:szCs w:val="24"/>
            <w:lang w:eastAsia="ar-SA"/>
          </w:rPr>
          <w:t>2013 г</w:t>
        </w:r>
      </w:smartTag>
      <w:r w:rsidRPr="00280599">
        <w:rPr>
          <w:rFonts w:ascii="Times New Roman" w:eastAsia="Times New Roman" w:hAnsi="Times New Roman" w:cs="Times New Roman"/>
          <w:sz w:val="24"/>
          <w:szCs w:val="24"/>
          <w:lang w:eastAsia="ar-SA"/>
        </w:rPr>
        <w:t xml:space="preserve">. Реализация инерционного варианта означает, что сохранятся все основные проблемы, сдерживающие развитие социально-демографической системы территории, среди которых низкий уровень рождаемости, отрицательное сальдо миграции, высокий уровень безработицы и т.д. Воплощение в жизнь инерционного сценария развития событий маловероятно, так как не только внутренние условия территории, но и ситуация  в Камызякском районе в целом способствуют формированию позитивных тенденций по большинству социально-демографических показателей.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Оптимистический сценарий предполагает решение основных социальных проблем, препятствующих ускоренному развитию муниципального образования. За счет повышения привлекательности территории практически прекратится отток населения трудоспособного возраста. Устойчивая тенденция роста численности населения будет наблюдаться как за счет его естественного, так и механического прироста. Существенное отличие оптимистического сценария от инерционного состоит в том, что его определяет не только положительная динамика численности населения, но и благоприятный характер изменений всех демографических показателей. Реализация оптимистического варианта предполагает, что увеличится экономическая активность населения за счет роста уровня его занятости; сократится доля самозанятых; вырастет продолжительность жизни; снизится уровень заболеваемости; повысится уровень материального благосостояния населения; в структуре демографической нагрузки будут преобладать лица младше трудоспособного возраста и т.д. Исходя из ретроспективного анализа социально-экономической системы территории, реализация оптимистического сценария в период до 2032 года практически невозможна.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Стабилизационный сценарий выступает как промежуточный между инерционным и оптимистическим вариантами и сочетает в себе отдельные элементы каждого из них. Он не предполагает коренного перелома демографической ситуации, однако, в его рамках следует ожидать формирования долгосрочных положительных тенденций по целому ряду показателей. Существующие сегодня внешние и внутренние условия, на фоне которых происходит развитие социально-демографической системы Раздорского сельсовета, позволяют предположить, что именно его реализация будет наиболее вероятной. В рамках стабилизационного варианта предполагается увеличение числа постоянных жителей муниципального образования к </w:t>
      </w:r>
      <w:smartTag w:uri="urn:schemas-microsoft-com:office:smarttags" w:element="metricconverter">
        <w:smartTagPr>
          <w:attr w:name="ProductID" w:val="2032 г"/>
        </w:smartTagPr>
        <w:r w:rsidRPr="00280599">
          <w:rPr>
            <w:rFonts w:ascii="Times New Roman" w:eastAsia="Times New Roman" w:hAnsi="Times New Roman" w:cs="Times New Roman"/>
            <w:sz w:val="24"/>
            <w:szCs w:val="24"/>
            <w:lang w:eastAsia="ru-RU"/>
          </w:rPr>
          <w:t>2032 г</w:t>
        </w:r>
      </w:smartTag>
      <w:r w:rsidRPr="00280599">
        <w:rPr>
          <w:rFonts w:ascii="Times New Roman" w:eastAsia="Times New Roman" w:hAnsi="Times New Roman" w:cs="Times New Roman"/>
          <w:sz w:val="24"/>
          <w:szCs w:val="24"/>
          <w:lang w:eastAsia="ru-RU"/>
        </w:rPr>
        <w:t>. на 3,5% по сравнению с базовым периодом. Прогноз основных показателей, определяющих динамику численности населения, представлен в табл.3.4.3.</w:t>
      </w:r>
    </w:p>
    <w:p w:rsidR="00280599" w:rsidRPr="00280599" w:rsidRDefault="00280599" w:rsidP="00280599">
      <w:pPr>
        <w:spacing w:after="0" w:line="240" w:lineRule="auto"/>
        <w:ind w:firstLine="567"/>
        <w:jc w:val="right"/>
        <w:rPr>
          <w:rFonts w:ascii="Times New Roman" w:eastAsia="Times New Roman" w:hAnsi="Times New Roman" w:cs="Times New Roman"/>
          <w:b/>
          <w:i/>
          <w:sz w:val="24"/>
          <w:szCs w:val="24"/>
          <w:lang w:eastAsia="ru-RU"/>
        </w:rPr>
      </w:pPr>
    </w:p>
    <w:p w:rsidR="00280599" w:rsidRPr="00280599" w:rsidRDefault="00280599" w:rsidP="00280599">
      <w:pPr>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lastRenderedPageBreak/>
        <w:t>Таблица 3.4.3</w:t>
      </w:r>
    </w:p>
    <w:p w:rsidR="00280599" w:rsidRPr="00280599" w:rsidRDefault="00280599" w:rsidP="00280599">
      <w:pPr>
        <w:spacing w:after="0" w:line="240" w:lineRule="auto"/>
        <w:ind w:firstLine="567"/>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Прогноз показателей рождаемости, смертности, естественного и механического прироста (убыли) населения, чел. (на 1000 жителей)</w:t>
      </w:r>
    </w:p>
    <w:tbl>
      <w:tblPr>
        <w:tblW w:w="0" w:type="auto"/>
        <w:jc w:val="center"/>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1546"/>
        <w:gridCol w:w="1560"/>
        <w:gridCol w:w="1560"/>
      </w:tblGrid>
      <w:tr w:rsidR="00280599" w:rsidRPr="00280599" w:rsidTr="0002349F">
        <w:trPr>
          <w:jc w:val="center"/>
        </w:trPr>
        <w:tc>
          <w:tcPr>
            <w:tcW w:w="4697"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Показатели</w:t>
            </w:r>
          </w:p>
        </w:tc>
        <w:tc>
          <w:tcPr>
            <w:tcW w:w="1546"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Среднее значение в 2005-2012гг.</w:t>
            </w:r>
          </w:p>
        </w:tc>
        <w:tc>
          <w:tcPr>
            <w:tcW w:w="156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Среднее значение в 2013-2022гг.</w:t>
            </w:r>
          </w:p>
        </w:tc>
        <w:tc>
          <w:tcPr>
            <w:tcW w:w="156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Среднее значение в 2023-2032гг.</w:t>
            </w:r>
          </w:p>
        </w:tc>
      </w:tr>
      <w:tr w:rsidR="00280599" w:rsidRPr="00280599" w:rsidTr="0002349F">
        <w:trPr>
          <w:trHeight w:val="53"/>
          <w:jc w:val="center"/>
        </w:trPr>
        <w:tc>
          <w:tcPr>
            <w:tcW w:w="469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708"/>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Общий коэффициент рождаемости </w:t>
            </w:r>
          </w:p>
        </w:tc>
        <w:tc>
          <w:tcPr>
            <w:tcW w:w="154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5,8</w:t>
            </w:r>
          </w:p>
        </w:tc>
        <w:tc>
          <w:tcPr>
            <w:tcW w:w="15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9,0</w:t>
            </w:r>
          </w:p>
        </w:tc>
        <w:tc>
          <w:tcPr>
            <w:tcW w:w="15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11,3</w:t>
            </w:r>
          </w:p>
        </w:tc>
      </w:tr>
      <w:tr w:rsidR="00280599" w:rsidRPr="00280599" w:rsidTr="0002349F">
        <w:trPr>
          <w:jc w:val="center"/>
        </w:trPr>
        <w:tc>
          <w:tcPr>
            <w:tcW w:w="469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708"/>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Общий коэффициент смертности</w:t>
            </w:r>
          </w:p>
        </w:tc>
        <w:tc>
          <w:tcPr>
            <w:tcW w:w="154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9,0</w:t>
            </w:r>
          </w:p>
        </w:tc>
        <w:tc>
          <w:tcPr>
            <w:tcW w:w="15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9,8</w:t>
            </w:r>
          </w:p>
        </w:tc>
        <w:tc>
          <w:tcPr>
            <w:tcW w:w="15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9,5</w:t>
            </w:r>
          </w:p>
        </w:tc>
      </w:tr>
      <w:tr w:rsidR="00280599" w:rsidRPr="00280599" w:rsidTr="0002349F">
        <w:trPr>
          <w:jc w:val="center"/>
        </w:trPr>
        <w:tc>
          <w:tcPr>
            <w:tcW w:w="469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708"/>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Естественный прирост (убыль) населения</w:t>
            </w:r>
          </w:p>
        </w:tc>
        <w:tc>
          <w:tcPr>
            <w:tcW w:w="154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-3,2</w:t>
            </w:r>
          </w:p>
        </w:tc>
        <w:tc>
          <w:tcPr>
            <w:tcW w:w="15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-0,8</w:t>
            </w:r>
          </w:p>
        </w:tc>
        <w:tc>
          <w:tcPr>
            <w:tcW w:w="15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w:t>
            </w:r>
          </w:p>
        </w:tc>
      </w:tr>
      <w:tr w:rsidR="00280599" w:rsidRPr="00280599" w:rsidTr="0002349F">
        <w:trPr>
          <w:jc w:val="center"/>
        </w:trPr>
        <w:tc>
          <w:tcPr>
            <w:tcW w:w="469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Механический прирост (убыль) населения</w:t>
            </w:r>
          </w:p>
        </w:tc>
        <w:tc>
          <w:tcPr>
            <w:tcW w:w="154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c>
          <w:tcPr>
            <w:tcW w:w="15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w:t>
            </w:r>
          </w:p>
        </w:tc>
        <w:tc>
          <w:tcPr>
            <w:tcW w:w="15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r>
    </w:tbl>
    <w:p w:rsidR="00280599" w:rsidRPr="00280599" w:rsidRDefault="00280599" w:rsidP="00280599">
      <w:pPr>
        <w:tabs>
          <w:tab w:val="left" w:pos="1339"/>
          <w:tab w:val="center" w:pos="4677"/>
          <w:tab w:val="right" w:pos="9355"/>
        </w:tabs>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ближайшие двадцать лет в трудоспособный возраст вступит достаточно многочисленное поколение из предыдущей возрастной категории. Повышенное число лиц репродуктивного возраста по сравнению с настоящей ситуацией и благоприятные социально-экономические тенденции развития территории обусловят рост рождаемости.  Данный вариант развития событий предполагает повышение рождаемости при практически стабильном общем коэффициенте смертности. Несмотря на то, что миграция населения по-прежнему будет идти в обе стороны, число прибывших на постоянное местожительство в МО будет превышать численность уезжающего населения.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Для обоснования проекта генерального плана территории необходимо иметь представление о перспективной численности населения по отдельным возрастным категориям. Возрастная структура населения позволяет оценить трудовой потенциал муниципального образования, уровень демографической нагрузки на трудоспособное население, планировать строительство объектов социального значения (детские сады, школы и т.д.). Прогноз численности населения по отдельным возрастным группам составлен в рамках стабилизационного сценария развития муниципального образования на основе предполагаемых показателей воспроизводства населения с применением метода передвижки возрастов, основанном на использовании коэффициентов смертности и дожития. </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3.4.4</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Прогноз возрастной структуры населения МО «Раздорский сельсовет»</w:t>
      </w:r>
    </w:p>
    <w:tbl>
      <w:tblPr>
        <w:tblW w:w="0" w:type="auto"/>
        <w:jc w:val="center"/>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963"/>
        <w:gridCol w:w="1377"/>
        <w:gridCol w:w="960"/>
        <w:gridCol w:w="1242"/>
        <w:gridCol w:w="897"/>
        <w:gridCol w:w="1242"/>
      </w:tblGrid>
      <w:tr w:rsidR="00280599" w:rsidRPr="00280599" w:rsidTr="0002349F">
        <w:trPr>
          <w:cantSplit/>
          <w:jc w:val="center"/>
        </w:trPr>
        <w:tc>
          <w:tcPr>
            <w:tcW w:w="288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Показатели</w:t>
            </w:r>
          </w:p>
        </w:tc>
        <w:tc>
          <w:tcPr>
            <w:tcW w:w="2340"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на 01.01.2013 г.</w:t>
            </w:r>
          </w:p>
        </w:tc>
        <w:tc>
          <w:tcPr>
            <w:tcW w:w="2160"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2022г. (прогноз)</w:t>
            </w:r>
          </w:p>
        </w:tc>
        <w:tc>
          <w:tcPr>
            <w:tcW w:w="2139"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2032г. (прогноз)</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963"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чел.</w:t>
            </w:r>
          </w:p>
        </w:tc>
        <w:tc>
          <w:tcPr>
            <w:tcW w:w="1377"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 числ-ти населения</w:t>
            </w:r>
          </w:p>
        </w:tc>
        <w:tc>
          <w:tcPr>
            <w:tcW w:w="96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чел.</w:t>
            </w:r>
          </w:p>
        </w:tc>
        <w:tc>
          <w:tcPr>
            <w:tcW w:w="120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 числ-ти населения</w:t>
            </w:r>
          </w:p>
        </w:tc>
        <w:tc>
          <w:tcPr>
            <w:tcW w:w="897"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чел.</w:t>
            </w:r>
          </w:p>
        </w:tc>
        <w:tc>
          <w:tcPr>
            <w:tcW w:w="1242"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 % к числ-ти населения</w:t>
            </w:r>
          </w:p>
        </w:tc>
      </w:tr>
      <w:tr w:rsidR="00280599" w:rsidRPr="00280599" w:rsidTr="0002349F">
        <w:trPr>
          <w:jc w:val="center"/>
        </w:trPr>
        <w:tc>
          <w:tcPr>
            <w:tcW w:w="28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Нетрудоспособный возраст (до 15 лет), в т.ч.</w:t>
            </w:r>
          </w:p>
        </w:tc>
        <w:tc>
          <w:tcPr>
            <w:tcW w:w="9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758</w:t>
            </w:r>
          </w:p>
        </w:tc>
        <w:tc>
          <w:tcPr>
            <w:tcW w:w="13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29,8</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780</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30,2</w:t>
            </w:r>
          </w:p>
        </w:tc>
        <w:tc>
          <w:tcPr>
            <w:tcW w:w="89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810</w:t>
            </w:r>
          </w:p>
        </w:tc>
        <w:tc>
          <w:tcPr>
            <w:tcW w:w="12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30,8</w:t>
            </w:r>
          </w:p>
        </w:tc>
      </w:tr>
      <w:tr w:rsidR="00280599" w:rsidRPr="00280599" w:rsidTr="0002349F">
        <w:trPr>
          <w:jc w:val="center"/>
        </w:trPr>
        <w:tc>
          <w:tcPr>
            <w:tcW w:w="28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дети в возрасте до 6 лет</w:t>
            </w:r>
          </w:p>
        </w:tc>
        <w:tc>
          <w:tcPr>
            <w:tcW w:w="9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175</w:t>
            </w:r>
          </w:p>
        </w:tc>
        <w:tc>
          <w:tcPr>
            <w:tcW w:w="13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6,9</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190</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7,4</w:t>
            </w:r>
          </w:p>
        </w:tc>
        <w:tc>
          <w:tcPr>
            <w:tcW w:w="89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210</w:t>
            </w:r>
          </w:p>
        </w:tc>
        <w:tc>
          <w:tcPr>
            <w:tcW w:w="12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8,0</w:t>
            </w:r>
          </w:p>
        </w:tc>
      </w:tr>
      <w:tr w:rsidR="00280599" w:rsidRPr="00280599" w:rsidTr="0002349F">
        <w:trPr>
          <w:jc w:val="center"/>
        </w:trPr>
        <w:tc>
          <w:tcPr>
            <w:tcW w:w="28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Трудоспособный возраст</w:t>
            </w:r>
          </w:p>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(16-54 – женщины;</w:t>
            </w:r>
          </w:p>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16-59 – мужчины) </w:t>
            </w:r>
          </w:p>
        </w:tc>
        <w:tc>
          <w:tcPr>
            <w:tcW w:w="9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1330</w:t>
            </w:r>
          </w:p>
        </w:tc>
        <w:tc>
          <w:tcPr>
            <w:tcW w:w="13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52,4</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1320</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51,2</w:t>
            </w:r>
          </w:p>
        </w:tc>
        <w:tc>
          <w:tcPr>
            <w:tcW w:w="89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1360</w:t>
            </w:r>
          </w:p>
        </w:tc>
        <w:tc>
          <w:tcPr>
            <w:tcW w:w="12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51,7</w:t>
            </w:r>
          </w:p>
        </w:tc>
      </w:tr>
      <w:tr w:rsidR="00280599" w:rsidRPr="00280599" w:rsidTr="0002349F">
        <w:trPr>
          <w:jc w:val="center"/>
        </w:trPr>
        <w:tc>
          <w:tcPr>
            <w:tcW w:w="2880"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Старше трудоспособного возраста</w:t>
            </w:r>
          </w:p>
        </w:tc>
        <w:tc>
          <w:tcPr>
            <w:tcW w:w="9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452</w:t>
            </w:r>
          </w:p>
        </w:tc>
        <w:tc>
          <w:tcPr>
            <w:tcW w:w="13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17,8</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ind w:hanging="139"/>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480</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18,6</w:t>
            </w:r>
          </w:p>
        </w:tc>
        <w:tc>
          <w:tcPr>
            <w:tcW w:w="89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460</w:t>
            </w:r>
          </w:p>
        </w:tc>
        <w:tc>
          <w:tcPr>
            <w:tcW w:w="12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17,5</w:t>
            </w:r>
          </w:p>
        </w:tc>
      </w:tr>
    </w:tbl>
    <w:p w:rsidR="00280599" w:rsidRPr="00280599" w:rsidRDefault="00280599" w:rsidP="00280599">
      <w:pPr>
        <w:tabs>
          <w:tab w:val="left" w:pos="1339"/>
          <w:tab w:val="center" w:pos="4677"/>
          <w:tab w:val="right" w:pos="9355"/>
        </w:tabs>
        <w:spacing w:after="0"/>
        <w:jc w:val="center"/>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2013-2032 гг. в возрастной структуре населения ожидаются следующие изменения: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под воздействием целевых мероприятий по стимулированию рождаемости общая численность лиц в возрасте до 16 лет увеличится на 6,9%, удельный вес детей в возрасте до 6 лет на 20,0%;</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доля лиц трудоспособного возраста сократится на 0,7 п.п.;</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удельный вес лиц пенсионного возраста уменьшится на 0,3 п.п.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bCs/>
          <w:sz w:val="24"/>
          <w:szCs w:val="24"/>
          <w:lang w:eastAsia="ru-RU"/>
        </w:rPr>
        <w:t xml:space="preserve">Трудовые ресурсы и занятость. </w:t>
      </w:r>
      <w:r w:rsidRPr="00280599">
        <w:rPr>
          <w:rFonts w:ascii="Times New Roman" w:eastAsia="Times New Roman" w:hAnsi="Times New Roman" w:cs="Times New Roman"/>
          <w:sz w:val="24"/>
          <w:szCs w:val="24"/>
          <w:lang w:eastAsia="ru-RU"/>
        </w:rPr>
        <w:t xml:space="preserve">Развитие рынка труда Раздорского сельсовета в рамках стабилизационного сценария предполагает сохранение существующих и возникновение новых </w:t>
      </w:r>
      <w:r w:rsidRPr="00280599">
        <w:rPr>
          <w:rFonts w:ascii="Times New Roman" w:eastAsia="Times New Roman" w:hAnsi="Times New Roman" w:cs="Times New Roman"/>
          <w:sz w:val="24"/>
          <w:szCs w:val="24"/>
          <w:lang w:eastAsia="ru-RU"/>
        </w:rPr>
        <w:lastRenderedPageBreak/>
        <w:t>рабочих мест, снижение общего уровня безработицы при существенном росте экономической активности населения, следовательно, и увеличение числа лиц занятых в экономике.</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Исходя из предполагаемого увеличения численности населения занятого в экономике и “оздоровления” рынка труда, прогноз занятости населения в градообразующей и обслуживающей группах отраслей следующий (см.табл.3.4.5):</w:t>
      </w:r>
    </w:p>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3.4.5</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Прогноз численности занятого населения в МО «Раздоский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960"/>
        <w:gridCol w:w="1200"/>
        <w:gridCol w:w="960"/>
        <w:gridCol w:w="1200"/>
        <w:gridCol w:w="960"/>
        <w:gridCol w:w="1187"/>
      </w:tblGrid>
      <w:tr w:rsidR="00280599" w:rsidRPr="00280599" w:rsidTr="0002349F">
        <w:trPr>
          <w:cantSplit/>
          <w:jc w:val="center"/>
        </w:trPr>
        <w:tc>
          <w:tcPr>
            <w:tcW w:w="298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Показатели</w:t>
            </w:r>
          </w:p>
        </w:tc>
        <w:tc>
          <w:tcPr>
            <w:tcW w:w="2160"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bCs/>
                  <w:szCs w:val="24"/>
                  <w:lang w:eastAsia="ru-RU"/>
                </w:rPr>
                <w:t>2012 г</w:t>
              </w:r>
            </w:smartTag>
            <w:r w:rsidRPr="00280599">
              <w:rPr>
                <w:rFonts w:ascii="Times New Roman" w:eastAsia="Times New Roman" w:hAnsi="Times New Roman" w:cs="Times New Roman"/>
                <w:b/>
                <w:bCs/>
                <w:szCs w:val="24"/>
                <w:lang w:eastAsia="ru-RU"/>
              </w:rPr>
              <w:t>.</w:t>
            </w:r>
          </w:p>
        </w:tc>
        <w:tc>
          <w:tcPr>
            <w:tcW w:w="2160"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bCs/>
                  <w:szCs w:val="24"/>
                  <w:lang w:eastAsia="ru-RU"/>
                </w:rPr>
                <w:t>2022 г</w:t>
              </w:r>
            </w:smartTag>
            <w:r w:rsidRPr="00280599">
              <w:rPr>
                <w:rFonts w:ascii="Times New Roman" w:eastAsia="Times New Roman" w:hAnsi="Times New Roman" w:cs="Times New Roman"/>
                <w:b/>
                <w:bCs/>
                <w:szCs w:val="24"/>
                <w:lang w:eastAsia="ru-RU"/>
              </w:rPr>
              <w:t>. (прогноз)</w:t>
            </w:r>
          </w:p>
        </w:tc>
        <w:tc>
          <w:tcPr>
            <w:tcW w:w="2147"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bCs/>
                  <w:szCs w:val="24"/>
                  <w:lang w:eastAsia="ru-RU"/>
                </w:rPr>
                <w:t>2032 г</w:t>
              </w:r>
            </w:smartTag>
            <w:r w:rsidRPr="00280599">
              <w:rPr>
                <w:rFonts w:ascii="Times New Roman" w:eastAsia="Times New Roman" w:hAnsi="Times New Roman" w:cs="Times New Roman"/>
                <w:b/>
                <w:bCs/>
                <w:szCs w:val="24"/>
                <w:lang w:eastAsia="ru-RU"/>
              </w:rPr>
              <w:t>. (прогноз)</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96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чел.</w:t>
            </w:r>
          </w:p>
        </w:tc>
        <w:tc>
          <w:tcPr>
            <w:tcW w:w="120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уд.вес, %</w:t>
            </w:r>
          </w:p>
        </w:tc>
        <w:tc>
          <w:tcPr>
            <w:tcW w:w="96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чел.</w:t>
            </w:r>
          </w:p>
        </w:tc>
        <w:tc>
          <w:tcPr>
            <w:tcW w:w="120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уд.вес, %</w:t>
            </w:r>
          </w:p>
        </w:tc>
        <w:tc>
          <w:tcPr>
            <w:tcW w:w="960"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чел.</w:t>
            </w:r>
          </w:p>
        </w:tc>
        <w:tc>
          <w:tcPr>
            <w:tcW w:w="1187" w:type="dxa"/>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уд.вес, %</w:t>
            </w:r>
          </w:p>
        </w:tc>
      </w:tr>
      <w:tr w:rsidR="00280599" w:rsidRPr="00280599" w:rsidTr="0002349F">
        <w:trPr>
          <w:jc w:val="center"/>
        </w:trPr>
        <w:tc>
          <w:tcPr>
            <w:tcW w:w="29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Численность занятого</w:t>
            </w:r>
          </w:p>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населения</w:t>
            </w:r>
            <w:r w:rsidRPr="00280599">
              <w:rPr>
                <w:rFonts w:ascii="Times New Roman" w:eastAsia="Times New Roman" w:hAnsi="Times New Roman" w:cs="Times New Roman"/>
                <w:szCs w:val="24"/>
                <w:vertAlign w:val="superscript"/>
                <w:lang w:eastAsia="ru-RU"/>
              </w:rPr>
              <w:t>*</w:t>
            </w:r>
            <w:r w:rsidRPr="00280599">
              <w:rPr>
                <w:rFonts w:ascii="Times New Roman" w:eastAsia="Times New Roman" w:hAnsi="Times New Roman" w:cs="Times New Roman"/>
                <w:szCs w:val="24"/>
                <w:lang w:eastAsia="ru-RU"/>
              </w:rPr>
              <w:t>, в том числе</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1049</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1120</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1210</w:t>
            </w:r>
          </w:p>
        </w:tc>
        <w:tc>
          <w:tcPr>
            <w:tcW w:w="118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100,0</w:t>
            </w:r>
          </w:p>
        </w:tc>
      </w:tr>
      <w:tr w:rsidR="00280599" w:rsidRPr="00280599" w:rsidTr="0002349F">
        <w:trPr>
          <w:jc w:val="center"/>
        </w:trPr>
        <w:tc>
          <w:tcPr>
            <w:tcW w:w="29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в материальной сфере </w:t>
            </w:r>
          </w:p>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(градообразующая группа)</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830</w:t>
            </w:r>
            <w:r w:rsidRPr="00280599">
              <w:rPr>
                <w:rFonts w:ascii="Times New Roman" w:eastAsia="Times New Roman" w:hAnsi="Times New Roman" w:cs="Times New Roman"/>
                <w:szCs w:val="24"/>
                <w:vertAlign w:val="superscript"/>
                <w:lang w:eastAsia="ru-RU"/>
              </w:rPr>
              <w:t>**</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79,1</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860</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76,8</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900</w:t>
            </w:r>
          </w:p>
        </w:tc>
        <w:tc>
          <w:tcPr>
            <w:tcW w:w="118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74,4</w:t>
            </w:r>
          </w:p>
        </w:tc>
      </w:tr>
      <w:tr w:rsidR="00280599" w:rsidRPr="00280599" w:rsidTr="0002349F">
        <w:trPr>
          <w:jc w:val="center"/>
        </w:trPr>
        <w:tc>
          <w:tcPr>
            <w:tcW w:w="298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в обслуживающей сфере </w:t>
            </w:r>
          </w:p>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(обслуживающая группа) </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219</w:t>
            </w:r>
            <w:r w:rsidRPr="00280599">
              <w:rPr>
                <w:rFonts w:ascii="Times New Roman" w:eastAsia="Times New Roman" w:hAnsi="Times New Roman" w:cs="Times New Roman"/>
                <w:szCs w:val="24"/>
                <w:vertAlign w:val="superscript"/>
                <w:lang w:eastAsia="ru-RU"/>
              </w:rPr>
              <w:t>**</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20,9</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260</w:t>
            </w:r>
          </w:p>
        </w:tc>
        <w:tc>
          <w:tcPr>
            <w:tcW w:w="120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23,2</w:t>
            </w:r>
          </w:p>
        </w:tc>
        <w:tc>
          <w:tcPr>
            <w:tcW w:w="96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310</w:t>
            </w:r>
          </w:p>
        </w:tc>
        <w:tc>
          <w:tcPr>
            <w:tcW w:w="118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i/>
                <w:iCs/>
                <w:szCs w:val="24"/>
                <w:lang w:eastAsia="ru-RU"/>
              </w:rPr>
            </w:pPr>
            <w:r w:rsidRPr="00280599">
              <w:rPr>
                <w:rFonts w:ascii="Times New Roman" w:eastAsia="Times New Roman" w:hAnsi="Times New Roman" w:cs="Times New Roman"/>
                <w:i/>
                <w:iCs/>
                <w:szCs w:val="24"/>
                <w:lang w:eastAsia="ru-RU"/>
              </w:rPr>
              <w:t>25,6</w:t>
            </w:r>
          </w:p>
        </w:tc>
      </w:tr>
    </w:tbl>
    <w:p w:rsidR="00280599" w:rsidRPr="00280599" w:rsidRDefault="00280599" w:rsidP="00280599">
      <w:pPr>
        <w:tabs>
          <w:tab w:val="left" w:pos="1339"/>
          <w:tab w:val="center" w:pos="4677"/>
          <w:tab w:val="right" w:pos="9355"/>
        </w:tabs>
        <w:spacing w:after="0" w:line="240" w:lineRule="auto"/>
        <w:ind w:firstLine="426"/>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с учетом занятых в ЛПХ; </w:t>
      </w:r>
      <w:r w:rsidRPr="00280599">
        <w:rPr>
          <w:rFonts w:ascii="Times New Roman" w:eastAsia="Times New Roman" w:hAnsi="Times New Roman" w:cs="Times New Roman"/>
          <w:szCs w:val="24"/>
          <w:vertAlign w:val="superscript"/>
          <w:lang w:eastAsia="ru-RU"/>
        </w:rPr>
        <w:t>**</w:t>
      </w:r>
      <w:r w:rsidRPr="00280599">
        <w:rPr>
          <w:rFonts w:ascii="Times New Roman" w:eastAsia="Times New Roman" w:hAnsi="Times New Roman" w:cs="Times New Roman"/>
          <w:szCs w:val="24"/>
          <w:lang w:eastAsia="ru-RU"/>
        </w:rPr>
        <w:t xml:space="preserve"> оценка</w:t>
      </w:r>
    </w:p>
    <w:p w:rsidR="00280599" w:rsidRPr="00280599" w:rsidRDefault="00280599" w:rsidP="00280599">
      <w:pPr>
        <w:tabs>
          <w:tab w:val="left" w:pos="1339"/>
          <w:tab w:val="center" w:pos="4677"/>
          <w:tab w:val="right" w:pos="9355"/>
        </w:tabs>
        <w:spacing w:after="0"/>
        <w:jc w:val="both"/>
        <w:rPr>
          <w:rFonts w:ascii="Times New Roman" w:eastAsia="Times New Roman" w:hAnsi="Times New Roman" w:cs="Times New Roman"/>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Стабилизационный сценарий предполагает существенное увеличение численности занятого населения на 15,4% по сравнению с исходным периодом, при этом численность занятых в отраслях градообразующей группы возрастет приблизительно на 8,5%, в непроизводственной сфере на 42,0%.</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bCs/>
          <w:sz w:val="24"/>
          <w:szCs w:val="24"/>
          <w:lang w:eastAsia="ru-RU"/>
        </w:rPr>
        <w:t xml:space="preserve">Уровень и качество жизни населения. </w:t>
      </w:r>
      <w:r w:rsidRPr="00280599">
        <w:rPr>
          <w:rFonts w:ascii="Times New Roman" w:eastAsia="Times New Roman" w:hAnsi="Times New Roman" w:cs="Times New Roman"/>
          <w:sz w:val="24"/>
          <w:szCs w:val="24"/>
          <w:lang w:eastAsia="ru-RU"/>
        </w:rPr>
        <w:t>Государственная политика в последние годы все большее внимание концентрирует на уровне и качестве жизни населения, поэтому развитию социальной сферы на местах придается огромное значение. Показатели, характеризующие уровень и качество жизни населения территории, становятся базовыми при оценке работы органов местной власти. В зависимости от вариантов развития муниципалитета темпы роста благосостояния населения будут отличаться (см.табл. 3.4.6).</w:t>
      </w:r>
    </w:p>
    <w:p w:rsidR="00280599" w:rsidRPr="00280599" w:rsidRDefault="00280599" w:rsidP="00280599">
      <w:pPr>
        <w:tabs>
          <w:tab w:val="left" w:pos="1339"/>
          <w:tab w:val="center" w:pos="4677"/>
          <w:tab w:val="right" w:pos="9355"/>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3.4.6</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Прогноз показателей уровня и качества жизни населения </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МО «Раздорский сельсовет»</w:t>
      </w:r>
    </w:p>
    <w:tbl>
      <w:tblPr>
        <w:tblW w:w="0" w:type="auto"/>
        <w:jc w:val="center"/>
        <w:tblInd w:w="-1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865"/>
        <w:gridCol w:w="866"/>
        <w:gridCol w:w="866"/>
        <w:gridCol w:w="866"/>
        <w:gridCol w:w="866"/>
        <w:gridCol w:w="866"/>
        <w:gridCol w:w="866"/>
      </w:tblGrid>
      <w:tr w:rsidR="00280599" w:rsidRPr="00280599" w:rsidTr="0002349F">
        <w:trPr>
          <w:cantSplit/>
          <w:jc w:val="center"/>
        </w:trPr>
        <w:tc>
          <w:tcPr>
            <w:tcW w:w="339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Показатели</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2011г.</w:t>
            </w:r>
          </w:p>
        </w:tc>
        <w:tc>
          <w:tcPr>
            <w:tcW w:w="0" w:type="auto"/>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инерц-ний</w:t>
            </w:r>
          </w:p>
        </w:tc>
        <w:tc>
          <w:tcPr>
            <w:tcW w:w="0" w:type="auto"/>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стабилиз-ный</w:t>
            </w:r>
          </w:p>
        </w:tc>
        <w:tc>
          <w:tcPr>
            <w:tcW w:w="0" w:type="auto"/>
            <w:gridSpan w:val="2"/>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оптимист-кий</w:t>
            </w:r>
          </w:p>
        </w:tc>
      </w:tr>
      <w:tr w:rsidR="00280599" w:rsidRPr="00280599" w:rsidTr="0002349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bCs/>
                  <w:szCs w:val="24"/>
                  <w:lang w:eastAsia="ru-RU"/>
                </w:rPr>
                <w:t>2022 г</w:t>
              </w:r>
            </w:smartTag>
            <w:r w:rsidRPr="00280599">
              <w:rPr>
                <w:rFonts w:ascii="Times New Roman" w:eastAsia="Times New Roman" w:hAnsi="Times New Roman" w:cs="Times New Roman"/>
                <w:b/>
                <w:bCs/>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bCs/>
                  <w:szCs w:val="24"/>
                  <w:lang w:eastAsia="ru-RU"/>
                </w:rPr>
                <w:t>2032 г</w:t>
              </w:r>
            </w:smartTag>
            <w:r w:rsidRPr="00280599">
              <w:rPr>
                <w:rFonts w:ascii="Times New Roman" w:eastAsia="Times New Roman" w:hAnsi="Times New Roman" w:cs="Times New Roman"/>
                <w:b/>
                <w:bCs/>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bCs/>
                  <w:szCs w:val="24"/>
                  <w:lang w:eastAsia="ru-RU"/>
                </w:rPr>
                <w:t>2022 г</w:t>
              </w:r>
            </w:smartTag>
            <w:r w:rsidRPr="00280599">
              <w:rPr>
                <w:rFonts w:ascii="Times New Roman" w:eastAsia="Times New Roman" w:hAnsi="Times New Roman" w:cs="Times New Roman"/>
                <w:b/>
                <w:bCs/>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bCs/>
                  <w:szCs w:val="24"/>
                  <w:lang w:eastAsia="ru-RU"/>
                </w:rPr>
                <w:t>2032 г</w:t>
              </w:r>
            </w:smartTag>
            <w:r w:rsidRPr="00280599">
              <w:rPr>
                <w:rFonts w:ascii="Times New Roman" w:eastAsia="Times New Roman" w:hAnsi="Times New Roman" w:cs="Times New Roman"/>
                <w:b/>
                <w:bCs/>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bCs/>
                  <w:szCs w:val="24"/>
                  <w:lang w:eastAsia="ru-RU"/>
                </w:rPr>
                <w:t>2022 г</w:t>
              </w:r>
            </w:smartTag>
            <w:r w:rsidRPr="00280599">
              <w:rPr>
                <w:rFonts w:ascii="Times New Roman" w:eastAsia="Times New Roman" w:hAnsi="Times New Roman" w:cs="Times New Roman"/>
                <w:b/>
                <w:bCs/>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B3B3B3"/>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bCs/>
                  <w:szCs w:val="24"/>
                  <w:lang w:eastAsia="ru-RU"/>
                </w:rPr>
                <w:t>2032 г</w:t>
              </w:r>
            </w:smartTag>
            <w:r w:rsidRPr="00280599">
              <w:rPr>
                <w:rFonts w:ascii="Times New Roman" w:eastAsia="Times New Roman" w:hAnsi="Times New Roman" w:cs="Times New Roman"/>
                <w:b/>
                <w:bCs/>
                <w:szCs w:val="24"/>
                <w:lang w:eastAsia="ru-RU"/>
              </w:rPr>
              <w:t>.</w:t>
            </w:r>
          </w:p>
        </w:tc>
      </w:tr>
      <w:tr w:rsidR="00280599" w:rsidRPr="00280599" w:rsidTr="0002349F">
        <w:trPr>
          <w:jc w:val="center"/>
        </w:trPr>
        <w:tc>
          <w:tcPr>
            <w:tcW w:w="339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Покупательная способность трудоспособного населения Камызякского района, наборов прожиточного минимума </w:t>
            </w:r>
          </w:p>
        </w:tc>
        <w:tc>
          <w:tcPr>
            <w:tcW w:w="86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1,71</w:t>
            </w:r>
          </w:p>
        </w:tc>
        <w:tc>
          <w:tcPr>
            <w:tcW w:w="0" w:type="auto"/>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uppressAutoHyphen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uppressAutoHyphen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w:t>
            </w:r>
          </w:p>
        </w:tc>
        <w:tc>
          <w:tcPr>
            <w:tcW w:w="0" w:type="auto"/>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uppressAutoHyphen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w:t>
            </w:r>
          </w:p>
        </w:tc>
        <w:tc>
          <w:tcPr>
            <w:tcW w:w="0" w:type="auto"/>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uppressAutoHyphen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w:t>
            </w:r>
          </w:p>
        </w:tc>
        <w:tc>
          <w:tcPr>
            <w:tcW w:w="0" w:type="auto"/>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w:t>
            </w:r>
          </w:p>
        </w:tc>
        <w:tc>
          <w:tcPr>
            <w:tcW w:w="0" w:type="auto"/>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r>
      <w:tr w:rsidR="00280599" w:rsidRPr="00280599" w:rsidTr="0002349F">
        <w:trPr>
          <w:trHeight w:val="254"/>
          <w:jc w:val="center"/>
        </w:trPr>
        <w:tc>
          <w:tcPr>
            <w:tcW w:w="3391" w:type="dxa"/>
            <w:vMerge w:val="restar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Средняя обеспеченность жилищной площадью, м</w:t>
            </w: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/чел.</w:t>
            </w:r>
          </w:p>
        </w:tc>
        <w:tc>
          <w:tcPr>
            <w:tcW w:w="865" w:type="dxa"/>
            <w:tcBorders>
              <w:top w:val="single" w:sz="4" w:space="0" w:color="auto"/>
              <w:left w:val="single" w:sz="4" w:space="0" w:color="auto"/>
              <w:bottom w:val="single" w:sz="4" w:space="0" w:color="auto"/>
              <w:right w:val="single" w:sz="4" w:space="0" w:color="auto"/>
            </w:tcBorders>
            <w:shd w:val="clear" w:color="auto" w:fill="CCCCCC"/>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24,7</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24,2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25,5</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24,6</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26,3</w:t>
            </w:r>
          </w:p>
        </w:tc>
      </w:tr>
      <w:tr w:rsidR="00280599" w:rsidRPr="00280599" w:rsidTr="0002349F">
        <w:trPr>
          <w:trHeight w:val="30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Times New Roman" w:eastAsia="Times New Roman" w:hAnsi="Times New Roman" w:cs="Times New Roman"/>
                <w:szCs w:val="24"/>
                <w:lang w:eastAsia="ru-RU"/>
              </w:rPr>
            </w:pPr>
          </w:p>
        </w:tc>
        <w:tc>
          <w:tcPr>
            <w:tcW w:w="86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23,1</w:t>
            </w: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Times New Roman" w:eastAsia="Times New Roman" w:hAnsi="Times New Roman" w:cs="Times New Roman"/>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Times New Roman" w:eastAsia="Times New Roman" w:hAnsi="Times New Roman" w:cs="Times New Roman"/>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Times New Roman" w:eastAsia="Times New Roman" w:hAnsi="Times New Roman" w:cs="Times New Roman"/>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Times New Roman" w:eastAsia="Times New Roman" w:hAnsi="Times New Roman" w:cs="Times New Roman"/>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Times New Roman" w:eastAsia="Times New Roman" w:hAnsi="Times New Roman" w:cs="Times New Roman"/>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rPr>
                <w:rFonts w:ascii="Times New Roman" w:eastAsia="Times New Roman" w:hAnsi="Times New Roman" w:cs="Times New Roman"/>
                <w:szCs w:val="24"/>
                <w:lang w:eastAsia="ru-RU"/>
              </w:rPr>
            </w:pPr>
          </w:p>
        </w:tc>
      </w:tr>
    </w:tbl>
    <w:p w:rsidR="00280599" w:rsidRPr="00280599" w:rsidRDefault="00280599" w:rsidP="00280599">
      <w:pPr>
        <w:tabs>
          <w:tab w:val="left" w:pos="1339"/>
          <w:tab w:val="center" w:pos="4677"/>
          <w:tab w:val="right" w:pos="9355"/>
        </w:tabs>
        <w:spacing w:after="0"/>
        <w:ind w:firstLine="567"/>
        <w:jc w:val="both"/>
        <w:rPr>
          <w:rFonts w:ascii="Times New Roman" w:eastAsia="Times New Roman" w:hAnsi="Times New Roman" w:cs="Times New Roman"/>
          <w:b/>
          <w:bCs/>
          <w:sz w:val="10"/>
          <w:szCs w:val="24"/>
          <w:lang w:eastAsia="ru-RU"/>
        </w:rPr>
      </w:pP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bCs/>
          <w:sz w:val="24"/>
          <w:szCs w:val="24"/>
          <w:lang w:eastAsia="ru-RU"/>
        </w:rPr>
        <w:t xml:space="preserve">Здравоохранение. </w:t>
      </w:r>
      <w:r w:rsidRPr="00280599">
        <w:rPr>
          <w:rFonts w:ascii="Times New Roman" w:eastAsia="Times New Roman" w:hAnsi="Times New Roman" w:cs="Times New Roman"/>
          <w:sz w:val="24"/>
          <w:szCs w:val="24"/>
          <w:lang w:eastAsia="ru-RU"/>
        </w:rPr>
        <w:t xml:space="preserve">Развитие системы здравоохранения на территории района характеризуется как недостаточное. Отрасли требуется серьезная поддержка со стороны органов исполнительной власти. Усиленное внимание к здравоохранению позволит решить существующие проблемы, такие как недостаток квалифицированных специалистов, низкий уровень материально-технического оснащения ЛПУ и значительный износ существующего оборудования, недостаточное финансирование мер по пропаганде здорового образа жизни и т.д.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исследуемом периоде при помощи мер, предусмотренных национальным проектом «Здоровье» и программой социально-экономического развития территории, удалось по многим параметрам преодолеть кризисные явления в системе ЛПУ района. Пристальное внимание к укреплению первичного звена, как одного из приоритетных направлений национального проекта в сфере здравоохранения, в последние годы позволило создать в Камызякском районе условия для оказания эффективной медицинской помощи на догоспитальном этапе. Существующая в </w:t>
      </w:r>
      <w:r w:rsidRPr="00280599">
        <w:rPr>
          <w:rFonts w:ascii="Times New Roman" w:eastAsia="Times New Roman" w:hAnsi="Times New Roman" w:cs="Times New Roman"/>
          <w:sz w:val="24"/>
          <w:szCs w:val="24"/>
          <w:lang w:eastAsia="ru-RU"/>
        </w:rPr>
        <w:lastRenderedPageBreak/>
        <w:t>настоящее время ситуация и наметившиеся тенденции развития отрасли дают основание предполагать стабилизационный вариант ее развития. К основным результатам воплощения в жизнь данного сценария относятся: снижение показателей общей смертности населения и его заболеваемости, развитие профилактической направленности здравоохранения, оснащение ЛПУ района необходимым диагностическим оборудованием, повышение квалификации медицинского персонала и уровня оплаты его труда, адекватное финансирование мер по пропаганде здорового образа жизни и профилактики социальных заболеваний.</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18" w:name="_Toc353966483"/>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r w:rsidRPr="00280599">
        <w:rPr>
          <w:rFonts w:ascii="Times New Roman" w:eastAsia="Times New Roman" w:hAnsi="Times New Roman" w:cs="Arial"/>
          <w:b/>
          <w:bCs/>
          <w:iCs/>
          <w:sz w:val="24"/>
          <w:szCs w:val="24"/>
          <w:lang w:eastAsia="ar-SA"/>
        </w:rPr>
        <w:t>3.5. Предложения по развитию социальной системы.</w:t>
      </w:r>
      <w:bookmarkEnd w:id="18"/>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sz w:val="24"/>
          <w:szCs w:val="24"/>
          <w:lang w:eastAsia="ar-SA"/>
        </w:rPr>
        <w:t>Для достижения предполагаемого уровня развития социальной системы МО «Раздорский сельсовет», органам исполнительной власти необходимо сконцентрировать усилия на реализации следующего комплекса мер:</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1. Демографическая ситуация</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мониторинг показателей, характеризующих демографическую ситуацию, определение основных факторов препятствующих ее улучшению и реализация мероприятий направленных на упреждение их негативного воздействия;</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стимулирование рождаемости, оказание всесторонней помощи молодым семьям;</w:t>
      </w:r>
    </w:p>
    <w:p w:rsidR="00280599" w:rsidRPr="00280599" w:rsidRDefault="00280599" w:rsidP="00280599">
      <w:pPr>
        <w:numPr>
          <w:ilvl w:val="0"/>
          <w:numId w:val="28"/>
        </w:num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обеспечение молодых специалистов рабочими местами с целью предупреждения оттока населения трудоспособного возраста; </w:t>
      </w:r>
    </w:p>
    <w:p w:rsidR="00280599" w:rsidRPr="00280599" w:rsidRDefault="00280599" w:rsidP="00280599">
      <w:pPr>
        <w:numPr>
          <w:ilvl w:val="0"/>
          <w:numId w:val="28"/>
        </w:num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усиление мер по охране репродуктивной функции женщин от неблагоприятных производственных факторов; </w:t>
      </w:r>
    </w:p>
    <w:p w:rsidR="00280599" w:rsidRPr="00280599" w:rsidRDefault="00280599" w:rsidP="00280599">
      <w:pPr>
        <w:numPr>
          <w:ilvl w:val="0"/>
          <w:numId w:val="28"/>
        </w:num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пропаганда ценности института семьи и брака, формирование у молодежи ответственности за воспитание детей, уважительного отношения к старшему поколению;</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2. Уровень и качество жизни населения:</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поддержка органами власти бизнес-инициатив при условии, что эффект от их реализации окажет положительное воздействие на социально-экономическую систему территории и не противоречит общечеловеческим ценностям;</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повышение среднемесячной заработной платы во всех сферах деятельности населения до уровня, превосходящего величину прожиточного минимума не менее чем в 4,0 раза, создание заинтересованности работодателей в адекватном уровне оплаты труда;</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создание новых и сохранение существующих рабочих мест;</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адресная поддержка социально незащищенным слоям населения;</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софинансирование затрат молодых семей и молодых специалистов на приобретение и строительство жилья;</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помощь населению среднего возраста в прохождении профессиональной переподготовки с целью освоения специальностей наиболее востребованных на рынке труда;</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строительство и реконструкция новых объектов жилищно-коммунальной инфраструктуры, с целью повышения качества жизни населения;</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благоустройство территории населенных пунктов: асфальтирование дорог, строительство пешеходных тротуаров, освещение и озеленение улиц и т.д.;</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3. Система образования, здравоохранения, культура:</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 - обновление материально-технической базы учреждений культуры и образования;</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обеспечение свободного доступа учащихся в Глобальную информационную сеть; </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усиленное внимание к профилактике мужских заболеваний, а также заболеваниям социального характера;</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повышение качества медицинского обслуживания населения, за счет обновления оборудования, повышения профессиональной квалификации врачей и медицинского персонала;</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lastRenderedPageBreak/>
        <w:t>повышение уровня физической подготовки населения за счет создания возможностей для занятий физической культурой и спортом: развитие спортивных секций, строительство спортивных площадок;</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организация культурного досуга населения, кружков и секций;</w:t>
      </w:r>
    </w:p>
    <w:p w:rsidR="00280599" w:rsidRPr="00280599" w:rsidRDefault="00280599" w:rsidP="00280599">
      <w:pPr>
        <w:numPr>
          <w:ilvl w:val="0"/>
          <w:numId w:val="29"/>
        </w:numPr>
        <w:tabs>
          <w:tab w:val="num" w:pos="1002"/>
        </w:tabs>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проведение культурно-массовых мероприятий, способствующих укреплению социальных связей между населением территории.</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bCs/>
          <w:sz w:val="24"/>
          <w:szCs w:val="24"/>
          <w:u w:val="single"/>
          <w:lang w:eastAsia="ru-RU"/>
        </w:rPr>
        <w:t>Выводы.</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sz w:val="24"/>
          <w:szCs w:val="24"/>
          <w:lang w:eastAsia="ru-RU"/>
        </w:rPr>
        <w:t xml:space="preserve">1. </w:t>
      </w:r>
      <w:r w:rsidRPr="00280599">
        <w:rPr>
          <w:rFonts w:ascii="Times New Roman" w:eastAsia="Times New Roman" w:hAnsi="Times New Roman" w:cs="Times New Roman"/>
          <w:bCs/>
          <w:sz w:val="24"/>
          <w:szCs w:val="24"/>
          <w:lang w:eastAsia="ru-RU"/>
        </w:rPr>
        <w:t xml:space="preserve">На территории сельсовета размещено пять сельских населенных пунктов: с.Раздор, с.Застенка, п.Ревин Хутор, п.Азовский и с 2012 года в его состав вошел п.Каспий. Общая численность постоянного населения на 01.01.2013 г. – 2540 чел. </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sz w:val="24"/>
          <w:szCs w:val="24"/>
          <w:lang w:eastAsia="ar-SA"/>
        </w:rPr>
        <w:t xml:space="preserve">2. </w:t>
      </w:r>
      <w:r w:rsidRPr="00280599">
        <w:rPr>
          <w:rFonts w:ascii="Times New Roman" w:eastAsia="Times New Roman" w:hAnsi="Times New Roman" w:cs="Times New Roman"/>
          <w:bCs/>
          <w:sz w:val="24"/>
          <w:szCs w:val="24"/>
          <w:lang w:eastAsia="ar-SA"/>
        </w:rPr>
        <w:t xml:space="preserve">Основная часть населения (около 53%) сконцентрирована в административном центре – селе Раздор. Самый маленький населенный пункт п.Ревин Хутор, на долю которого приходится 1,3% от общей численности населения Раздорского сельсовета.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 Население сельсовета многонационально, однако, в его общей численности преобладают  русские – 49% и казахи – 48%.</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4. За последние восемь лет (без учета численности населения п.Каспий) число постоянных жителей в муниципалитете практически не изменилось, а с учетом нового населенного пункта увеличилось на 14,6% или 324 чел.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Cs/>
          <w:sz w:val="24"/>
          <w:szCs w:val="24"/>
          <w:lang w:eastAsia="ru-RU"/>
        </w:rPr>
        <w:t xml:space="preserve">5. </w:t>
      </w:r>
      <w:r w:rsidRPr="00280599">
        <w:rPr>
          <w:rFonts w:ascii="Times New Roman" w:eastAsia="Times New Roman" w:hAnsi="Times New Roman" w:cs="Times New Roman"/>
          <w:sz w:val="24"/>
          <w:szCs w:val="24"/>
          <w:lang w:eastAsia="ru-RU"/>
        </w:rPr>
        <w:t xml:space="preserve">В </w:t>
      </w:r>
      <w:smartTag w:uri="urn:schemas-microsoft-com:office:smarttags" w:element="metricconverter">
        <w:smartTagPr>
          <w:attr w:name="ProductID" w:val="2011 г"/>
        </w:smartTagPr>
        <w:r w:rsidRPr="00280599">
          <w:rPr>
            <w:rFonts w:ascii="Times New Roman" w:eastAsia="Times New Roman" w:hAnsi="Times New Roman" w:cs="Times New Roman"/>
            <w:sz w:val="24"/>
            <w:szCs w:val="24"/>
            <w:lang w:eastAsia="ru-RU"/>
          </w:rPr>
          <w:t>2011 г</w:t>
        </w:r>
      </w:smartTag>
      <w:r w:rsidRPr="00280599">
        <w:rPr>
          <w:rFonts w:ascii="Times New Roman" w:eastAsia="Times New Roman" w:hAnsi="Times New Roman" w:cs="Times New Roman"/>
          <w:sz w:val="24"/>
          <w:szCs w:val="24"/>
          <w:lang w:eastAsia="ru-RU"/>
        </w:rPr>
        <w:t>. у</w:t>
      </w:r>
      <w:r w:rsidRPr="00280599">
        <w:rPr>
          <w:rFonts w:ascii="Times New Roman" w:eastAsia="Times New Roman" w:hAnsi="Times New Roman" w:cs="Times New Roman"/>
          <w:bCs/>
          <w:sz w:val="24"/>
          <w:szCs w:val="24"/>
          <w:lang w:eastAsia="ru-RU"/>
        </w:rPr>
        <w:t xml:space="preserve">словный коэффициент депопуляции составил 1,27, </w:t>
      </w:r>
      <w:r w:rsidRPr="00280599">
        <w:rPr>
          <w:rFonts w:ascii="Times New Roman" w:eastAsia="Times New Roman" w:hAnsi="Times New Roman" w:cs="Times New Roman"/>
          <w:sz w:val="24"/>
          <w:szCs w:val="24"/>
          <w:lang w:eastAsia="ru-RU"/>
        </w:rPr>
        <w:t xml:space="preserve">общий коэффициент рождаемости в МО «Раздорский сельсовет» – 5,0 чел. на 1000 населения, общий коэффициент смертности – 6,3 чел. на 1000 населения.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6. В период с </w:t>
      </w:r>
      <w:smartTag w:uri="urn:schemas-microsoft-com:office:smarttags" w:element="metricconverter">
        <w:smartTagPr>
          <w:attr w:name="ProductID" w:val="2005 г"/>
        </w:smartTagPr>
        <w:r w:rsidRPr="00280599">
          <w:rPr>
            <w:rFonts w:ascii="Times New Roman" w:eastAsia="Times New Roman" w:hAnsi="Times New Roman" w:cs="Times New Roman"/>
            <w:sz w:val="24"/>
            <w:szCs w:val="24"/>
            <w:lang w:eastAsia="ru-RU"/>
          </w:rPr>
          <w:t>2005 г</w:t>
        </w:r>
      </w:smartTag>
      <w:r w:rsidRPr="00280599">
        <w:rPr>
          <w:rFonts w:ascii="Times New Roman" w:eastAsia="Times New Roman" w:hAnsi="Times New Roman" w:cs="Times New Roman"/>
          <w:sz w:val="24"/>
          <w:szCs w:val="24"/>
          <w:lang w:eastAsia="ru-RU"/>
        </w:rPr>
        <w:t xml:space="preserve">. по </w:t>
      </w:r>
      <w:smartTag w:uri="urn:schemas-microsoft-com:office:smarttags" w:element="metricconverter">
        <w:smartTagPr>
          <w:attr w:name="ProductID" w:val="2013 г"/>
        </w:smartTagPr>
        <w:r w:rsidRPr="00280599">
          <w:rPr>
            <w:rFonts w:ascii="Times New Roman" w:eastAsia="Times New Roman" w:hAnsi="Times New Roman" w:cs="Times New Roman"/>
            <w:sz w:val="24"/>
            <w:szCs w:val="24"/>
            <w:lang w:eastAsia="ru-RU"/>
          </w:rPr>
          <w:t>2013 г</w:t>
        </w:r>
      </w:smartTag>
      <w:r w:rsidRPr="00280599">
        <w:rPr>
          <w:rFonts w:ascii="Times New Roman" w:eastAsia="Times New Roman" w:hAnsi="Times New Roman" w:cs="Times New Roman"/>
          <w:sz w:val="24"/>
          <w:szCs w:val="24"/>
          <w:lang w:eastAsia="ru-RU"/>
        </w:rPr>
        <w:t xml:space="preserve">. значительной половой диспропорции не регистрировалось. В 2006-2009 гг. мужское население незначительно преобладало над женским, в остальной период ситуация была обратной.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7. На протяжении всего периода в сельсовете регистрировались крайне высокие показатели общего уровня безработицы. Тем не менее, в последние годы отмечаются сдвиги в позитивном направлении. В 2012 году общий уровень безработицы составил 17,3%, уровень официально зарегистрированной безработицы 4,0%.</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8. Среди городов и районов Астраханской области Камызякский район по величине номинальной среднемесячной заработной платы (10111 руб.) занимает десятое место.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11. Обеспеченность населения жилищной площадью в Раздорском сельсовете (17,0 кв.м/чел.) ниже средних показателей по району (18,5 кв.м/чел.) и области в целом (20,7 кв.м/чел.).</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12. По данным Администрации МО «Раздорский сельсовет» большая часть жилищного фонда газифицирована, имеется централизованное питьевое водоснабжение, канализацией обеспечено менее 20,0% жилфонда.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13. Система здравоохранения в сельсовете представлена двумя фельдшерско-акушерскими пунктами в с.Раздор и в с.Застенка.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14. Детский сад в муниципалитете только один и расположен в с.Застенка. Обеспеченность местами в детском саду детей соответствующего возраста составляет менее 25,0% при норме не меньше 80,0%.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15. На территории муниципалитета функционирует две школы средняя (с.Раздор) и общеобразовательная (с.Застенка), рассчитанные на 750 мест. В настоящее время загруженность школ составляет около 36% от общего числа мест. В первую смену занимаются все учащиеся.</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16. В сельсовета функционируют два Дома Культуры, в с.Раздор располагается единственная библиотека. </w:t>
      </w:r>
    </w:p>
    <w:p w:rsidR="00280599" w:rsidRPr="00280599" w:rsidRDefault="00280599" w:rsidP="00280599">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17. В перспективе развитие социальной системы муниципального образования наиболее вероятно будет соответствовать стабилизационному сценарию. Ожидаемые к 2029 году </w:t>
      </w:r>
      <w:r w:rsidRPr="00280599">
        <w:rPr>
          <w:rFonts w:ascii="Times New Roman" w:eastAsia="Times New Roman" w:hAnsi="Times New Roman" w:cs="Times New Roman"/>
          <w:sz w:val="24"/>
          <w:szCs w:val="24"/>
          <w:lang w:eastAsia="ru-RU"/>
        </w:rPr>
        <w:lastRenderedPageBreak/>
        <w:t xml:space="preserve">результаты: численность населения сельсовета увеличится на 90 чел. или 4,1% по сравнению с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4"/>
            <w:lang w:eastAsia="ru-RU"/>
          </w:rPr>
          <w:t>2010 г</w:t>
        </w:r>
      </w:smartTag>
      <w:r w:rsidRPr="00280599">
        <w:rPr>
          <w:rFonts w:ascii="Times New Roman" w:eastAsia="Times New Roman" w:hAnsi="Times New Roman" w:cs="Times New Roman"/>
          <w:sz w:val="24"/>
          <w:szCs w:val="24"/>
          <w:lang w:eastAsia="ru-RU"/>
        </w:rPr>
        <w:t>. и составит 2285 чел., демографическая нагрузка на трудоспособное население останется примерно на существующем уровне,  возрастет число занятых, снизится уровень безработицы, увеличится продолжительность жизни, существенно повысится качество и уровень жизни населения территории.</w:t>
      </w:r>
    </w:p>
    <w:p w:rsidR="00280599" w:rsidRPr="00280599" w:rsidRDefault="00280599" w:rsidP="00280599">
      <w:pPr>
        <w:spacing w:after="0"/>
        <w:ind w:firstLine="709"/>
        <w:jc w:val="both"/>
        <w:rPr>
          <w:rFonts w:ascii="Calibri" w:eastAsia="Times New Roman" w:hAnsi="Calibri" w:cs="Times New Roman"/>
          <w:lang w:eastAsia="ar-SA"/>
        </w:rPr>
      </w:pPr>
    </w:p>
    <w:p w:rsidR="00280599" w:rsidRPr="00280599" w:rsidRDefault="00280599" w:rsidP="00280599">
      <w:pPr>
        <w:keepNext/>
        <w:spacing w:after="0"/>
        <w:ind w:firstLine="709"/>
        <w:jc w:val="both"/>
        <w:outlineLvl w:val="0"/>
        <w:rPr>
          <w:rFonts w:ascii="Times New Roman" w:eastAsia="Times New Roman" w:hAnsi="Times New Roman" w:cs="Times New Roman"/>
          <w:b/>
          <w:bCs/>
          <w:kern w:val="32"/>
          <w:sz w:val="26"/>
          <w:szCs w:val="26"/>
          <w:lang w:eastAsia="ru-RU"/>
        </w:rPr>
      </w:pPr>
      <w:bookmarkStart w:id="19" w:name="_Toc353966484"/>
      <w:r w:rsidRPr="00280599">
        <w:rPr>
          <w:rFonts w:ascii="Times New Roman" w:eastAsia="Times New Roman" w:hAnsi="Times New Roman" w:cs="Times New Roman"/>
          <w:b/>
          <w:bCs/>
          <w:kern w:val="32"/>
          <w:sz w:val="26"/>
          <w:szCs w:val="26"/>
          <w:lang w:eastAsia="ru-RU"/>
        </w:rPr>
        <w:t>4. Экономическая система.</w:t>
      </w:r>
      <w:bookmarkEnd w:id="19"/>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0" w:name="_Toc353966485"/>
      <w:r w:rsidRPr="00280599">
        <w:rPr>
          <w:rFonts w:ascii="Times New Roman" w:eastAsia="Times New Roman" w:hAnsi="Times New Roman" w:cs="Arial"/>
          <w:b/>
          <w:bCs/>
          <w:iCs/>
          <w:sz w:val="24"/>
          <w:szCs w:val="24"/>
          <w:lang w:eastAsia="ar-SA"/>
        </w:rPr>
        <w:t>4.1. Комплексные показатели экономического развития.</w:t>
      </w:r>
      <w:bookmarkEnd w:id="20"/>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Производственно-экономический потенциал муниципального образования «Раздорский сельсовет», как и большинства сельских муниципальных образований Астраханской области в первую очередь определяется природно-ресурсной базой. В условиях отсутствия месторождений минерально-сырьевых ресурсов наибольшее значение для развития хозяйственного комплекса территории имеют разветвленная речная сеть, представленная реками Большая и Малая Черная, Застенка, Сазанья, Гуськи и Черепашка, обеспечивающая выход к северным водам Каспийского моря, а также значительные земельные ресурсы, большая часть которых занята сельскохозяйственными землями.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Имеющийся природно-ресурсный потенциал муниципального образования определяет структуру экономики, которая характеризуется доминированием сельского хозяйства, рыболовства и рыбоводства. В условиях удаленности от областного и районного центров важную социальную роль играет потребительский рынок.</w:t>
      </w:r>
    </w:p>
    <w:p w:rsidR="00280599" w:rsidRPr="00280599" w:rsidRDefault="00280599" w:rsidP="00280599">
      <w:pPr>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4.1.1</w:t>
      </w:r>
    </w:p>
    <w:p w:rsidR="00280599" w:rsidRPr="00280599" w:rsidRDefault="00280599" w:rsidP="00280599">
      <w:pPr>
        <w:spacing w:after="0" w:line="240" w:lineRule="auto"/>
        <w:jc w:val="center"/>
        <w:rPr>
          <w:rFonts w:ascii="Times New Roman" w:eastAsia="Times New Roman" w:hAnsi="Times New Roman" w:cs="Times New Roman"/>
          <w:b/>
          <w:i/>
          <w:sz w:val="24"/>
          <w:szCs w:val="24"/>
          <w:vertAlign w:val="superscript"/>
          <w:lang w:eastAsia="ru-RU"/>
        </w:rPr>
      </w:pPr>
      <w:r w:rsidRPr="00280599">
        <w:rPr>
          <w:rFonts w:ascii="Times New Roman" w:eastAsia="Times New Roman" w:hAnsi="Times New Roman" w:cs="Times New Roman"/>
          <w:b/>
          <w:i/>
          <w:sz w:val="24"/>
          <w:szCs w:val="24"/>
          <w:lang w:eastAsia="ru-RU"/>
        </w:rPr>
        <w:t>Основные показатели экономического развития МО «Раздорский сельсовет»</w:t>
      </w:r>
      <w:r w:rsidRPr="00280599">
        <w:rPr>
          <w:rFonts w:ascii="Times New Roman" w:eastAsia="Times New Roman" w:hAnsi="Times New Roman" w:cs="Times New Roman"/>
          <w:b/>
          <w:i/>
          <w:sz w:val="24"/>
          <w:szCs w:val="24"/>
          <w:vertAlign w:val="superscript"/>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1449"/>
        <w:gridCol w:w="990"/>
        <w:gridCol w:w="990"/>
        <w:gridCol w:w="1117"/>
        <w:gridCol w:w="1117"/>
        <w:gridCol w:w="1113"/>
      </w:tblGrid>
      <w:tr w:rsidR="00280599" w:rsidRPr="00280599" w:rsidTr="0002349F">
        <w:tc>
          <w:tcPr>
            <w:tcW w:w="1749"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Показатели</w:t>
            </w:r>
          </w:p>
        </w:tc>
        <w:tc>
          <w:tcPr>
            <w:tcW w:w="695"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Единицы измерения</w:t>
            </w:r>
          </w:p>
        </w:tc>
        <w:tc>
          <w:tcPr>
            <w:tcW w:w="475"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2008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475"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2009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536"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2010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536"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2011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534"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2012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r>
      <w:tr w:rsidR="00280599" w:rsidRPr="00280599" w:rsidTr="0002349F">
        <w:tc>
          <w:tcPr>
            <w:tcW w:w="5000" w:type="pct"/>
            <w:gridSpan w:val="7"/>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Сельское хозяйство</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Производство валовой продукции сельского хозяйства</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тыс. руб.</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37900</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38100</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50837</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42719</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18527</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Число хозяйств, всего</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единиц</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707</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707</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707</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706</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706</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в том числе:</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сельхозпредприятия </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единиц</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личные подсобные хозяйства</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единиц</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highlight w:val="green"/>
                <w:lang w:eastAsia="ru-RU"/>
              </w:rPr>
            </w:pPr>
            <w:r w:rsidRPr="00280599">
              <w:rPr>
                <w:rFonts w:ascii="Times New Roman" w:eastAsia="Times New Roman" w:hAnsi="Times New Roman" w:cs="Times New Roman"/>
                <w:szCs w:val="24"/>
                <w:lang w:eastAsia="ru-RU"/>
              </w:rPr>
              <w:t>702</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702</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702</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702</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702</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крестьянско-фермерские хозяйства</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единиц</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Численность занятых</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человек</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405</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280</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234</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103</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Среднемесячная заработная плата</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руб.</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5209</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5448</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7113</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7113</w:t>
            </w:r>
          </w:p>
        </w:tc>
      </w:tr>
      <w:tr w:rsidR="00280599" w:rsidRPr="00280599" w:rsidTr="0002349F">
        <w:tc>
          <w:tcPr>
            <w:tcW w:w="5000" w:type="pct"/>
            <w:gridSpan w:val="7"/>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Рыболовство и рыбоводство</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Производство прудовой рыбы</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тонн</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60</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Объем отгруженных товаров собственного производства в фактических ценах</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тыс. руб.</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1264</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240</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637</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Число предприятий</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единиц</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Численность занятых</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человек</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Среднемесячная заработная плата</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руб.</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3500</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4000</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4350</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5670</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6713</w:t>
            </w:r>
          </w:p>
        </w:tc>
      </w:tr>
      <w:tr w:rsidR="00280599" w:rsidRPr="00280599" w:rsidTr="0002349F">
        <w:tc>
          <w:tcPr>
            <w:tcW w:w="5000" w:type="pct"/>
            <w:gridSpan w:val="7"/>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Торговля и общественное питание</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Число предприятий</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единиц</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Численность занятых</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единиц</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Среднемесячная заработная плата</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руб.</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3000</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4300</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4500</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w:t>
            </w:r>
            <w:r w:rsidRPr="00280599">
              <w:rPr>
                <w:rFonts w:ascii="Times New Roman" w:eastAsia="Times New Roman" w:hAnsi="Times New Roman" w:cs="Times New Roman"/>
                <w:szCs w:val="24"/>
                <w:lang w:val="en-US" w:eastAsia="ru-RU"/>
              </w:rPr>
              <w:t>/</w:t>
            </w:r>
            <w:r w:rsidRPr="00280599">
              <w:rPr>
                <w:rFonts w:ascii="Times New Roman" w:eastAsia="Times New Roman" w:hAnsi="Times New Roman" w:cs="Times New Roman"/>
                <w:szCs w:val="24"/>
                <w:lang w:eastAsia="ru-RU"/>
              </w:rPr>
              <w:t>д</w:t>
            </w:r>
          </w:p>
        </w:tc>
      </w:tr>
      <w:tr w:rsidR="00280599" w:rsidRPr="00280599" w:rsidTr="0002349F">
        <w:tc>
          <w:tcPr>
            <w:tcW w:w="174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Уровень зарегистрированной безработицы</w:t>
            </w:r>
          </w:p>
        </w:tc>
        <w:tc>
          <w:tcPr>
            <w:tcW w:w="69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w:t>
            </w:r>
          </w:p>
        </w:tc>
        <w:tc>
          <w:tcPr>
            <w:tcW w:w="47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8,5</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w:t>
            </w:r>
          </w:p>
        </w:tc>
        <w:tc>
          <w:tcPr>
            <w:tcW w:w="53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w:t>
            </w:r>
          </w:p>
        </w:tc>
        <w:tc>
          <w:tcPr>
            <w:tcW w:w="53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w:t>
            </w:r>
          </w:p>
        </w:tc>
      </w:tr>
    </w:tbl>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по данным администрации МО «Раздорский сельсовет»</w:t>
      </w:r>
    </w:p>
    <w:p w:rsidR="00280599" w:rsidRPr="00280599" w:rsidRDefault="00280599" w:rsidP="00280599">
      <w:pPr>
        <w:spacing w:after="0"/>
        <w:ind w:firstLine="709"/>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период 2008-2012 годов экономическая система МО «Раздорский сельсовет» функционировала нестабильно. На фоне поступательного увеличения номинальной начисленной </w:t>
      </w:r>
      <w:r w:rsidRPr="00280599">
        <w:rPr>
          <w:rFonts w:ascii="Times New Roman" w:eastAsia="Times New Roman" w:hAnsi="Times New Roman" w:cs="Times New Roman"/>
          <w:sz w:val="24"/>
          <w:szCs w:val="24"/>
          <w:lang w:eastAsia="ru-RU"/>
        </w:rPr>
        <w:lastRenderedPageBreak/>
        <w:t>заработной платы во всех отраслях снижались объемы производства валовой продукции сельского хозяйства, объемы отгруженных товаров собственного производства в сфере рыболовства и рыбоводства, сохранялся достаточно высокий уровень зарегистрированной безработицы. Развитие новых видов производств не происходило, имеющийся экономический потенциал территории полностью реализован не был. Основной причиной этого стало отсутствие четких организационно-правовых механизмов для привлечения инвесторов и ограниченные возможности местного бюджета, не позволяющие на должном уровне развивать инфраструктуру муниципального образования.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Вместе с тем на территории МО «Раздорский сельсовет» имеются все предпосылки для развития малого и среднего бизнеса. Есть достаточные земельные ресурсы для наращивания объемов производства и расширения ассортимента сельскохозяйственной продукции, естественные водоемы, пригодные для развития рыболовства и рыбоводства (с перспективой организации переработки рыбного сырья), уникальная природа дельтовой части реки Волга – привлекающая туристов и способствующая формированию туристической индустрии. Реализация обозначенных возможностей позволит значительно расширить производственный потенциал муниципального образования, что позитивно отразится на уровне экономического развития и благосостоянии жителей.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1" w:name="_Toc353966486"/>
      <w:r w:rsidRPr="00280599">
        <w:rPr>
          <w:rFonts w:ascii="Times New Roman" w:eastAsia="Times New Roman" w:hAnsi="Times New Roman" w:cs="Arial"/>
          <w:b/>
          <w:bCs/>
          <w:iCs/>
          <w:sz w:val="24"/>
          <w:szCs w:val="24"/>
          <w:lang w:eastAsia="ar-SA"/>
        </w:rPr>
        <w:t>4.2. Бюджет МО «Раздорский сельсовет».</w:t>
      </w:r>
      <w:bookmarkEnd w:id="21"/>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Бюджет муниципального образования является важнейшим инструментом реализации социально-экономических мероприятий. Его сбалансированность во многом определяет инвестиционную привлекательность территории, ее финансово-бюджетный потенциал.</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Доходы бюджета МО «Раздорский сельсовет» формируются за счет собственных доходов и отчислений от федеральных и региональных налогов и сборов, других доходов в безвозмездном и безвозвратном порядке поступающих в соответствии с законодательством Российской Федерации, Астраханской области, постановлениями Совета муниципального образования в распоряжение органов местного самоуправления. В доходную часть бюджета зачисляются: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местные налоги и сборы;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отчисления от федеральных и региональных налогов и сборов в соответствии с нормативами, установленными федеральными законами и законами Астраханской области;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отчисления от местных налогов и сборов, подлежащих зачислению в бюджет МО «Камызякский район», в соответствии с нормативами отчислений, установленными нормативными правовыми актами представительного органа МО «Камызякский район»;</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субвенции, предоставляемые для обеспечения осуществления органами местного самоуправления отдельных государственных полномочий, переданных федеральными законами и законами Астраханской области;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доходы в виде безвозмездных перечислений из бюджетов других уровней, включая дотации на выравнивание бюджетной обеспеченности МО «Раздорский сельсовет», предоставляемые в соответствии с федеральным законодательством и законодательством Астраханской области;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иные средства финансовой помощи из бюджетов других уровней для долевого финансирования инвестиционных программ и проектов развития общественной инфраструктуры МО «Раздорский сельсовет»;</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часть прибыли муниципальных предприятий, остающейся после уплаты налогов и сборов и осуществления иных обязательных платежей, в размерах, устанавливаемых нормативным правовым актом Совета МО, и часть доходов от оказания органами местного самоуправления и муниципальными учреждениями платных услуг, остающихся после уплаты налогов и сборов;</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 штрафы, установление которых в соответствии с федеральным законом отнесено к компетенции органов местного самоуправления;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доходы от имущества, находящегося в муниципальной собственности;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средства самообложения граждан;</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добровольные пожертвования;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иные источники доходов в соответствии с федеральными законами, законами Астраханской области и решениями органов местного самоуправления, устанавливаемые Советом МО.</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последнее время бюджет МО «Раздорский сельсовет» является дотационным и формируется в значительной степени за счет участия областного и районного бюджетов. Так, в 2011 году, из 6667 тыс. руб. поступивших в муниципальный бюджет, 2952 тыс. руб. (44,3% от доходной части) были обеспечены за счет поступлений от других бюджетов бюджетной системы Российской Федерации, 921 тыс. руб. (13,8%) – за счет налоговых доходов, 2409 тыс. руб. (36,1%) – за счет доходов от использования имущества, находящегося в государственной и муниципальной собственности, 276 тыс. руб. (4,1%) – за счет доходов от продажи материальных и нематериальных активов.</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Несмотря относительно невысокий удельный вес в формировании доходной части бюджета налоговой составляющей, структура налоговых поступлений является важнейшим индикатором, определяющим перспективные направления социально-экономического развития территории. Доминирующее положение в налоговых доходах МО «Раздорский сельсовет» занимают налоги на имущество – 50,4%  и налог на доходы физических лиц (НДФЛ)  - 26,6%. Таким образом, наполняемость бюджета территории главным образом обеспечивается за счет поступлений от работающего населения, а также собственников земли и имущества, что предопределяет заинтересованность местных органов власти в увеличении занятости населения, росте заработной платы, решении имущественно-правовых вопросов по земле.</w:t>
      </w:r>
    </w:p>
    <w:p w:rsidR="00280599" w:rsidRPr="00280599" w:rsidRDefault="00280599" w:rsidP="00280599">
      <w:pPr>
        <w:tabs>
          <w:tab w:val="left" w:pos="3266"/>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20870" cy="24409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0870" cy="2440940"/>
                    </a:xfrm>
                    <a:prstGeom prst="rect">
                      <a:avLst/>
                    </a:prstGeom>
                    <a:noFill/>
                    <a:ln>
                      <a:noFill/>
                    </a:ln>
                  </pic:spPr>
                </pic:pic>
              </a:graphicData>
            </a:graphic>
          </wp:inline>
        </w:drawing>
      </w:r>
    </w:p>
    <w:p w:rsidR="00280599" w:rsidRPr="00280599" w:rsidRDefault="00280599" w:rsidP="00280599">
      <w:pPr>
        <w:tabs>
          <w:tab w:val="left" w:pos="3266"/>
        </w:tabs>
        <w:spacing w:after="0"/>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Рис. 4.2.1. Структура налоговых доходов МО «Раздорский сельсовет» в 2011 году.</w:t>
      </w:r>
    </w:p>
    <w:p w:rsidR="00280599" w:rsidRPr="00280599" w:rsidRDefault="00280599" w:rsidP="00280599">
      <w:pPr>
        <w:tabs>
          <w:tab w:val="left" w:pos="3266"/>
        </w:tabs>
        <w:spacing w:after="0"/>
        <w:ind w:firstLine="709"/>
        <w:jc w:val="both"/>
        <w:rPr>
          <w:rFonts w:ascii="Times New Roman" w:eastAsia="Times New Roman" w:hAnsi="Times New Roman" w:cs="Times New Roman"/>
          <w:sz w:val="10"/>
          <w:szCs w:val="24"/>
          <w:lang w:eastAsia="ru-RU"/>
        </w:rPr>
      </w:pP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Расходная часть бюджета в целом соответствует доходной и направляется в основном на выплату заработной платы работникам бюджетной сферы, оплату коммунальных услуг, капитальный ремонт объектов соцкультсферы. Ограниченные возможности бюджета не позволяют отвлекать значительные средства на развитие производственного потенциала территории, что в свою очередь не позволяет расширять налогооблагаемую базу.</w:t>
      </w:r>
    </w:p>
    <w:p w:rsidR="00280599" w:rsidRPr="00280599" w:rsidRDefault="00280599" w:rsidP="00280599">
      <w:pPr>
        <w:tabs>
          <w:tab w:val="left" w:pos="3266"/>
        </w:tabs>
        <w:spacing w:after="0"/>
        <w:ind w:firstLine="709"/>
        <w:jc w:val="both"/>
        <w:rPr>
          <w:rFonts w:ascii="Times New Roman" w:eastAsia="Times New Roman" w:hAnsi="Times New Roman" w:cs="Times New Roman"/>
          <w:b/>
          <w:sz w:val="24"/>
          <w:szCs w:val="24"/>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2" w:name="_Toc353966487"/>
      <w:r w:rsidRPr="00280599">
        <w:rPr>
          <w:rFonts w:ascii="Times New Roman" w:eastAsia="Times New Roman" w:hAnsi="Times New Roman" w:cs="Arial"/>
          <w:b/>
          <w:bCs/>
          <w:iCs/>
          <w:sz w:val="24"/>
          <w:szCs w:val="24"/>
          <w:lang w:eastAsia="ar-SA"/>
        </w:rPr>
        <w:lastRenderedPageBreak/>
        <w:t>4.3. Мероприятия в сфере экономического развития, проводимые органами местного самоуправления.</w:t>
      </w:r>
      <w:bookmarkEnd w:id="22"/>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Основные мероприятия, проводимые органами местного самоуправления в сфере социально-экономического развития МО «Раздорский сельсовет» в последние годы определялись «Программой социально-экономического развития муниципального образования «Раздорский сельсовет» Камызякского района Астраханской области на 2007-2009 годы» (далее - Программа), разработанной в соответствии со стратегией социально-экономического развития Астраханской области на среднюю и долгосрочную перспективу, постановлением Правительства Астраханской области от 30.05.2006 г. №179-П «О совершенствовании деятельности по разработке, утверждению и реализации среднесрочных программ социально-экономического развития муниципальных образований Астраханской области».</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экономическом плане реализация Программы была направлена на увеличение объемов сельскохозяйственного производства, повышение предпринимательской активности граждан, улучшение инвестиционной привлекательности территории, увеличение доходной части местного бюджета на основе эффективного управления муниципальной собственностью, создание и сохранение рабочих мест.  В ходе исполнения Программы было запланировано осуществить ряд мероприятий с общим объемом инвестиций 18720,6 тыс. рублей. Финансирование программных мероприятий обеспечивалось за счет средств федерального, областного, местного бюджетов, а также за счет внебюджетных источников.</w:t>
      </w:r>
    </w:p>
    <w:p w:rsidR="00280599" w:rsidRPr="00280599" w:rsidRDefault="00280599" w:rsidP="00280599">
      <w:pPr>
        <w:tabs>
          <w:tab w:val="left" w:pos="3266"/>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0" cy="2138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138680"/>
                    </a:xfrm>
                    <a:prstGeom prst="rect">
                      <a:avLst/>
                    </a:prstGeom>
                    <a:noFill/>
                    <a:ln>
                      <a:noFill/>
                    </a:ln>
                  </pic:spPr>
                </pic:pic>
              </a:graphicData>
            </a:graphic>
          </wp:inline>
        </w:drawing>
      </w:r>
    </w:p>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Рис. 4.3.1. Финансирование Программы социально-экономического развития муниципального образования «Раздорский сельсовет» Камызякского района Астраханской области на 2007-2009 годы.</w:t>
      </w:r>
    </w:p>
    <w:p w:rsidR="00280599" w:rsidRPr="00280599" w:rsidRDefault="00280599" w:rsidP="00280599">
      <w:pPr>
        <w:tabs>
          <w:tab w:val="left" w:pos="3266"/>
        </w:tabs>
        <w:spacing w:after="0"/>
        <w:ind w:firstLine="709"/>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Достижению высоких показателей социально-экономического развития территории, определенных Программой, способствовал ряд федеральных и областных целевых программ, действовавших в Астраханской области: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государственная программа «</w:t>
      </w:r>
      <w:r w:rsidRPr="00280599">
        <w:rPr>
          <w:rFonts w:ascii="Times New Roman" w:eastAsia="Times New Roman" w:hAnsi="Times New Roman" w:cs="Times New Roman"/>
          <w:bCs/>
          <w:color w:val="000000"/>
          <w:sz w:val="24"/>
          <w:szCs w:val="24"/>
          <w:lang w:eastAsia="ru-RU"/>
        </w:rPr>
        <w:t>Развитие сельского хозяйства и регулирование рынков сельскохозяйственной продукции, сырья и продовольствия на 2008-2012 годы</w:t>
      </w:r>
      <w:r w:rsidRPr="00280599">
        <w:rPr>
          <w:rFonts w:ascii="Times New Roman" w:eastAsia="Times New Roman" w:hAnsi="Times New Roman" w:cs="Times New Roman"/>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ФЦП «Социальное развитие села до 2012 года»;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ФЦП «Сохранение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и на период до 2013 года»;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ОЦП «Адресная поддержка решений наиболее острых проблем социально-экономического развития муниципальных образований Астраханской области на 2007-2011 годы»;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ОЦП «Реформирование предприятий ЖКХ на территории Астраханской области на 2005-2010 годы»;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ОЦП «Градостроительное планирование развития территорий и поселений Астраханской области на 2007-2010 годы» и др.</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3" w:name="_Toc353966488"/>
      <w:r w:rsidRPr="00280599">
        <w:rPr>
          <w:rFonts w:ascii="Times New Roman" w:eastAsia="Times New Roman" w:hAnsi="Times New Roman" w:cs="Arial"/>
          <w:b/>
          <w:bCs/>
          <w:iCs/>
          <w:sz w:val="24"/>
          <w:szCs w:val="24"/>
          <w:lang w:eastAsia="ar-SA"/>
        </w:rPr>
        <w:lastRenderedPageBreak/>
        <w:t>4.4. Структура экономики МО «Раздорский сельсовет».</w:t>
      </w:r>
      <w:bookmarkEnd w:id="23"/>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настоящее время экономическая система МО «Раздорский сельсовет» представлена тремя основными видами деятельности: сельским хозяйством, рыболовством и рыбоводством, а также потребительским рынком. Промышленное производство не развито, хотя необходимая сырьевая база для его функционирования имеется. Строительный комплекс, ввиду отсутствия стабильного спроса на ремонтно-строительные работы и собственной сырьевой базы для производства строительных материалов отсутствует.</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Перспективными направлениями функционирования хозяйственного комплекса МО «Раздорский сельсовет» наряду с сельским хозяйством, рыболовством и рыбоводством являются промышленное производство, ориентированное на переработку рыбного сырья и сельскохозяйственной продукции, а также туристическая деятельность. Предпосылок для эффективного функционирования других отраслей экономики в настоящее время не выявлено.</w:t>
      </w:r>
      <w:r w:rsidRPr="00280599">
        <w:rPr>
          <w:rFonts w:ascii="Times New Roman" w:eastAsia="Times New Roman" w:hAnsi="Times New Roman" w:cs="Times New Roman"/>
          <w:b/>
          <w:sz w:val="24"/>
          <w:szCs w:val="24"/>
          <w:lang w:eastAsia="ru-RU"/>
        </w:rPr>
        <w:t xml:space="preserve"> </w:t>
      </w:r>
    </w:p>
    <w:p w:rsidR="00280599" w:rsidRPr="00280599" w:rsidRDefault="00280599" w:rsidP="00280599">
      <w:pPr>
        <w:tabs>
          <w:tab w:val="left" w:pos="3266"/>
        </w:tabs>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4.4.1. Сельское хозяйство.</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Сельское хозяйство является ведущей отраслью экономики МО «Раздорский сельсовет», в которой занята значительная часть трудоспособного населения. На территории муниципального образования функционирует 702 – личных подсобных хозяйства (ЛПХ), 3 – крестьянско-фермерских хозяйства (КФХ) и 1 сельхозпредприятие (СП) – ЗАО ПЗ «Юбилейный». Сельское хозяйство обеспечивает не только занятость и доход населения, но и служит базой для развития смежных отраслей экономики, в частности пищевой промышленности, ориентированной на переработку сельхозпродукции. Таким образом, в рамках разработки генерального плана МО «Раздорский сельсовет» сельское хозяйство рассматривается не как отдельный вид экономической деятельности, а как часть агропромышленного комплекса, включающего в себя помимо сельхозпредприятий также и предприятия по переработке сельхозпродукции.</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Объемы производства валовой продукции сельского хозяйства в стоимостном выражении на территории МО «Раздорский сельсовет» после значительного увеличения, произошедшего в 2010 году, в последние годы поступательно сокращались, что было обусловлено трудностями, возникающими у сельхозпроизводителей при сбыте продукции в условиях растущей конкуренции на рынке областного центра.</w:t>
      </w:r>
    </w:p>
    <w:p w:rsidR="00280599" w:rsidRPr="00280599" w:rsidRDefault="00280599" w:rsidP="00280599">
      <w:pPr>
        <w:tabs>
          <w:tab w:val="left" w:pos="3266"/>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93870" cy="22821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3870" cy="2282190"/>
                    </a:xfrm>
                    <a:prstGeom prst="rect">
                      <a:avLst/>
                    </a:prstGeom>
                    <a:noFill/>
                    <a:ln>
                      <a:noFill/>
                    </a:ln>
                  </pic:spPr>
                </pic:pic>
              </a:graphicData>
            </a:graphic>
          </wp:inline>
        </w:drawing>
      </w:r>
    </w:p>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Рис. 4.4.1 Динамика производства валовой продукции сельского хозяйства в стоимостном выражении на территории МО «Раздорский сельсовет» в 2008-2012 годах.</w:t>
      </w:r>
    </w:p>
    <w:p w:rsidR="00280599" w:rsidRPr="00280599" w:rsidRDefault="00280599" w:rsidP="00280599">
      <w:pPr>
        <w:tabs>
          <w:tab w:val="left" w:pos="3266"/>
        </w:tabs>
        <w:spacing w:after="0"/>
        <w:ind w:firstLine="709"/>
        <w:jc w:val="both"/>
        <w:rPr>
          <w:rFonts w:ascii="Times New Roman" w:eastAsia="Times New Roman" w:hAnsi="Times New Roman" w:cs="Times New Roman"/>
          <w:sz w:val="10"/>
          <w:szCs w:val="24"/>
          <w:lang w:eastAsia="ru-RU"/>
        </w:rPr>
      </w:pP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МО «Раздорский сельсовет» располагает значительными сельскохозяйственными угодьями, в структуре которых наибольший удельный вес занимают пашни и пастбища. При этом все пашни являются орошаемыми. </w:t>
      </w:r>
    </w:p>
    <w:p w:rsidR="00280599" w:rsidRPr="00280599" w:rsidRDefault="00280599" w:rsidP="00280599">
      <w:pPr>
        <w:tabs>
          <w:tab w:val="left" w:pos="3266"/>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150360" cy="20199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0360" cy="2019935"/>
                    </a:xfrm>
                    <a:prstGeom prst="rect">
                      <a:avLst/>
                    </a:prstGeom>
                    <a:noFill/>
                    <a:ln>
                      <a:noFill/>
                    </a:ln>
                  </pic:spPr>
                </pic:pic>
              </a:graphicData>
            </a:graphic>
          </wp:inline>
        </w:drawing>
      </w:r>
    </w:p>
    <w:p w:rsidR="00280599" w:rsidRPr="00280599" w:rsidRDefault="00280599" w:rsidP="00280599">
      <w:pPr>
        <w:tabs>
          <w:tab w:val="left" w:pos="3266"/>
        </w:tabs>
        <w:spacing w:after="0"/>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Рис. 4.4.2 Структура сельскохозяйственных угодий МО «Раздорский сельсовет» в 2012оду.</w:t>
      </w:r>
    </w:p>
    <w:p w:rsidR="00280599" w:rsidRPr="00280599" w:rsidRDefault="00280599" w:rsidP="00280599">
      <w:pPr>
        <w:tabs>
          <w:tab w:val="left" w:pos="3266"/>
        </w:tabs>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Исторически ключевыми направлениями сельского хозяйства данной территории, обусловленными природно-климатическими условиями, являются растениеводство и животноводство.</w:t>
      </w:r>
    </w:p>
    <w:p w:rsidR="00280599" w:rsidRPr="00280599" w:rsidRDefault="00280599" w:rsidP="00280599">
      <w:pPr>
        <w:spacing w:after="0"/>
        <w:ind w:firstLine="709"/>
        <w:jc w:val="both"/>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u w:val="single"/>
          <w:lang w:eastAsia="ru-RU"/>
        </w:rPr>
        <w:t>Растениеводство.</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Основными видами возделываемых культур являются зерновые (прежде всего рис), овощи  и картофель. Посевные площади данных культур в последние годы поступательно сокращались. В связи с проблемами, возникающими при сбыте готовой продукции, многие хозяйства муниципального образования отказались от выращивания картофеля, овощей и бахчевых культур. </w:t>
      </w:r>
    </w:p>
    <w:p w:rsidR="00280599" w:rsidRPr="00280599" w:rsidRDefault="00280599" w:rsidP="00280599">
      <w:pPr>
        <w:tabs>
          <w:tab w:val="left" w:pos="3266"/>
        </w:tabs>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4.4.1</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Посевные площади основных сельскохозяйственных культур</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vertAlign w:val="superscript"/>
          <w:lang w:eastAsia="ru-RU"/>
        </w:rPr>
      </w:pPr>
      <w:r w:rsidRPr="00280599">
        <w:rPr>
          <w:rFonts w:ascii="Times New Roman" w:eastAsia="Times New Roman" w:hAnsi="Times New Roman" w:cs="Times New Roman"/>
          <w:b/>
          <w:i/>
          <w:sz w:val="24"/>
          <w:szCs w:val="24"/>
          <w:lang w:eastAsia="ru-RU"/>
        </w:rPr>
        <w:t>на территории МО «Раздорский сельсовет» в 2008- 2012 годах</w:t>
      </w:r>
      <w:r w:rsidRPr="00280599">
        <w:rPr>
          <w:rFonts w:ascii="Times New Roman" w:eastAsia="Times New Roman" w:hAnsi="Times New Roman" w:cs="Times New Roman"/>
          <w:b/>
          <w:i/>
          <w:sz w:val="24"/>
          <w:szCs w:val="24"/>
          <w:vertAlign w:val="superscript"/>
          <w:lang w:eastAsia="ru-RU"/>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1517"/>
        <w:gridCol w:w="1034"/>
        <w:gridCol w:w="1034"/>
        <w:gridCol w:w="1034"/>
        <w:gridCol w:w="1034"/>
        <w:gridCol w:w="1180"/>
        <w:gridCol w:w="1175"/>
      </w:tblGrid>
      <w:tr w:rsidR="00280599" w:rsidRPr="00280599" w:rsidTr="0002349F">
        <w:trPr>
          <w:jc w:val="center"/>
        </w:trPr>
        <w:tc>
          <w:tcPr>
            <w:tcW w:w="1158"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Наименование культуры</w:t>
            </w:r>
          </w:p>
        </w:tc>
        <w:tc>
          <w:tcPr>
            <w:tcW w:w="728"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Единица измерения</w:t>
            </w:r>
          </w:p>
        </w:tc>
        <w:tc>
          <w:tcPr>
            <w:tcW w:w="2550" w:type="pct"/>
            <w:gridSpan w:val="5"/>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Посевная площадь</w:t>
            </w:r>
          </w:p>
        </w:tc>
        <w:tc>
          <w:tcPr>
            <w:tcW w:w="564"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 xml:space="preserve">. / </w:t>
            </w:r>
            <w:smartTag w:uri="urn:schemas-microsoft-com:office:smarttags" w:element="metricconverter">
              <w:smartTagPr>
                <w:attr w:name="ProductID" w:val="2008 г"/>
              </w:smartTagPr>
              <w:r w:rsidRPr="00280599">
                <w:rPr>
                  <w:rFonts w:ascii="Times New Roman" w:eastAsia="Times New Roman" w:hAnsi="Times New Roman" w:cs="Times New Roman"/>
                  <w:b/>
                  <w:szCs w:val="24"/>
                  <w:lang w:eastAsia="ru-RU"/>
                </w:rPr>
                <w:t>2008 г</w:t>
              </w:r>
            </w:smartTag>
            <w:r w:rsidRPr="00280599">
              <w:rPr>
                <w:rFonts w:ascii="Times New Roman" w:eastAsia="Times New Roman" w:hAnsi="Times New Roman" w:cs="Times New Roman"/>
                <w:b/>
                <w:szCs w:val="24"/>
                <w:lang w:eastAsia="ru-RU"/>
              </w:rPr>
              <w:t xml:space="preserve">.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 %</w:t>
            </w:r>
          </w:p>
        </w:tc>
      </w:tr>
      <w:tr w:rsidR="00280599" w:rsidRPr="00280599" w:rsidTr="0002349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496"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2008 год</w:t>
            </w:r>
          </w:p>
        </w:tc>
        <w:tc>
          <w:tcPr>
            <w:tcW w:w="496"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2009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496"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2010 год</w:t>
            </w:r>
          </w:p>
        </w:tc>
        <w:tc>
          <w:tcPr>
            <w:tcW w:w="496"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2011 год</w:t>
            </w:r>
          </w:p>
        </w:tc>
        <w:tc>
          <w:tcPr>
            <w:tcW w:w="566"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2012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r>
      <w:tr w:rsidR="00280599" w:rsidRPr="00280599" w:rsidTr="0002349F">
        <w:trPr>
          <w:jc w:val="center"/>
        </w:trPr>
        <w:tc>
          <w:tcPr>
            <w:tcW w:w="1158"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Зерно</w:t>
            </w:r>
          </w:p>
        </w:tc>
        <w:tc>
          <w:tcPr>
            <w:tcW w:w="7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2100</w:t>
            </w:r>
          </w:p>
        </w:tc>
        <w:tc>
          <w:tcPr>
            <w:tcW w:w="496"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2150</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1550</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928</w:t>
            </w:r>
          </w:p>
        </w:tc>
        <w:tc>
          <w:tcPr>
            <w:tcW w:w="566"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818</w:t>
            </w:r>
          </w:p>
        </w:tc>
        <w:tc>
          <w:tcPr>
            <w:tcW w:w="56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39,0</w:t>
            </w:r>
          </w:p>
        </w:tc>
      </w:tr>
      <w:tr w:rsidR="00280599" w:rsidRPr="00280599" w:rsidTr="0002349F">
        <w:trPr>
          <w:jc w:val="center"/>
        </w:trPr>
        <w:tc>
          <w:tcPr>
            <w:tcW w:w="1158"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Овощи</w:t>
            </w:r>
          </w:p>
        </w:tc>
        <w:tc>
          <w:tcPr>
            <w:tcW w:w="7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99</w:t>
            </w:r>
          </w:p>
        </w:tc>
        <w:tc>
          <w:tcPr>
            <w:tcW w:w="496"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99</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66"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6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43,4</w:t>
            </w:r>
            <w:r w:rsidRPr="00280599">
              <w:rPr>
                <w:rFonts w:ascii="Times New Roman" w:eastAsia="Times New Roman" w:hAnsi="Times New Roman" w:cs="Times New Roman"/>
                <w:szCs w:val="24"/>
                <w:vertAlign w:val="superscript"/>
                <w:lang w:eastAsia="ru-RU"/>
              </w:rPr>
              <w:t>2</w:t>
            </w:r>
          </w:p>
        </w:tc>
      </w:tr>
      <w:tr w:rsidR="00280599" w:rsidRPr="00280599" w:rsidTr="0002349F">
        <w:trPr>
          <w:jc w:val="center"/>
        </w:trPr>
        <w:tc>
          <w:tcPr>
            <w:tcW w:w="1158"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Картофель</w:t>
            </w:r>
          </w:p>
        </w:tc>
        <w:tc>
          <w:tcPr>
            <w:tcW w:w="72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w:t>
            </w:r>
          </w:p>
        </w:tc>
        <w:tc>
          <w:tcPr>
            <w:tcW w:w="496"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49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566"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6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8,3</w:t>
            </w:r>
            <w:r w:rsidRPr="00280599">
              <w:rPr>
                <w:rFonts w:ascii="Times New Roman" w:eastAsia="Times New Roman" w:hAnsi="Times New Roman" w:cs="Times New Roman"/>
                <w:szCs w:val="24"/>
                <w:vertAlign w:val="superscript"/>
                <w:lang w:eastAsia="ru-RU"/>
              </w:rPr>
              <w:t>3</w:t>
            </w:r>
          </w:p>
        </w:tc>
      </w:tr>
    </w:tbl>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по данным администрации МО «Раздорский сельсовет»</w:t>
      </w:r>
    </w:p>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xml:space="preserve"> – 2010 год к 2008 году</w:t>
      </w:r>
    </w:p>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3</w:t>
      </w:r>
      <w:r w:rsidRPr="00280599">
        <w:rPr>
          <w:rFonts w:ascii="Times New Roman" w:eastAsia="Times New Roman" w:hAnsi="Times New Roman" w:cs="Times New Roman"/>
          <w:szCs w:val="24"/>
          <w:lang w:eastAsia="ru-RU"/>
        </w:rPr>
        <w:t xml:space="preserve"> – 2011 год к 2008 году</w:t>
      </w:r>
    </w:p>
    <w:p w:rsidR="00280599" w:rsidRPr="00280599" w:rsidRDefault="00280599" w:rsidP="00280599">
      <w:pPr>
        <w:tabs>
          <w:tab w:val="left" w:pos="3266"/>
        </w:tabs>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Тенденции, отмеченные в динамике посевных площадей в последние годы в целом коррелируются с динамикой производства соответствующих категорий продукции. При этом урожайность всех видов культур снижается.  </w:t>
      </w:r>
    </w:p>
    <w:p w:rsidR="00280599" w:rsidRPr="00280599" w:rsidRDefault="00280599" w:rsidP="00280599">
      <w:pPr>
        <w:tabs>
          <w:tab w:val="left" w:pos="3266"/>
        </w:tabs>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b/>
          <w:i/>
          <w:sz w:val="24"/>
          <w:szCs w:val="24"/>
          <w:lang w:eastAsia="ru-RU"/>
        </w:rPr>
        <w:t>Таблица 4.4.2</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Производство основных видов растениеводческой продукции</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vertAlign w:val="superscript"/>
          <w:lang w:eastAsia="ru-RU"/>
        </w:rPr>
      </w:pPr>
      <w:r w:rsidRPr="00280599">
        <w:rPr>
          <w:rFonts w:ascii="Times New Roman" w:eastAsia="Times New Roman" w:hAnsi="Times New Roman" w:cs="Times New Roman"/>
          <w:b/>
          <w:i/>
          <w:sz w:val="24"/>
          <w:szCs w:val="24"/>
          <w:lang w:eastAsia="ru-RU"/>
        </w:rPr>
        <w:t>на территории МО «Раздорский сельсовет» в 2008 - 2012 годах</w:t>
      </w:r>
      <w:r w:rsidRPr="00280599">
        <w:rPr>
          <w:rFonts w:ascii="Times New Roman" w:eastAsia="Times New Roman" w:hAnsi="Times New Roman" w:cs="Times New Roman"/>
          <w:b/>
          <w:i/>
          <w:sz w:val="24"/>
          <w:szCs w:val="24"/>
          <w:vertAlign w:val="superscript"/>
          <w:lang w:eastAsia="ru-RU"/>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539"/>
        <w:gridCol w:w="1048"/>
        <w:gridCol w:w="1048"/>
        <w:gridCol w:w="1048"/>
        <w:gridCol w:w="1048"/>
        <w:gridCol w:w="1048"/>
        <w:gridCol w:w="1194"/>
      </w:tblGrid>
      <w:tr w:rsidR="00280599" w:rsidRPr="00280599" w:rsidTr="0002349F">
        <w:trPr>
          <w:jc w:val="center"/>
        </w:trPr>
        <w:tc>
          <w:tcPr>
            <w:tcW w:w="1174"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Вид продукции</w:t>
            </w:r>
          </w:p>
        </w:tc>
        <w:tc>
          <w:tcPr>
            <w:tcW w:w="738"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Единица измерения</w:t>
            </w:r>
          </w:p>
        </w:tc>
        <w:tc>
          <w:tcPr>
            <w:tcW w:w="2514" w:type="pct"/>
            <w:gridSpan w:val="5"/>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Объем производства</w:t>
            </w:r>
          </w:p>
        </w:tc>
        <w:tc>
          <w:tcPr>
            <w:tcW w:w="573"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 xml:space="preserve">. / </w:t>
            </w:r>
            <w:smartTag w:uri="urn:schemas-microsoft-com:office:smarttags" w:element="metricconverter">
              <w:smartTagPr>
                <w:attr w:name="ProductID" w:val="2008 г"/>
              </w:smartTagPr>
              <w:r w:rsidRPr="00280599">
                <w:rPr>
                  <w:rFonts w:ascii="Times New Roman" w:eastAsia="Times New Roman" w:hAnsi="Times New Roman" w:cs="Times New Roman"/>
                  <w:b/>
                  <w:szCs w:val="24"/>
                  <w:lang w:eastAsia="ru-RU"/>
                </w:rPr>
                <w:t>2008 г</w:t>
              </w:r>
            </w:smartTag>
            <w:r w:rsidRPr="00280599">
              <w:rPr>
                <w:rFonts w:ascii="Times New Roman" w:eastAsia="Times New Roman" w:hAnsi="Times New Roman" w:cs="Times New Roman"/>
                <w:b/>
                <w:szCs w:val="24"/>
                <w:lang w:eastAsia="ru-RU"/>
              </w:rPr>
              <w:t xml:space="preserve">.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 %</w:t>
            </w:r>
          </w:p>
        </w:tc>
      </w:tr>
      <w:tr w:rsidR="00280599" w:rsidRPr="00280599" w:rsidTr="0002349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2008 год</w:t>
            </w: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2009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2010 год</w:t>
            </w: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2011 год</w:t>
            </w: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2012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r>
      <w:tr w:rsidR="00280599" w:rsidRPr="00280599" w:rsidTr="0002349F">
        <w:trPr>
          <w:jc w:val="center"/>
        </w:trPr>
        <w:tc>
          <w:tcPr>
            <w:tcW w:w="117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Зерно</w:t>
            </w:r>
          </w:p>
        </w:tc>
        <w:tc>
          <w:tcPr>
            <w:tcW w:w="73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тонн</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5317</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5635</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3058</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2206</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308</w:t>
            </w:r>
          </w:p>
        </w:tc>
        <w:tc>
          <w:tcPr>
            <w:tcW w:w="57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5,8</w:t>
            </w:r>
          </w:p>
        </w:tc>
      </w:tr>
      <w:tr w:rsidR="00280599" w:rsidRPr="00280599" w:rsidTr="0002349F">
        <w:trPr>
          <w:jc w:val="center"/>
        </w:trPr>
        <w:tc>
          <w:tcPr>
            <w:tcW w:w="117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Овощи</w:t>
            </w:r>
          </w:p>
        </w:tc>
        <w:tc>
          <w:tcPr>
            <w:tcW w:w="73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тонн</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1650</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1900</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550</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7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33,3</w:t>
            </w:r>
            <w:r w:rsidRPr="00280599">
              <w:rPr>
                <w:rFonts w:ascii="Times New Roman" w:eastAsia="Times New Roman" w:hAnsi="Times New Roman" w:cs="Times New Roman"/>
                <w:szCs w:val="24"/>
                <w:vertAlign w:val="superscript"/>
                <w:lang w:eastAsia="ru-RU"/>
              </w:rPr>
              <w:t>2</w:t>
            </w:r>
          </w:p>
        </w:tc>
      </w:tr>
      <w:tr w:rsidR="00280599" w:rsidRPr="00280599" w:rsidTr="0002349F">
        <w:trPr>
          <w:jc w:val="center"/>
        </w:trPr>
        <w:tc>
          <w:tcPr>
            <w:tcW w:w="117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Картофель</w:t>
            </w:r>
          </w:p>
        </w:tc>
        <w:tc>
          <w:tcPr>
            <w:tcW w:w="738"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тонн</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7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4,0</w:t>
            </w:r>
            <w:r w:rsidRPr="00280599">
              <w:rPr>
                <w:rFonts w:ascii="Times New Roman" w:eastAsia="Times New Roman" w:hAnsi="Times New Roman" w:cs="Times New Roman"/>
                <w:szCs w:val="24"/>
                <w:vertAlign w:val="superscript"/>
                <w:lang w:eastAsia="ru-RU"/>
              </w:rPr>
              <w:t>3</w:t>
            </w:r>
          </w:p>
        </w:tc>
      </w:tr>
    </w:tbl>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по данным администрации МО «Раздорский сельсовет»</w:t>
      </w:r>
    </w:p>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xml:space="preserve"> – 2010 год к 2008 году</w:t>
      </w:r>
    </w:p>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3</w:t>
      </w:r>
      <w:r w:rsidRPr="00280599">
        <w:rPr>
          <w:rFonts w:ascii="Times New Roman" w:eastAsia="Times New Roman" w:hAnsi="Times New Roman" w:cs="Times New Roman"/>
          <w:szCs w:val="24"/>
          <w:lang w:eastAsia="ru-RU"/>
        </w:rPr>
        <w:t xml:space="preserve"> – 2011 год к 2008 году</w:t>
      </w:r>
    </w:p>
    <w:p w:rsidR="00280599" w:rsidRPr="00280599" w:rsidRDefault="00280599" w:rsidP="00280599">
      <w:pPr>
        <w:tabs>
          <w:tab w:val="left" w:pos="3266"/>
        </w:tabs>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Большая часть производимой на территории  МО «Раздорский сельсовет» растениеводческой продукции обеспечивается ЛПХ и ввиду отсутствия налаженной системы сбыта используется для собственного потребления. Финансовые возможности большинства хозяйств весьма ограничены, что не позволяет им использовать современные технологии, в </w:t>
      </w:r>
      <w:r w:rsidRPr="00280599">
        <w:rPr>
          <w:rFonts w:ascii="Times New Roman" w:eastAsia="Times New Roman" w:hAnsi="Times New Roman" w:cs="Times New Roman"/>
          <w:sz w:val="24"/>
          <w:szCs w:val="24"/>
          <w:lang w:eastAsia="ru-RU"/>
        </w:rPr>
        <w:lastRenderedPageBreak/>
        <w:t xml:space="preserve">частности, в достаточном объеме применять минеральные и органические удобрения, которые позволяют увеличить урожайность на 30-35%. Экономическая эффективность производства и реализации растениеводческой продукции продолжает оставаться невысокой. </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Одним из перспективных направлений развития растениеводства в условиях географической близости с крупнейшим региональным рынком сбыта – г.Астрахань, является производство ранней овощной продукции с высокой долей добавленной стоимости. Для этого необходимо строительство теплиц с применением технологий капельного орошения, организация централизованной транспортировки готовой продукции на рынки и в магазины областного центра. Реализация данных мероприятий под силу только средним и крупным товаропроизводителям, обладающим соответствующими возможностями для привлечения финансовых ресурсов.</w:t>
      </w:r>
    </w:p>
    <w:p w:rsidR="00280599" w:rsidRPr="00280599" w:rsidRDefault="00280599" w:rsidP="00280599">
      <w:pPr>
        <w:spacing w:after="0"/>
        <w:ind w:firstLine="709"/>
        <w:jc w:val="both"/>
        <w:rPr>
          <w:rFonts w:ascii="Times New Roman" w:eastAsia="Times New Roman" w:hAnsi="Times New Roman" w:cs="Times New Roman"/>
          <w:b/>
          <w:sz w:val="24"/>
          <w:szCs w:val="24"/>
          <w:u w:val="single"/>
          <w:lang w:eastAsia="ru-RU"/>
        </w:rPr>
      </w:pPr>
      <w:r w:rsidRPr="00280599">
        <w:rPr>
          <w:rFonts w:ascii="Times New Roman" w:eastAsia="Times New Roman" w:hAnsi="Times New Roman" w:cs="Times New Roman"/>
          <w:b/>
          <w:sz w:val="24"/>
          <w:szCs w:val="24"/>
          <w:u w:val="single"/>
          <w:lang w:eastAsia="ru-RU"/>
        </w:rPr>
        <w:t>Животноводство.</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Животноводство на территории МО «Раздорский сельсовет» является ведущей отраслью сельского хозяйства и исторически ориентировано на разведение крупного рогатого скота (КРС), овец, коз, свиней, птицы и лошадей. В период 2008-2012 годов были отмечены разнонаправленные тенденции поголовья основных категорий скота и птицы. Численность КРС сократилась на 21,2% (при этом поголовье коров выросло на 4,5%), свиней – в 10 раз, овец и коз – почти в 2 раза. При этом поголовье птицы увеличилось в 2,7 раза, лошадей – на 80%.  В целом неудовлетворительные показатели развития отрасли обусловлены выбраковкой и падежом скота и птицы, а также недостаточной кормовой базой, вынуждающей животноводов сокращать поголовье.</w:t>
      </w:r>
    </w:p>
    <w:p w:rsidR="00280599" w:rsidRPr="00280599" w:rsidRDefault="00280599" w:rsidP="00280599">
      <w:pPr>
        <w:tabs>
          <w:tab w:val="left" w:pos="3266"/>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4.4.3</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Динамика поголовья скота и птицы в хозяйствах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vertAlign w:val="superscript"/>
          <w:lang w:eastAsia="ru-RU"/>
        </w:rPr>
      </w:pPr>
      <w:r w:rsidRPr="00280599">
        <w:rPr>
          <w:rFonts w:ascii="Times New Roman" w:eastAsia="Times New Roman" w:hAnsi="Times New Roman" w:cs="Times New Roman"/>
          <w:b/>
          <w:i/>
          <w:sz w:val="24"/>
          <w:szCs w:val="24"/>
          <w:lang w:eastAsia="ru-RU"/>
        </w:rPr>
        <w:t>МО «Раздорский сельсовет» в 2008 – 2012 годах</w:t>
      </w:r>
      <w:r w:rsidRPr="00280599">
        <w:rPr>
          <w:rFonts w:ascii="Times New Roman" w:eastAsia="Times New Roman" w:hAnsi="Times New Roman" w:cs="Times New Roman"/>
          <w:b/>
          <w:i/>
          <w:sz w:val="24"/>
          <w:szCs w:val="24"/>
          <w:vertAlign w:val="superscript"/>
          <w:lang w:eastAsia="ru-RU"/>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1273"/>
        <w:gridCol w:w="1276"/>
        <w:gridCol w:w="1276"/>
        <w:gridCol w:w="1276"/>
        <w:gridCol w:w="1271"/>
        <w:gridCol w:w="1253"/>
      </w:tblGrid>
      <w:tr w:rsidR="00280599" w:rsidRPr="00280599" w:rsidTr="0002349F">
        <w:trPr>
          <w:jc w:val="center"/>
        </w:trPr>
        <w:tc>
          <w:tcPr>
            <w:tcW w:w="1341"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Категория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скота и птицы</w:t>
            </w:r>
          </w:p>
        </w:tc>
        <w:tc>
          <w:tcPr>
            <w:tcW w:w="3057" w:type="pct"/>
            <w:gridSpan w:val="5"/>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Поголовье скота и птицы</w:t>
            </w:r>
          </w:p>
        </w:tc>
        <w:tc>
          <w:tcPr>
            <w:tcW w:w="601"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 xml:space="preserve">. / </w:t>
            </w:r>
            <w:smartTag w:uri="urn:schemas-microsoft-com:office:smarttags" w:element="metricconverter">
              <w:smartTagPr>
                <w:attr w:name="ProductID" w:val="2008 г"/>
              </w:smartTagPr>
              <w:r w:rsidRPr="00280599">
                <w:rPr>
                  <w:rFonts w:ascii="Times New Roman" w:eastAsia="Times New Roman" w:hAnsi="Times New Roman" w:cs="Times New Roman"/>
                  <w:b/>
                  <w:szCs w:val="24"/>
                  <w:lang w:eastAsia="ru-RU"/>
                </w:rPr>
                <w:t>2008 г</w:t>
              </w:r>
            </w:smartTag>
            <w:r w:rsidRPr="00280599">
              <w:rPr>
                <w:rFonts w:ascii="Times New Roman" w:eastAsia="Times New Roman" w:hAnsi="Times New Roman" w:cs="Times New Roman"/>
                <w:b/>
                <w:szCs w:val="24"/>
                <w:lang w:eastAsia="ru-RU"/>
              </w:rPr>
              <w:t xml:space="preserve">.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 %</w:t>
            </w:r>
          </w:p>
        </w:tc>
      </w:tr>
      <w:tr w:rsidR="00280599" w:rsidRPr="00280599" w:rsidTr="0002349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611"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2008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612"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2009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612"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2010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612"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2011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610"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2012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r>
      <w:tr w:rsidR="00280599" w:rsidRPr="00280599" w:rsidTr="0002349F">
        <w:trPr>
          <w:jc w:val="center"/>
        </w:trPr>
        <w:tc>
          <w:tcPr>
            <w:tcW w:w="134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КРС</w:t>
            </w:r>
          </w:p>
        </w:tc>
        <w:tc>
          <w:tcPr>
            <w:tcW w:w="61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1852</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1460</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1222</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871</w:t>
            </w:r>
          </w:p>
        </w:tc>
        <w:tc>
          <w:tcPr>
            <w:tcW w:w="61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1459</w:t>
            </w:r>
          </w:p>
        </w:tc>
        <w:tc>
          <w:tcPr>
            <w:tcW w:w="60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78,8</w:t>
            </w:r>
          </w:p>
        </w:tc>
      </w:tr>
      <w:tr w:rsidR="00280599" w:rsidRPr="00280599" w:rsidTr="0002349F">
        <w:trPr>
          <w:jc w:val="center"/>
        </w:trPr>
        <w:tc>
          <w:tcPr>
            <w:tcW w:w="134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в том числе коровы</w:t>
            </w:r>
          </w:p>
        </w:tc>
        <w:tc>
          <w:tcPr>
            <w:tcW w:w="61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786</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699</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632</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435</w:t>
            </w:r>
          </w:p>
        </w:tc>
        <w:tc>
          <w:tcPr>
            <w:tcW w:w="61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821</w:t>
            </w:r>
          </w:p>
        </w:tc>
        <w:tc>
          <w:tcPr>
            <w:tcW w:w="60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104,5</w:t>
            </w:r>
          </w:p>
        </w:tc>
      </w:tr>
      <w:tr w:rsidR="00280599" w:rsidRPr="00280599" w:rsidTr="0002349F">
        <w:trPr>
          <w:jc w:val="center"/>
        </w:trPr>
        <w:tc>
          <w:tcPr>
            <w:tcW w:w="134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Свиньи</w:t>
            </w:r>
          </w:p>
        </w:tc>
        <w:tc>
          <w:tcPr>
            <w:tcW w:w="61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180</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109</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w:t>
            </w:r>
          </w:p>
        </w:tc>
        <w:tc>
          <w:tcPr>
            <w:tcW w:w="61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60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w:t>
            </w:r>
          </w:p>
        </w:tc>
      </w:tr>
      <w:tr w:rsidR="00280599" w:rsidRPr="00280599" w:rsidTr="0002349F">
        <w:trPr>
          <w:jc w:val="center"/>
        </w:trPr>
        <w:tc>
          <w:tcPr>
            <w:tcW w:w="134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Овцы и козы</w:t>
            </w:r>
          </w:p>
        </w:tc>
        <w:tc>
          <w:tcPr>
            <w:tcW w:w="61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700</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779</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660</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230</w:t>
            </w:r>
          </w:p>
        </w:tc>
        <w:tc>
          <w:tcPr>
            <w:tcW w:w="61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359</w:t>
            </w:r>
          </w:p>
        </w:tc>
        <w:tc>
          <w:tcPr>
            <w:tcW w:w="60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51,3</w:t>
            </w:r>
          </w:p>
        </w:tc>
      </w:tr>
      <w:tr w:rsidR="00280599" w:rsidRPr="00280599" w:rsidTr="0002349F">
        <w:trPr>
          <w:jc w:val="center"/>
        </w:trPr>
        <w:tc>
          <w:tcPr>
            <w:tcW w:w="134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Птица</w:t>
            </w:r>
          </w:p>
        </w:tc>
        <w:tc>
          <w:tcPr>
            <w:tcW w:w="61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800</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1216</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926</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1000</w:t>
            </w:r>
          </w:p>
        </w:tc>
        <w:tc>
          <w:tcPr>
            <w:tcW w:w="61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2179</w:t>
            </w:r>
          </w:p>
        </w:tc>
        <w:tc>
          <w:tcPr>
            <w:tcW w:w="60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272,4</w:t>
            </w:r>
          </w:p>
        </w:tc>
      </w:tr>
      <w:tr w:rsidR="00280599" w:rsidRPr="00280599" w:rsidTr="0002349F">
        <w:trPr>
          <w:jc w:val="center"/>
        </w:trPr>
        <w:tc>
          <w:tcPr>
            <w:tcW w:w="134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Лошади</w:t>
            </w:r>
          </w:p>
        </w:tc>
        <w:tc>
          <w:tcPr>
            <w:tcW w:w="61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55</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63</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60</w:t>
            </w:r>
          </w:p>
        </w:tc>
        <w:tc>
          <w:tcPr>
            <w:tcW w:w="612"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56</w:t>
            </w:r>
          </w:p>
        </w:tc>
        <w:tc>
          <w:tcPr>
            <w:tcW w:w="610"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99</w:t>
            </w:r>
          </w:p>
        </w:tc>
        <w:tc>
          <w:tcPr>
            <w:tcW w:w="60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180,0</w:t>
            </w:r>
          </w:p>
        </w:tc>
      </w:tr>
    </w:tbl>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по данным администрации МО «Раздорский сельсовет»</w:t>
      </w:r>
    </w:p>
    <w:p w:rsidR="00280599" w:rsidRPr="00280599" w:rsidRDefault="00280599" w:rsidP="00280599">
      <w:pPr>
        <w:tabs>
          <w:tab w:val="left" w:pos="3266"/>
        </w:tabs>
        <w:spacing w:after="0"/>
        <w:ind w:firstLine="567"/>
        <w:jc w:val="both"/>
        <w:rPr>
          <w:rFonts w:ascii="Times New Roman" w:eastAsia="Times New Roman" w:hAnsi="Times New Roman" w:cs="Times New Roman"/>
          <w:sz w:val="4"/>
          <w:szCs w:val="24"/>
          <w:lang w:eastAsia="ru-RU"/>
        </w:rPr>
      </w:pP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Наиболее значимыми продуктами животноводства, производимыми на территории МО «Раздорский сельсовет», являются мясо, молоко, шерсть и яйца. В анализируемом периоде, существенно сократилось производство мяса и молока.</w:t>
      </w:r>
    </w:p>
    <w:p w:rsidR="00280599" w:rsidRPr="00280599" w:rsidRDefault="00280599" w:rsidP="00280599">
      <w:pPr>
        <w:tabs>
          <w:tab w:val="left" w:pos="3266"/>
        </w:tabs>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4.4.4</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Производство основных видов животноводческой продукции</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vertAlign w:val="superscript"/>
          <w:lang w:eastAsia="ru-RU"/>
        </w:rPr>
      </w:pPr>
      <w:r w:rsidRPr="00280599">
        <w:rPr>
          <w:rFonts w:ascii="Times New Roman" w:eastAsia="Times New Roman" w:hAnsi="Times New Roman" w:cs="Times New Roman"/>
          <w:b/>
          <w:i/>
          <w:sz w:val="24"/>
          <w:szCs w:val="24"/>
          <w:lang w:eastAsia="ru-RU"/>
        </w:rPr>
        <w:t>на территории МО «Раздорский сельсовет» в 2008 - 2012 годах</w:t>
      </w:r>
      <w:r w:rsidRPr="00280599">
        <w:rPr>
          <w:rFonts w:ascii="Times New Roman" w:eastAsia="Times New Roman" w:hAnsi="Times New Roman" w:cs="Times New Roman"/>
          <w:b/>
          <w:i/>
          <w:sz w:val="24"/>
          <w:szCs w:val="24"/>
          <w:vertAlign w:val="superscript"/>
          <w:lang w:eastAsia="ru-RU"/>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543"/>
        <w:gridCol w:w="1048"/>
        <w:gridCol w:w="1048"/>
        <w:gridCol w:w="1048"/>
        <w:gridCol w:w="1048"/>
        <w:gridCol w:w="1048"/>
        <w:gridCol w:w="1190"/>
      </w:tblGrid>
      <w:tr w:rsidR="00280599" w:rsidRPr="00280599" w:rsidTr="0002349F">
        <w:trPr>
          <w:jc w:val="center"/>
        </w:trPr>
        <w:tc>
          <w:tcPr>
            <w:tcW w:w="1174"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Вид продукции</w:t>
            </w:r>
          </w:p>
        </w:tc>
        <w:tc>
          <w:tcPr>
            <w:tcW w:w="740"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Единица измерения</w:t>
            </w:r>
          </w:p>
        </w:tc>
        <w:tc>
          <w:tcPr>
            <w:tcW w:w="2514" w:type="pct"/>
            <w:gridSpan w:val="5"/>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Объем производства</w:t>
            </w:r>
          </w:p>
        </w:tc>
        <w:tc>
          <w:tcPr>
            <w:tcW w:w="571"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 xml:space="preserve">. / </w:t>
            </w:r>
            <w:smartTag w:uri="urn:schemas-microsoft-com:office:smarttags" w:element="metricconverter">
              <w:smartTagPr>
                <w:attr w:name="ProductID" w:val="2008 г"/>
              </w:smartTagPr>
              <w:r w:rsidRPr="00280599">
                <w:rPr>
                  <w:rFonts w:ascii="Times New Roman" w:eastAsia="Times New Roman" w:hAnsi="Times New Roman" w:cs="Times New Roman"/>
                  <w:b/>
                  <w:szCs w:val="24"/>
                  <w:lang w:eastAsia="ru-RU"/>
                </w:rPr>
                <w:t>2008 г</w:t>
              </w:r>
            </w:smartTag>
            <w:r w:rsidRPr="00280599">
              <w:rPr>
                <w:rFonts w:ascii="Times New Roman" w:eastAsia="Times New Roman" w:hAnsi="Times New Roman" w:cs="Times New Roman"/>
                <w:b/>
                <w:szCs w:val="24"/>
                <w:lang w:eastAsia="ru-RU"/>
              </w:rPr>
              <w:t xml:space="preserve">.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 %</w:t>
            </w:r>
          </w:p>
        </w:tc>
      </w:tr>
      <w:tr w:rsidR="00280599" w:rsidRPr="00280599" w:rsidTr="0002349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2008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2009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2010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2011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5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2012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r>
      <w:tr w:rsidR="00280599" w:rsidRPr="00280599" w:rsidTr="0002349F">
        <w:trPr>
          <w:jc w:val="center"/>
        </w:trPr>
        <w:tc>
          <w:tcPr>
            <w:tcW w:w="117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Скот и птица</w:t>
            </w:r>
          </w:p>
        </w:tc>
        <w:tc>
          <w:tcPr>
            <w:tcW w:w="74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тонн</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302</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312</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34</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37</w:t>
            </w:r>
          </w:p>
        </w:tc>
        <w:tc>
          <w:tcPr>
            <w:tcW w:w="57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12,3</w:t>
            </w:r>
          </w:p>
        </w:tc>
      </w:tr>
      <w:tr w:rsidR="00280599" w:rsidRPr="00280599" w:rsidTr="0002349F">
        <w:trPr>
          <w:jc w:val="center"/>
        </w:trPr>
        <w:tc>
          <w:tcPr>
            <w:tcW w:w="117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Молоко</w:t>
            </w:r>
          </w:p>
        </w:tc>
        <w:tc>
          <w:tcPr>
            <w:tcW w:w="74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тонн</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2263</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2402</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746</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553</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575</w:t>
            </w:r>
          </w:p>
        </w:tc>
        <w:tc>
          <w:tcPr>
            <w:tcW w:w="57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25,4</w:t>
            </w:r>
          </w:p>
        </w:tc>
      </w:tr>
      <w:tr w:rsidR="00280599" w:rsidRPr="00280599" w:rsidTr="0002349F">
        <w:trPr>
          <w:jc w:val="center"/>
        </w:trPr>
        <w:tc>
          <w:tcPr>
            <w:tcW w:w="117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Шерсть</w:t>
            </w:r>
          </w:p>
        </w:tc>
        <w:tc>
          <w:tcPr>
            <w:tcW w:w="74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тонн</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7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110,0</w:t>
            </w:r>
            <w:r w:rsidRPr="00280599">
              <w:rPr>
                <w:rFonts w:ascii="Times New Roman" w:eastAsia="Times New Roman" w:hAnsi="Times New Roman" w:cs="Times New Roman"/>
                <w:szCs w:val="24"/>
                <w:vertAlign w:val="superscript"/>
                <w:lang w:eastAsia="ru-RU"/>
              </w:rPr>
              <w:t>2</w:t>
            </w:r>
          </w:p>
        </w:tc>
      </w:tr>
      <w:tr w:rsidR="00280599" w:rsidRPr="00280599" w:rsidTr="0002349F">
        <w:trPr>
          <w:jc w:val="center"/>
        </w:trPr>
        <w:tc>
          <w:tcPr>
            <w:tcW w:w="117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Яйцо</w:t>
            </w:r>
          </w:p>
        </w:tc>
        <w:tc>
          <w:tcPr>
            <w:tcW w:w="74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тыс. штук</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149</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150</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03"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val="en-US" w:eastAsia="ru-RU"/>
              </w:rPr>
              <w:t>н/</w:t>
            </w:r>
            <w:r w:rsidRPr="00280599">
              <w:rPr>
                <w:rFonts w:ascii="Times New Roman" w:eastAsia="Times New Roman" w:hAnsi="Times New Roman" w:cs="Times New Roman"/>
                <w:szCs w:val="24"/>
                <w:lang w:eastAsia="ru-RU"/>
              </w:rPr>
              <w:t>д</w:t>
            </w:r>
          </w:p>
        </w:tc>
        <w:tc>
          <w:tcPr>
            <w:tcW w:w="57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100,7</w:t>
            </w:r>
            <w:r w:rsidRPr="00280599">
              <w:rPr>
                <w:rFonts w:ascii="Times New Roman" w:eastAsia="Times New Roman" w:hAnsi="Times New Roman" w:cs="Times New Roman"/>
                <w:szCs w:val="24"/>
                <w:vertAlign w:val="superscript"/>
                <w:lang w:eastAsia="ru-RU"/>
              </w:rPr>
              <w:t>2</w:t>
            </w:r>
          </w:p>
        </w:tc>
      </w:tr>
    </w:tbl>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по данным администрации МО «Раздорский сельсовет»</w:t>
      </w:r>
    </w:p>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xml:space="preserve"> –  2009 год к 2008 году</w:t>
      </w:r>
    </w:p>
    <w:p w:rsidR="00280599" w:rsidRPr="00280599" w:rsidRDefault="00280599" w:rsidP="00280599">
      <w:pPr>
        <w:tabs>
          <w:tab w:val="left" w:pos="3266"/>
        </w:tabs>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отличие от растениеводства, где доминируют ЛПХ населения, в животноводстве наряду с ЛПХ значительный удельный вес имеет также племенной завод «Юбилейный». При этом также как и в растениеводстве большая часть выращенной в хозяйствах муниципального образования животноводческой продукции используется для собственного потребления, что связано с </w:t>
      </w:r>
      <w:r w:rsidRPr="00280599">
        <w:rPr>
          <w:rFonts w:ascii="Times New Roman" w:eastAsia="Times New Roman" w:hAnsi="Times New Roman" w:cs="Times New Roman"/>
          <w:sz w:val="24"/>
          <w:szCs w:val="24"/>
          <w:lang w:eastAsia="ru-RU"/>
        </w:rPr>
        <w:lastRenderedPageBreak/>
        <w:t xml:space="preserve">трудностями, возникающими при ее реализации. Вместе с тем, при условии налаживания прочных хозяйственных связей и решении проблемы с транспортировкой мясомолочной продукции на рынки областного и районного центров, выращивание и реализация животноводческой продукции могли бы стать важным источником дохода для большей части населения. </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Сложившаяся в последние годы структура производства свидетельствует о достаточно медленном течении процессов укрупнения хозяйств и выходе на крупное товарное производство в данном секторе. К числу причин, сдерживающих процессы укрупнения в сфере животноводства, следует отнести:</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высокую капиталоемкость производства, связанную с необходимостью строительства помещений для содержания скота и птицы, хранения кормов и готовой продукции, развитием перерабатывающих мощностей;</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продолжительный производственный цикл, который требует долгосрочных инвестиций;</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низкие сбытовые возможности, связанные с ограниченными сроками реализации готовой продукции.</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существующих условиях, перспективы сельскохозяйственного комплекса МО «Раздорский сельсовет», как в части растениеводства, так и животноводства, следует связывать с интеграцией и кооперацией всех категорий производителей в более крупные хозяйствующие субъекты с полной цепочкой производственного цикла – агрохолдинги. Крупные производители располагают большими возможностями для привлечения инвестиций, строительства перерабатывающих мощностей, внедрения современных технологий и организации сбыта готовой продукции.</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4.4.2. Рыболовство и рыбоводство.</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МО «Раздорский сельсовет» обладает значительными водными ресурсами, представленными реками Большая и Малая Черная, Застенка, Сазанья, Гуськи и Черепашка. Разветвленная речная сеть позволяет выйти к северным водам Каспийского моря и создает благоприятные условия для рыборазведения и рыбодобычи. Несмотря на это в настоящее время рыболовство и рыбоводство на территории МО «Раздорский сельсовет» представлено только одним предприятием – ЗАО ПЗ «Юбилейный». </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последние годы, под воздействием различных факторов, рыбные запасы в естественных водоемах на всей территории Астраханской области существенно сократились, что негативно отразилось на развитии рыбодобычи. В связи с этим, одним из стратегических путей развития рыбного хозяйства стало прудовое рыбоводство, которое позволило частично компенсировать потери и сохранить баланс производства товарной рыбной продукции. </w:t>
      </w:r>
    </w:p>
    <w:p w:rsidR="00280599" w:rsidRPr="00280599" w:rsidRDefault="00280599" w:rsidP="00280599">
      <w:pPr>
        <w:tabs>
          <w:tab w:val="left" w:pos="3266"/>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77995" cy="25361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7995" cy="2536190"/>
                    </a:xfrm>
                    <a:prstGeom prst="rect">
                      <a:avLst/>
                    </a:prstGeom>
                    <a:noFill/>
                    <a:ln>
                      <a:noFill/>
                    </a:ln>
                  </pic:spPr>
                </pic:pic>
              </a:graphicData>
            </a:graphic>
          </wp:inline>
        </w:drawing>
      </w:r>
    </w:p>
    <w:p w:rsidR="00280599" w:rsidRPr="00280599" w:rsidRDefault="00280599" w:rsidP="00280599">
      <w:pPr>
        <w:tabs>
          <w:tab w:val="left" w:pos="3266"/>
        </w:tabs>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Рис. 4.4.3 Динамика объемов отгруженных товаров собственного производства в фактических ценах на территории МО «Раздорский сельсовет» в 2008-2012 годах.</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В период 2008-2012 годов на территории МО «Раздорский сельсовет» рыбохозяйственный комплекс функционировал в достаточно сложных условиях, в основном за счет прудового рыбоводства. При этом добыча рыбы из естественных водоемов по данным администрации МО «Раздорский сельсовет», начиная с 2006 года, не велась. Несмотря на это удалось сохранить производственный потенциал отрасли и обеспечить в 2012 году рост объемов отгруженных товаров собственного производства по отношению к 2011 году в 2,7 раза.</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Следует отметить, что развитие рыбодобычи существенно ограничено не только экологическими проблемами, связанными с обмелением рек и зарастанием их камышом, но и экономическими трудностями. В частности реализация рыбы-сырца не позволяет закладывать в цену достаточный уровень рентабельности, в отличие от реализации продукции глубокой переработки, где добавленная стоимость значительно выше. Существенной преградой на пути развития отрасли является отсутствие перерабатывающих мощностей, позволяющих производить конкурентоспособную продукцию, пригодную для реализации на рынках крупных городов России и зарубежья.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Перспективы развития рыбохозяйственного комплекса в будущем требуют реализации ряда мероприятий, таких как проведение мелиоративных работ, систематический выкос водной растительности, боронование, организация спасения рыбной молоди, проведение дноуглубительных работ. В условиях значительной разницы в ценах на рыбу-сырец и рыбную продукцию глубокой переработки важным компонентом является развитие перерабатывающих мощностей.</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4.4.3. Потребительский рынок.</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Потребительский рынок не относится к числу ключевых компонентов хозяйственной системы МО «Раздорский сельсовет» однако играет важную роль в социально-экономическом развитии территории. Сеть предприятий торговли, общественного питания и сферы услуг является основным источником удовлетворения потребностей жителей в товарах и услугах повседневного спроса. В условиях достаточно высокого уровня безработицы, отрасль выполняет важную социальную функцию – обеспечивает рабочие места сельчанам. </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2011 году на территории МО «Раздорский сельсовет» функционировало 14 объектов розничной торговли индивидуальных предпринимателей и юридических лиц, предоставляющих населению широкий ассортимент продуктов питания, хозяйственных и промышленных товаров. Сфера общественного питания была представлена одной столовой.</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По данным Федеральной службы государственной статистики, в 2011 году обеспеченность МО «Раздорский сельсовет» предприятиями розничной торговли в соответствии с требованиями СНиП 2.07.01.-89(2000) для данной категории населенных пунктов составила 50,8%, предприятиями общественного питания (с учетом столовых, находящихся на балансе учебных заведений, организаций, промышленных предприятий) – 98,0%. Жители Раздорского сельсовета испытывают дефицит по отдельным категориям товаров, который компенсируют за счет совершения покупок в районном и областном центрах.</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Перспективы функционирования розничной торговли и общественного питания МО «Раздорский сельсовет» во многом зависят от общего уровня развития хозяйственного комплекса, который определяет совокупный спрос. Расширение торгово-розничной сети, насыщение ассортимента предлагаемых товаров и услуг в значительной степени связано с повышением материального благосостояния населения, организацией системы сбыта излишков сельскохозяйственной продукции, созданием промышленных предприятий.</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Учитывая особенности географического положения и уникальные природно-климатические условия МО «Раздорский сельсовет», одним из перспективных направлений развития потребительского рынка и хозяйственного комплекса в целом, является туристско-рекреационная </w:t>
      </w:r>
      <w:r w:rsidRPr="00280599">
        <w:rPr>
          <w:rFonts w:ascii="Times New Roman" w:eastAsia="Times New Roman" w:hAnsi="Times New Roman" w:cs="Times New Roman"/>
          <w:sz w:val="24"/>
          <w:szCs w:val="24"/>
          <w:lang w:eastAsia="ru-RU"/>
        </w:rPr>
        <w:lastRenderedPageBreak/>
        <w:t xml:space="preserve">деятельность. В настоящее время на территории муниципального образования функционирует ряд туристических баз отдыха. Спектр предоставляемых услуг различен и включает в себя рыбалку, охоту, прогулки на катерах в дельту, экскурсии на лотосовые поля и т.п. </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условиях ограниченных возможностей для привлечения дополнительных средств в местный бюджет выделение земельных участков под туристические объекты является одним из наиболее перспективных направлений формирования финансовой самостоятельности территории. Кроме того,  развитие туриндустрии способствует трудоустройству местного населения, а значит росту покупательской способности. С увеличением числа функционирующих туристических баз растет спрос на производимую на территории муниципального образования продукцию сельского хозяйства и рыболовства, быстрее решаются инфраструктурные вопросы.</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4.4.4. Жилищно-коммунальное хозяйство.</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Жилищно-коммунальное хозяйство, являясь неотъемлемым компонентом любой экономической системы, призвано обеспечивать бесперебойную работу предприятий и комфортные условия жизни людей. И хотя функционирование отрасли в условиях российской экономики  сопряжено с рядом объективных трудностей, практически исключающих возможность получения прибыли, развитие ЖКХ является одной из основных задач органов власти, особенно на муниципальном уровне. Направляемых в ЖКХ бюджетных средств недостаточно для решения накопившихся в данной сфере проблем.</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Одним из наиболее важных индикаторов функционирования жилищно-коммунального хозяйства на территории муниципального образования, во многом определяющим его привлекательность для населения, является наличие достаточного жилищного фонда. Согласно данным за 2008-2012 годы площадь жилищного фонда МО «Раздорский сельсовет» за прошедшие пять лет увеличилась на 54,8% и составила к концу анализируемого периода </w:t>
      </w:r>
      <w:smartTag w:uri="urn:schemas-microsoft-com:office:smarttags" w:element="metricconverter">
        <w:smartTagPr>
          <w:attr w:name="ProductID" w:val="58700 кв. м"/>
        </w:smartTagPr>
        <w:r w:rsidRPr="00280599">
          <w:rPr>
            <w:rFonts w:ascii="Times New Roman" w:eastAsia="Times New Roman" w:hAnsi="Times New Roman" w:cs="Times New Roman"/>
            <w:sz w:val="24"/>
            <w:szCs w:val="24"/>
            <w:lang w:eastAsia="ru-RU"/>
          </w:rPr>
          <w:t>58700 кв. м</w:t>
        </w:r>
      </w:smartTag>
      <w:r w:rsidRPr="00280599">
        <w:rPr>
          <w:rFonts w:ascii="Times New Roman" w:eastAsia="Times New Roman" w:hAnsi="Times New Roman" w:cs="Times New Roman"/>
          <w:sz w:val="24"/>
          <w:szCs w:val="24"/>
          <w:lang w:eastAsia="ru-RU"/>
        </w:rPr>
        <w:t xml:space="preserve">. (по данным администрации МО «Раздорский сельсовет»), из которых </w:t>
      </w:r>
      <w:smartTag w:uri="urn:schemas-microsoft-com:office:smarttags" w:element="metricconverter">
        <w:smartTagPr>
          <w:attr w:name="ProductID" w:val="58148 кв. м"/>
        </w:smartTagPr>
        <w:r w:rsidRPr="00280599">
          <w:rPr>
            <w:rFonts w:ascii="Times New Roman" w:eastAsia="Times New Roman" w:hAnsi="Times New Roman" w:cs="Times New Roman"/>
            <w:sz w:val="24"/>
            <w:szCs w:val="24"/>
            <w:lang w:eastAsia="ru-RU"/>
          </w:rPr>
          <w:t>58148 кв. м</w:t>
        </w:r>
      </w:smartTag>
      <w:r w:rsidRPr="00280599">
        <w:rPr>
          <w:rFonts w:ascii="Times New Roman" w:eastAsia="Times New Roman" w:hAnsi="Times New Roman" w:cs="Times New Roman"/>
          <w:sz w:val="24"/>
          <w:szCs w:val="24"/>
          <w:lang w:eastAsia="ru-RU"/>
        </w:rPr>
        <w:t xml:space="preserve">. (99,1%) частный жилищный фонд, а </w:t>
      </w:r>
      <w:smartTag w:uri="urn:schemas-microsoft-com:office:smarttags" w:element="metricconverter">
        <w:smartTagPr>
          <w:attr w:name="ProductID" w:val="552 кв. м"/>
        </w:smartTagPr>
        <w:r w:rsidRPr="00280599">
          <w:rPr>
            <w:rFonts w:ascii="Times New Roman" w:eastAsia="Times New Roman" w:hAnsi="Times New Roman" w:cs="Times New Roman"/>
            <w:sz w:val="24"/>
            <w:szCs w:val="24"/>
            <w:lang w:eastAsia="ru-RU"/>
          </w:rPr>
          <w:t>552 кв. м</w:t>
        </w:r>
      </w:smartTag>
      <w:r w:rsidRPr="00280599">
        <w:rPr>
          <w:rFonts w:ascii="Times New Roman" w:eastAsia="Times New Roman" w:hAnsi="Times New Roman" w:cs="Times New Roman"/>
          <w:sz w:val="24"/>
          <w:szCs w:val="24"/>
          <w:lang w:eastAsia="ru-RU"/>
        </w:rPr>
        <w:t>. (0,9%) - муниципальный. Жилищный фонд представляет собой преимущественно одноэтажные постройки каркасно-камышитового типа. В последние годы строительство жилья ведется исключительно за счет средств частных застройщиков.</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 точки зрения развития экономики муниципального образования, и особенно промышленного производства, наибольшее значение имеет уровень развития обеспечивающих коммунальных систем, таких как электрические, газовые, тепловые и водопроводные сети. Согласно данным на конец 2012 года, все домовладения муниципального образования электрифицированы, большая часть газифицирована, имеется водопровод, в части домовладений – центральная канализация.</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Основной проблемой в настоящее время в сфере ЖКХ МО «Раздорский сельсовет» является общее неудовлетворительное состояние инженерной инфраструктуры, вследствие высокой степени ее износа. Имеющая место высокая степень износа коммунальной инфраструктуры может негативно отразиться на планах развития территории в условиях дополнительного увеличения нагрузки на нее, вызванной развитием новых и увеличением мощности существующих предприятий.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Ввиду отсутствия необходимых финансовых ресурсов в местном бюджете, перспективы модернизации коммунальной инфраструктуры МО «Раздорский сельсовет» и улучшения жилищных условий населения в значительной степени связаны с участием в федеральных и областных целевых программах.</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4.4.5. Пассажирский транспорт и связь.</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Административный центр МО «Раздорский сельсовет» - село Раздор расположено на расстоянии </w:t>
      </w:r>
      <w:smartTag w:uri="urn:schemas-microsoft-com:office:smarttags" w:element="metricconverter">
        <w:smartTagPr>
          <w:attr w:name="ProductID" w:val="18 км"/>
        </w:smartTagPr>
        <w:r w:rsidRPr="00280599">
          <w:rPr>
            <w:rFonts w:ascii="Times New Roman" w:eastAsia="Times New Roman" w:hAnsi="Times New Roman" w:cs="Times New Roman"/>
            <w:sz w:val="24"/>
            <w:szCs w:val="24"/>
            <w:lang w:eastAsia="ru-RU"/>
          </w:rPr>
          <w:t>18 км</w:t>
        </w:r>
      </w:smartTag>
      <w:r w:rsidRPr="00280599">
        <w:rPr>
          <w:rFonts w:ascii="Times New Roman" w:eastAsia="Times New Roman" w:hAnsi="Times New Roman" w:cs="Times New Roman"/>
          <w:sz w:val="24"/>
          <w:szCs w:val="24"/>
          <w:lang w:eastAsia="ru-RU"/>
        </w:rPr>
        <w:t xml:space="preserve">. от районного центра – г.Камызяк, в </w:t>
      </w:r>
      <w:smartTag w:uri="urn:schemas-microsoft-com:office:smarttags" w:element="metricconverter">
        <w:smartTagPr>
          <w:attr w:name="ProductID" w:val="35 км"/>
        </w:smartTagPr>
        <w:r w:rsidRPr="00280599">
          <w:rPr>
            <w:rFonts w:ascii="Times New Roman" w:eastAsia="Times New Roman" w:hAnsi="Times New Roman" w:cs="Times New Roman"/>
            <w:sz w:val="24"/>
            <w:szCs w:val="24"/>
            <w:lang w:eastAsia="ru-RU"/>
          </w:rPr>
          <w:t>35 км</w:t>
        </w:r>
      </w:smartTag>
      <w:r w:rsidRPr="00280599">
        <w:rPr>
          <w:rFonts w:ascii="Times New Roman" w:eastAsia="Times New Roman" w:hAnsi="Times New Roman" w:cs="Times New Roman"/>
          <w:sz w:val="24"/>
          <w:szCs w:val="24"/>
          <w:lang w:eastAsia="ru-RU"/>
        </w:rPr>
        <w:t xml:space="preserve">. от областного центра - г.Астрахань, который одновременно является ближайшей железнодорожной станцией. Несмотря на развитую </w:t>
      </w:r>
      <w:r w:rsidRPr="00280599">
        <w:rPr>
          <w:rFonts w:ascii="Times New Roman" w:eastAsia="Times New Roman" w:hAnsi="Times New Roman" w:cs="Times New Roman"/>
          <w:sz w:val="24"/>
          <w:szCs w:val="24"/>
          <w:lang w:eastAsia="ru-RU"/>
        </w:rPr>
        <w:lastRenderedPageBreak/>
        <w:t xml:space="preserve">речную сеть, основным видом транспорта на территории муниципального образования является автомобильный.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Транспортное сообщение между населенными пунктами МО «Раздорский сельсовет» и городами Камызяк и Астрахань осуществляется индивидуальными предпринимателями. Кроме того, пассажироперевозки осуществляются посредством проходящего автобуса сообщением г.Астрахань – с. Тузуклей. Число перевезенных пассажиров в последние годы стабильно и составляет около 2000 человек. В муниципальной собственности транспортных средств по перевозке пассажиров нет. Основными грузоперевозчиками являются ЗАО ПЗ «Юбилейный», индивидуальные предприниматели и физические лица, занимающиеся выращиванием сельхозпродукции. Ежегодно растет парк частного автотранспорта, у многих жителей имеются маломерные суда, мотоциклы.</w:t>
      </w:r>
    </w:p>
    <w:p w:rsidR="00280599" w:rsidRPr="00280599" w:rsidRDefault="00280599" w:rsidP="00280599">
      <w:pPr>
        <w:spacing w:after="0"/>
        <w:ind w:firstLine="709"/>
        <w:jc w:val="both"/>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sz w:val="24"/>
          <w:szCs w:val="24"/>
          <w:lang w:eastAsia="ru-RU"/>
        </w:rPr>
        <w:t xml:space="preserve">Постепенное развитие транспортной сети территории ведет к более тесной интеграции хозяйственного комплекса МО «Раздорский сельсовет» в экономику Камызякского района Астраханской области и делает более доступной для населения сеть предприятий торговли и сферы услуг соседних муниципальных образований, позволяет успешнее решать проблему сбыта продукции сельского хозяйства и рыболовства, содействует внутриобластному движению рабочей силы. </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 территории МО «Раздорский сельсовет» функционируют два предприятия связи общего пользования и их подразделений по обслуживанию клиентов. Почтовую связь обеспечивают отделение почтового узла связи Астраханского филиала ФГУП «Почта России» в с.Раздор и пос.Азовский. Предприятие оказывает услуги по приему и оплате денежных переводов, организации подписки на периодические издания. Телефонная связь осуществляется посредством АТС Астраханского филиала ОАО «Ростелеком». Жители пользуются услугами мобильной связи операторов, действующих в Астраханской области.</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последние годы на территории МО «Раздорский сельсовет» связь развивалась достаточно высокими темпами, причем преимущественно в новых направлениях, таких как мобильная связь и Интернет. В результате активного развития сети мобильной связи в период 2008-2129 годов число абонентов телефонной сети общего пользования сократилось более чем в 2 раза.</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Успешное развитие систем связи на территории МО «Раздорский сельсовет» позволило в значительной степени решить проблему обеспечения населения качественной связью. Кроме того, улучшение и расширение коммуникационной сети муниципального образования создало хорошие предпосылки для развития малого бизнеса и повысило оперативность управления всеми предприятиями и организациями.</w:t>
      </w:r>
    </w:p>
    <w:p w:rsidR="00280599" w:rsidRPr="00280599" w:rsidRDefault="00280599" w:rsidP="00280599">
      <w:pPr>
        <w:spacing w:after="0"/>
        <w:ind w:firstLine="709"/>
        <w:jc w:val="both"/>
        <w:rPr>
          <w:rFonts w:ascii="Times New Roman" w:eastAsia="Times New Roman" w:hAnsi="Times New Roman" w:cs="Times New Roman"/>
          <w:b/>
          <w:sz w:val="24"/>
          <w:szCs w:val="24"/>
          <w:u w:val="single"/>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4" w:name="_Toc353966489"/>
      <w:r w:rsidRPr="00280599">
        <w:rPr>
          <w:rFonts w:ascii="Times New Roman" w:eastAsia="Times New Roman" w:hAnsi="Times New Roman" w:cs="Arial"/>
          <w:b/>
          <w:bCs/>
          <w:iCs/>
          <w:sz w:val="24"/>
          <w:szCs w:val="24"/>
          <w:lang w:eastAsia="ar-SA"/>
        </w:rPr>
        <w:t>4.5. Прогноз развития экономической системы МО «Раздорский сельсовет».</w:t>
      </w:r>
      <w:bookmarkEnd w:id="24"/>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Исходными предпосылками для прогнозирования основных экономических показателей развития муниципального образования служат перспективные оценки масштабов использования природных ресурсов, движения рабочей силы,  изменения уровня спроса, а также ретроспективный анализ развития экономики с последующей экстраполяцией на будущие периоды. Поскольку экономическая система муниципального образования является неотъемлемой частью региональной экономической системы, при разработке прогноза, наряду с результатами проведенного анализа развития всех основных подсистем МО «Раздорский сельсовет», учитывались положения Стратегии социально-экономического развития Астраханской области до 2020 года и Схемы территориального планирования Астраханской области. По аналогии со Схемой территориального планирования Астраханской области, исходя из многофакторности и неопределенности предпосылок для прогнозирования основных показателей развития МО </w:t>
      </w:r>
      <w:r w:rsidRPr="00280599">
        <w:rPr>
          <w:rFonts w:ascii="Times New Roman" w:eastAsia="Times New Roman" w:hAnsi="Times New Roman" w:cs="Times New Roman"/>
          <w:sz w:val="24"/>
          <w:szCs w:val="24"/>
          <w:lang w:eastAsia="ru-RU"/>
        </w:rPr>
        <w:lastRenderedPageBreak/>
        <w:t>«Раздорский сельсовет», генеральный план содержит три варианта прогноза: инерционный (низкий), стабилизационный (средний) и оптимистический (высокий).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Инерционный сценарий предполагает сохранение существующих тенденций функционирования экономической системы. Инвестиционная привлекательность территории прогнозируется невысокой, в результате чего хозяйственный комплекс будет развиваться в основном за счет собственных источников, что не позволит активно внедрять современную технику и технологии в сельском хозяйстве, интенсивно развивать рыбохозяйственный комплекс, налаживать промышленное производство, своевременно обеспечить техническое перевооружение жилищно-коммунальной сферы, активно осваивать новые направления в экономике.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Стабилизационный сценарий сочетает в себе отдельные элементы как инерционного, так и оптимистического вариантов, занимая в определенном смысле промежуточное звено между ними. Он предполагает относительное улучшение ситуации, выход из экономического застоя, расширение существующих и появление новых видов производств, снижение безработицы, повышение материального благосостояния населения.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Оптимистический сценарий рассчитан на качественный скачек в развитии производительных сил. Его реализация будет сопровождаться резким увеличением производства продукции сельского хозяйства, рыболовства и рыбоводства, организацией промышленного производства, развитием потребительского рынка (включая туристическую деятельность), модернизацией ЖКХ, внедрением современных технологий, привлечением крупных инвестиций.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Следует отметить, что все параметры развития экономики МО «Раздорский сельсовет» рассматриваются только в том аспекте, в каком они поддаются предвидению с точки зрения современных условий. В процессе реализации настоящего генерального плана прогнозные оценки должны периодически пересматриваться и, в случае необходимости, корректироваться в соответствии с меняющимися перспективами.</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целях обобщения полученной в ходе анализа современного состояния экономической системы МО «Раздорский сельсовет» информации, как основы для разработки комплексного прогноза развития территории, был проведен </w:t>
      </w:r>
      <w:r w:rsidRPr="00280599">
        <w:rPr>
          <w:rFonts w:ascii="Times New Roman" w:eastAsia="Times New Roman" w:hAnsi="Times New Roman" w:cs="Times New Roman"/>
          <w:sz w:val="24"/>
          <w:szCs w:val="24"/>
          <w:lang w:val="en-US" w:eastAsia="ru-RU"/>
        </w:rPr>
        <w:t>SWOT</w:t>
      </w:r>
      <w:r w:rsidRPr="00280599">
        <w:rPr>
          <w:rFonts w:ascii="Times New Roman" w:eastAsia="Times New Roman" w:hAnsi="Times New Roman" w:cs="Times New Roman"/>
          <w:sz w:val="24"/>
          <w:szCs w:val="24"/>
          <w:lang w:eastAsia="ru-RU"/>
        </w:rPr>
        <w:t>-анализ экономической системы, который позволил систематизировать ее сильные и слабые стороны, а также основные возможности и угрозы.</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210"/>
        <w:gridCol w:w="5211"/>
      </w:tblGrid>
      <w:tr w:rsidR="00280599" w:rsidRPr="00280599" w:rsidTr="0002349F">
        <w:tc>
          <w:tcPr>
            <w:tcW w:w="2500" w:type="pct"/>
            <w:tcBorders>
              <w:top w:val="double" w:sz="4" w:space="0" w:color="auto"/>
              <w:left w:val="double" w:sz="4" w:space="0" w:color="auto"/>
              <w:bottom w:val="double" w:sz="4" w:space="0" w:color="auto"/>
              <w:right w:val="double" w:sz="4" w:space="0" w:color="auto"/>
            </w:tcBorders>
            <w:shd w:val="clear" w:color="auto" w:fill="C0C0C0"/>
          </w:tcPr>
          <w:p w:rsidR="00280599" w:rsidRPr="00280599" w:rsidRDefault="00280599" w:rsidP="00280599">
            <w:pPr>
              <w:spacing w:after="0"/>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t>Сильные стороны</w:t>
            </w:r>
          </w:p>
        </w:tc>
        <w:tc>
          <w:tcPr>
            <w:tcW w:w="2500" w:type="pct"/>
            <w:tcBorders>
              <w:top w:val="double" w:sz="4" w:space="0" w:color="auto"/>
              <w:left w:val="double" w:sz="4" w:space="0" w:color="auto"/>
              <w:bottom w:val="double" w:sz="4" w:space="0" w:color="auto"/>
              <w:right w:val="double" w:sz="4" w:space="0" w:color="auto"/>
            </w:tcBorders>
            <w:shd w:val="clear" w:color="auto" w:fill="C0C0C0"/>
          </w:tcPr>
          <w:p w:rsidR="00280599" w:rsidRPr="00280599" w:rsidRDefault="00280599" w:rsidP="00280599">
            <w:pPr>
              <w:spacing w:after="0"/>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t>Слабые стороны</w:t>
            </w:r>
          </w:p>
        </w:tc>
      </w:tr>
      <w:tr w:rsidR="00280599" w:rsidRPr="00280599" w:rsidTr="0002349F">
        <w:trPr>
          <w:trHeight w:val="304"/>
        </w:trPr>
        <w:tc>
          <w:tcPr>
            <w:tcW w:w="2500" w:type="pct"/>
            <w:tcBorders>
              <w:top w:val="double" w:sz="4" w:space="0" w:color="auto"/>
              <w:left w:val="double" w:sz="4" w:space="0" w:color="auto"/>
              <w:bottom w:val="double" w:sz="4" w:space="0" w:color="auto"/>
              <w:right w:val="doub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 Развитое сельское хозяйство, являющиеся надежной сырьевой базой для создания перерабатывающих предприятий (цехов) пищевой промышленности.</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 Функционирование на территории муниципального образования крупного сельхозпредприятия, обладающего необходимым потенциалом для расширения и диверсификации производства.</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3. Наличие естественных водоемов, пригодных для рыборазведения и рыбодобычи. </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 Значительный туристский потенциал территории, представленный помимо уникальных природно-климатических условий дельты реки Волга рядом успешно функционирующих туристических объектов.</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 Человеческие ресурсы, невостребованные на территории муниципального образования.</w:t>
            </w:r>
          </w:p>
        </w:tc>
        <w:tc>
          <w:tcPr>
            <w:tcW w:w="2500" w:type="pct"/>
            <w:tcBorders>
              <w:top w:val="double" w:sz="4" w:space="0" w:color="auto"/>
              <w:left w:val="double" w:sz="4" w:space="0" w:color="auto"/>
              <w:bottom w:val="double" w:sz="4" w:space="0" w:color="auto"/>
              <w:right w:val="doub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 Доминирование в сельском хозяйстве мелких производителей с ограниченными возможностями для внедрения современной техники и технологий, сбыта и переработки продукции.</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 Отсутствие промышленных предприятий, ориентированных на переработку сельскохозяйственной продукции и рыбного сырья.</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 Неудовлетворительное состояние коммунальной инфраструктуры и внутрисельских дорог.</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 Недостаточная обеспеченность территории предприятиями розничной торговли и бытового обслуживания.</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 Неблагоприятная экологическая ситуация, негативно отражающаяся на запасах рыбы в естественных водоемах.</w:t>
            </w:r>
          </w:p>
        </w:tc>
      </w:tr>
      <w:tr w:rsidR="00280599" w:rsidRPr="00280599" w:rsidTr="0002349F">
        <w:tc>
          <w:tcPr>
            <w:tcW w:w="2500" w:type="pct"/>
            <w:tcBorders>
              <w:top w:val="double" w:sz="4" w:space="0" w:color="auto"/>
              <w:left w:val="double" w:sz="4" w:space="0" w:color="auto"/>
              <w:bottom w:val="double" w:sz="4" w:space="0" w:color="auto"/>
              <w:right w:val="double" w:sz="4" w:space="0" w:color="auto"/>
            </w:tcBorders>
            <w:shd w:val="pct25" w:color="auto" w:fill="auto"/>
          </w:tcPr>
          <w:p w:rsidR="00280599" w:rsidRPr="00280599" w:rsidRDefault="00280599" w:rsidP="00280599">
            <w:pPr>
              <w:spacing w:after="0"/>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lastRenderedPageBreak/>
              <w:t>Возможности</w:t>
            </w:r>
          </w:p>
        </w:tc>
        <w:tc>
          <w:tcPr>
            <w:tcW w:w="2500" w:type="pct"/>
            <w:tcBorders>
              <w:top w:val="double" w:sz="4" w:space="0" w:color="auto"/>
              <w:left w:val="double" w:sz="4" w:space="0" w:color="auto"/>
              <w:bottom w:val="double" w:sz="4" w:space="0" w:color="auto"/>
              <w:right w:val="double" w:sz="4" w:space="0" w:color="auto"/>
            </w:tcBorders>
            <w:shd w:val="pct25" w:color="auto" w:fill="auto"/>
          </w:tcPr>
          <w:p w:rsidR="00280599" w:rsidRPr="00280599" w:rsidRDefault="00280599" w:rsidP="00280599">
            <w:pPr>
              <w:spacing w:after="0"/>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t>Угрозы</w:t>
            </w:r>
          </w:p>
        </w:tc>
      </w:tr>
      <w:tr w:rsidR="00280599" w:rsidRPr="00280599" w:rsidTr="0002349F">
        <w:trPr>
          <w:trHeight w:val="253"/>
        </w:trPr>
        <w:tc>
          <w:tcPr>
            <w:tcW w:w="2500" w:type="pct"/>
            <w:tcBorders>
              <w:top w:val="double" w:sz="4" w:space="0" w:color="auto"/>
              <w:left w:val="double" w:sz="4" w:space="0" w:color="auto"/>
              <w:bottom w:val="double" w:sz="4" w:space="0" w:color="auto"/>
              <w:right w:val="doub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1. Увеличение производства продукции сельского хозяйства за счет участия в федеральных и областных целевых программах. </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 Содействие интеграции сельхозпроизводителей в крупные хозяйствующие субъекты с полной цепочкой производственного цикла.</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 Увеличение добычи рыбы за счет развития прудового рыбоводства с последующей организацией переработки рыбного сырья.</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 Насыщение потребительского рынка товарами и услугами за счет создания благоприятных условий для функционирования малых предприятий</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 Модернизация коммунальной инфраструктуры за счет участия в федеральных и областных целевых программах.</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 Развитие туристско-рекреационного комплекса.</w:t>
            </w:r>
          </w:p>
        </w:tc>
        <w:tc>
          <w:tcPr>
            <w:tcW w:w="2500" w:type="pct"/>
            <w:tcBorders>
              <w:top w:val="double" w:sz="4" w:space="0" w:color="auto"/>
              <w:left w:val="double" w:sz="4" w:space="0" w:color="auto"/>
              <w:bottom w:val="double" w:sz="4" w:space="0" w:color="auto"/>
              <w:right w:val="doub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 Усиление технологической отсталости агропромышленного комплекса вследствие отсутствия притока инвестиций, неразвитости потребительской и производственной кооперации.</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 Ухудшение экологической ситуации, негативно отражающееся на развитии рыболовства и сельского хозяйства.</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 Ухудшение ситуации в ЖКХ в результате нарастания износа основных фондов.</w:t>
            </w:r>
          </w:p>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 Сокращение федеральных и областных целевых программ по поддержке сельских муниципальных образований.</w:t>
            </w:r>
          </w:p>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 Отток населения (особенно молодежи) в экономически более благополучные районы. Рост безработицы.</w:t>
            </w:r>
          </w:p>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 Нарастающая конкуренция со стороны других муниципальных образований.</w:t>
            </w:r>
          </w:p>
        </w:tc>
      </w:tr>
    </w:tbl>
    <w:p w:rsidR="00280599" w:rsidRPr="00280599" w:rsidRDefault="00280599" w:rsidP="00280599">
      <w:pPr>
        <w:tabs>
          <w:tab w:val="left" w:pos="3266"/>
        </w:tabs>
        <w:spacing w:after="0"/>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Рис. 4.5.1. </w:t>
      </w:r>
      <w:r w:rsidRPr="00280599">
        <w:rPr>
          <w:rFonts w:ascii="Times New Roman" w:eastAsia="Times New Roman" w:hAnsi="Times New Roman" w:cs="Times New Roman"/>
          <w:szCs w:val="24"/>
          <w:lang w:val="en-US" w:eastAsia="ru-RU"/>
        </w:rPr>
        <w:t>SWOT</w:t>
      </w:r>
      <w:r w:rsidRPr="00280599">
        <w:rPr>
          <w:rFonts w:ascii="Times New Roman" w:eastAsia="Times New Roman" w:hAnsi="Times New Roman" w:cs="Times New Roman"/>
          <w:szCs w:val="24"/>
          <w:lang w:eastAsia="ru-RU"/>
        </w:rPr>
        <w:t>-анализ экономической системы МО «Раздорский сельсовет».</w:t>
      </w:r>
    </w:p>
    <w:p w:rsidR="00280599" w:rsidRPr="00280599" w:rsidRDefault="00280599" w:rsidP="00280599">
      <w:pPr>
        <w:spacing w:after="0"/>
        <w:ind w:firstLine="709"/>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Как следует из оценки современного состояния и </w:t>
      </w:r>
      <w:r w:rsidRPr="00280599">
        <w:rPr>
          <w:rFonts w:ascii="Times New Roman" w:eastAsia="Times New Roman" w:hAnsi="Times New Roman" w:cs="Times New Roman"/>
          <w:sz w:val="24"/>
          <w:szCs w:val="24"/>
          <w:lang w:val="en-US" w:eastAsia="ru-RU"/>
        </w:rPr>
        <w:t>SWOT</w:t>
      </w:r>
      <w:r w:rsidRPr="00280599">
        <w:rPr>
          <w:rFonts w:ascii="Times New Roman" w:eastAsia="Times New Roman" w:hAnsi="Times New Roman" w:cs="Times New Roman"/>
          <w:sz w:val="24"/>
          <w:szCs w:val="24"/>
          <w:lang w:eastAsia="ru-RU"/>
        </w:rPr>
        <w:t>-анализа, несмотря на имеющиеся возможности развития промышленного производства в долгосрочном периоде, в настоящее время базовым элементом экономической системы МО «Раздорский сельсовет» является сельское хозяйство. Именно с функционированием данной отрасли связаны главные перспективы территории. Основная цель, стоящая перед сельским хозяйством, - привлечение инвестиций, модернизация и переход на качественно новые технологии, позволяющие существенно повысить эффективность всех производственных процессов, улучшить экологическую ситуацию.</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Сельское хозяйство МО «Раздорский сельсовет» в последние годы демонстрирует неоднозначный тренд развития. На фоне снижения производства валовой продукции сельского хозяйства в стоимостном выражении идет сокращение посевных площадей основных культур, падает поголовье КРС, свиней, овец и коз, снижается производство всех видов сельскохозяйственной продукции. Невысокой остается продуктивность скота и птицы, что во многом связано со слабой кормовой базой, представленной низкопродуктивными пастбищами, недостаточным использованием современных технологий животноводства, не всегда удовлетворительными условиями содержания, а также трудностями, связанными с реализацией готовой продукции. При этом растет поголовье коров, птицы и лошадей.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процессе разработки прогноза, наряду с экстраполированием показателей современного состояния сельскохозяйственного производства, принимались во внимание ретроспективные показатели посевных площадей, валового сбора и урожайности отдельных земледельческих культур; поголовье основных видов сельскохозяйственных животных, валовой объем их продукции и продуктивность; основные составляющие интенсификации отрасли; ожидаемые сдвиги в рынках сбыта продукции и т.д. В прогнозе учтено позитивное влияние, которое оказывает и продолжит оказывать реализация на территории МО «Раздорский сельсовет» ФЦП «Сохранение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и на период до 2013 года»  и др.</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Инерционный сценарий развития сельского хозяйства МО «Раздорский сельсовет» предполагает сохранение существующих тенденций. В результате его реализации доминирующей производительной силой по основным направлениям останутся ЛПХ населения, ориентированные главным образом на собственное потребление. Внедрение современных методов и инструментов в производственный процесс будет происходить медленно, в связи с чем, существенного </w:t>
      </w:r>
      <w:r w:rsidRPr="00280599">
        <w:rPr>
          <w:rFonts w:ascii="Times New Roman" w:eastAsia="Times New Roman" w:hAnsi="Times New Roman" w:cs="Times New Roman"/>
          <w:sz w:val="24"/>
          <w:szCs w:val="24"/>
          <w:lang w:eastAsia="ru-RU"/>
        </w:rPr>
        <w:lastRenderedPageBreak/>
        <w:t xml:space="preserve">расширения посевных площадей ожидать не следует, рост поголовья скота и птицы, а также объемов производства сельхозпродукции останется невысоким.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При реализации стабилизационного сценария предполагается активизация процессов кооперации и интеграции сельхозпроизводителей в более крупные хозяйствующие субъекты, создание пунктов приема сельскохозяйственной продукции от населения, вовлечение в производство товарной продукции ЛПХ. Это позволит увеличить площадь обрабатываемых земель, возобновить бахчеводство, шире использовать современные удобрения и технику, внедрять капельное орошение и, как следствие, достичь достаточно хороших результатов в производстве сельскохозяйственной продукции.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Оптимистический сценарий предполагает привлечение в сельскохозяйственный комплекс значительных инвестиционных ресурсов, создание вертикально интегрированных структур, переход от мелкотоварного производства к массовому. Данный процесс будет сопровождаться повсеместным внедрением научного севооборота, расширением посевных площадей и пастбищ, использованием современной техники на всех этапах производственного цикла. Результатом реализации оптимистического сценария должен стать резкий рост объемов производства всех видов растениеводческой и животноводческой продукции, в основном за счет интенсификации.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Все предложенные сценарии развития сельского хозяйства МО «Раздорский сельсовет» исходят из того, что прогнозируемый уровень производства может быть достигнут при ликвидации существующих негативных процессов, создании прочной материально-технической базы, обеспечении притока инвестиций. </w:t>
      </w:r>
    </w:p>
    <w:p w:rsidR="00280599" w:rsidRPr="00280599" w:rsidRDefault="00280599" w:rsidP="00280599">
      <w:pPr>
        <w:tabs>
          <w:tab w:val="left" w:pos="3266"/>
        </w:tabs>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4.5.1</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Прогноз посевных площадей основных сельскохозяйственных культур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на территории МО «Раздорский сельсовет» в перспективе до 2032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674"/>
        <w:gridCol w:w="1294"/>
        <w:gridCol w:w="1298"/>
        <w:gridCol w:w="1298"/>
        <w:gridCol w:w="1617"/>
      </w:tblGrid>
      <w:tr w:rsidR="00280599" w:rsidRPr="00280599" w:rsidTr="0002349F">
        <w:tc>
          <w:tcPr>
            <w:tcW w:w="1554"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Наименование культуры</w:t>
            </w:r>
          </w:p>
        </w:tc>
        <w:tc>
          <w:tcPr>
            <w:tcW w:w="80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Ед. измерения</w:t>
            </w:r>
          </w:p>
        </w:tc>
        <w:tc>
          <w:tcPr>
            <w:tcW w:w="621"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 отчет</w:t>
            </w:r>
          </w:p>
        </w:tc>
        <w:tc>
          <w:tcPr>
            <w:tcW w:w="62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szCs w:val="24"/>
                  <w:lang w:eastAsia="ru-RU"/>
                </w:rPr>
                <w:t>2022 г</w:t>
              </w:r>
            </w:smartTag>
            <w:r w:rsidRPr="00280599">
              <w:rPr>
                <w:rFonts w:ascii="Times New Roman" w:eastAsia="Times New Roman" w:hAnsi="Times New Roman" w:cs="Times New Roman"/>
                <w:b/>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c>
          <w:tcPr>
            <w:tcW w:w="62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szCs w:val="24"/>
                  <w:lang w:eastAsia="ru-RU"/>
                </w:rPr>
                <w:t>2032 г</w:t>
              </w:r>
            </w:smartTag>
            <w:r w:rsidRPr="00280599">
              <w:rPr>
                <w:rFonts w:ascii="Times New Roman" w:eastAsia="Times New Roman" w:hAnsi="Times New Roman" w:cs="Times New Roman"/>
                <w:b/>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c>
          <w:tcPr>
            <w:tcW w:w="776"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szCs w:val="24"/>
                  <w:lang w:eastAsia="ru-RU"/>
                </w:rPr>
                <w:t>2032 г</w:t>
              </w:r>
            </w:smartTag>
            <w:r w:rsidRPr="00280599">
              <w:rPr>
                <w:rFonts w:ascii="Times New Roman" w:eastAsia="Times New Roman" w:hAnsi="Times New Roman" w:cs="Times New Roman"/>
                <w:b/>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в % к </w:t>
            </w: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Инерционный сценарий</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Всего</w:t>
            </w:r>
            <w:r w:rsidRPr="00280599">
              <w:rPr>
                <w:rFonts w:ascii="Times New Roman" w:eastAsia="Times New Roman" w:hAnsi="Times New Roman" w:cs="Times New Roman"/>
                <w:szCs w:val="24"/>
                <w:vertAlign w:val="superscript"/>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862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782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699</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81,1</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в том числе:</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зерно</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818</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740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660</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80,7</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овощи</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43</w:t>
            </w:r>
            <w:r w:rsidRPr="00280599">
              <w:rPr>
                <w:rFonts w:ascii="Times New Roman" w:eastAsia="Times New Roman" w:hAnsi="Times New Roman" w:cs="Times New Roman"/>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41</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88,4</w:t>
            </w:r>
            <w:r w:rsidRPr="00280599">
              <w:rPr>
                <w:rFonts w:ascii="Times New Roman" w:eastAsia="Times New Roman" w:hAnsi="Times New Roman" w:cs="Times New Roman"/>
                <w:szCs w:val="24"/>
                <w:vertAlign w:val="superscript"/>
                <w:lang w:eastAsia="ru-RU"/>
              </w:rPr>
              <w:t>3</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картофель</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w:t>
            </w:r>
            <w:r w:rsidRPr="00280599">
              <w:rPr>
                <w:rFonts w:ascii="Times New Roman" w:eastAsia="Times New Roman" w:hAnsi="Times New Roman" w:cs="Times New Roman"/>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100,0</w:t>
            </w:r>
            <w:r w:rsidRPr="00280599">
              <w:rPr>
                <w:rFonts w:ascii="Times New Roman" w:eastAsia="Times New Roman" w:hAnsi="Times New Roman" w:cs="Times New Roman"/>
                <w:szCs w:val="24"/>
                <w:vertAlign w:val="superscript"/>
                <w:lang w:eastAsia="ru-RU"/>
              </w:rPr>
              <w:t>3</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Стабилизационный сценарий</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Всего</w:t>
            </w:r>
            <w:r w:rsidRPr="00280599">
              <w:rPr>
                <w:rFonts w:ascii="Times New Roman" w:eastAsia="Times New Roman" w:hAnsi="Times New Roman" w:cs="Times New Roman"/>
                <w:szCs w:val="24"/>
                <w:vertAlign w:val="superscript"/>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862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1102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1415</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164,2</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в том числе:</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зерно</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818</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1030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1300</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158,9</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овощи</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43</w:t>
            </w:r>
            <w:r w:rsidRPr="00280599">
              <w:rPr>
                <w:rFonts w:ascii="Times New Roman" w:eastAsia="Times New Roman" w:hAnsi="Times New Roman" w:cs="Times New Roman"/>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232,6</w:t>
            </w:r>
            <w:r w:rsidRPr="00280599">
              <w:rPr>
                <w:rFonts w:ascii="Times New Roman" w:eastAsia="Times New Roman" w:hAnsi="Times New Roman" w:cs="Times New Roman"/>
                <w:szCs w:val="24"/>
                <w:vertAlign w:val="superscript"/>
                <w:lang w:eastAsia="ru-RU"/>
              </w:rPr>
              <w:t>3</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бахчевые</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200,0</w:t>
            </w:r>
            <w:r w:rsidRPr="00280599">
              <w:rPr>
                <w:rFonts w:ascii="Times New Roman" w:eastAsia="Times New Roman" w:hAnsi="Times New Roman" w:cs="Times New Roman"/>
                <w:szCs w:val="24"/>
                <w:vertAlign w:val="superscript"/>
                <w:lang w:eastAsia="ru-RU"/>
              </w:rPr>
              <w:t>4</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картофель</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w:t>
            </w:r>
            <w:r w:rsidRPr="00280599">
              <w:rPr>
                <w:rFonts w:ascii="Times New Roman" w:eastAsia="Times New Roman" w:hAnsi="Times New Roman" w:cs="Times New Roman"/>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500,0</w:t>
            </w:r>
            <w:r w:rsidRPr="00280599">
              <w:rPr>
                <w:rFonts w:ascii="Times New Roman" w:eastAsia="Times New Roman" w:hAnsi="Times New Roman" w:cs="Times New Roman"/>
                <w:szCs w:val="24"/>
                <w:vertAlign w:val="superscript"/>
                <w:lang w:eastAsia="ru-RU"/>
              </w:rPr>
              <w:t>3</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Оптимистический сценарий</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Всего</w:t>
            </w:r>
            <w:r w:rsidRPr="00280599">
              <w:rPr>
                <w:rFonts w:ascii="Times New Roman" w:eastAsia="Times New Roman" w:hAnsi="Times New Roman" w:cs="Times New Roman"/>
                <w:szCs w:val="24"/>
                <w:vertAlign w:val="superscript"/>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862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1346</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2045</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237,2</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в том числе:</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зерно</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818</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1250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1850</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226,2</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овощи</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43</w:t>
            </w:r>
            <w:r w:rsidRPr="00280599">
              <w:rPr>
                <w:rFonts w:ascii="Times New Roman" w:eastAsia="Times New Roman" w:hAnsi="Times New Roman" w:cs="Times New Roman"/>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170</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395,3</w:t>
            </w:r>
            <w:r w:rsidRPr="00280599">
              <w:rPr>
                <w:rFonts w:ascii="Times New Roman" w:eastAsia="Times New Roman" w:hAnsi="Times New Roman" w:cs="Times New Roman"/>
                <w:szCs w:val="24"/>
                <w:vertAlign w:val="superscript"/>
                <w:lang w:eastAsia="ru-RU"/>
              </w:rPr>
              <w:t>3</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бахчевые</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250,0</w:t>
            </w:r>
            <w:r w:rsidRPr="00280599">
              <w:rPr>
                <w:rFonts w:ascii="Times New Roman" w:eastAsia="Times New Roman" w:hAnsi="Times New Roman" w:cs="Times New Roman"/>
                <w:szCs w:val="24"/>
                <w:vertAlign w:val="superscript"/>
                <w:lang w:eastAsia="ru-RU"/>
              </w:rPr>
              <w:t>4</w:t>
            </w:r>
          </w:p>
        </w:tc>
      </w:tr>
      <w:tr w:rsidR="00280599" w:rsidRPr="00280599" w:rsidTr="0002349F">
        <w:tc>
          <w:tcPr>
            <w:tcW w:w="1554"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картофель</w:t>
            </w:r>
          </w:p>
        </w:tc>
        <w:tc>
          <w:tcPr>
            <w:tcW w:w="80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га</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w:t>
            </w:r>
            <w:r w:rsidRPr="00280599">
              <w:rPr>
                <w:rFonts w:ascii="Times New Roman" w:eastAsia="Times New Roman" w:hAnsi="Times New Roman" w:cs="Times New Roman"/>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77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1000,0</w:t>
            </w:r>
            <w:r w:rsidRPr="00280599">
              <w:rPr>
                <w:rFonts w:ascii="Times New Roman" w:eastAsia="Times New Roman" w:hAnsi="Times New Roman" w:cs="Times New Roman"/>
                <w:szCs w:val="24"/>
                <w:vertAlign w:val="superscript"/>
                <w:lang w:eastAsia="ru-RU"/>
              </w:rPr>
              <w:t>3</w:t>
            </w:r>
          </w:p>
        </w:tc>
      </w:tr>
    </w:tbl>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рассчитано на основе включенных в прогноз культур</w:t>
      </w:r>
    </w:p>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xml:space="preserve"> – по данным 2010 года</w:t>
      </w:r>
    </w:p>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3</w:t>
      </w:r>
      <w:r w:rsidRPr="00280599">
        <w:rPr>
          <w:rFonts w:ascii="Times New Roman" w:eastAsia="Times New Roman" w:hAnsi="Times New Roman" w:cs="Times New Roman"/>
          <w:szCs w:val="24"/>
          <w:lang w:eastAsia="ru-RU"/>
        </w:rPr>
        <w:t xml:space="preserve"> – в % к 2010 году</w:t>
      </w:r>
    </w:p>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4</w:t>
      </w:r>
      <w:r w:rsidRPr="00280599">
        <w:rPr>
          <w:rFonts w:ascii="Times New Roman" w:eastAsia="Times New Roman" w:hAnsi="Times New Roman" w:cs="Times New Roman"/>
          <w:szCs w:val="24"/>
          <w:lang w:eastAsia="ru-RU"/>
        </w:rPr>
        <w:t xml:space="preserve"> – в % к 2022 году</w:t>
      </w:r>
    </w:p>
    <w:p w:rsidR="00280599" w:rsidRPr="00280599" w:rsidRDefault="00280599" w:rsidP="00280599">
      <w:pPr>
        <w:tabs>
          <w:tab w:val="left" w:pos="3266"/>
        </w:tabs>
        <w:spacing w:after="0"/>
        <w:ind w:firstLine="567"/>
        <w:jc w:val="right"/>
        <w:rPr>
          <w:rFonts w:ascii="Times New Roman" w:eastAsia="Times New Roman" w:hAnsi="Times New Roman" w:cs="Times New Roman"/>
          <w:sz w:val="10"/>
          <w:szCs w:val="24"/>
          <w:lang w:eastAsia="ru-RU"/>
        </w:rPr>
      </w:pPr>
    </w:p>
    <w:p w:rsidR="00280599" w:rsidRPr="00280599" w:rsidRDefault="00280599" w:rsidP="00280599">
      <w:pPr>
        <w:tabs>
          <w:tab w:val="left" w:pos="3266"/>
        </w:tabs>
        <w:spacing w:after="0" w:line="240" w:lineRule="auto"/>
        <w:ind w:firstLine="567"/>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3266"/>
        </w:tabs>
        <w:spacing w:after="0" w:line="240" w:lineRule="auto"/>
        <w:ind w:firstLine="567"/>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3266"/>
        </w:tabs>
        <w:spacing w:after="0" w:line="240" w:lineRule="auto"/>
        <w:ind w:firstLine="567"/>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3266"/>
        </w:tabs>
        <w:spacing w:after="0" w:line="240" w:lineRule="auto"/>
        <w:ind w:firstLine="567"/>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lastRenderedPageBreak/>
        <w:t>Таблица 4.5.2</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Прогноз поголовья скота и птицы на территории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МО «Раздорский сельсовет» в перспективе до 2032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1676"/>
        <w:gridCol w:w="1294"/>
        <w:gridCol w:w="1298"/>
        <w:gridCol w:w="1298"/>
        <w:gridCol w:w="1647"/>
      </w:tblGrid>
      <w:tr w:rsidR="00280599" w:rsidRPr="00280599" w:rsidTr="0002349F">
        <w:trPr>
          <w:tblHeader/>
        </w:trPr>
        <w:tc>
          <w:tcPr>
            <w:tcW w:w="1539"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Категория скота и птицы</w:t>
            </w:r>
          </w:p>
        </w:tc>
        <w:tc>
          <w:tcPr>
            <w:tcW w:w="804"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Ед. измерения</w:t>
            </w:r>
          </w:p>
        </w:tc>
        <w:tc>
          <w:tcPr>
            <w:tcW w:w="621"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 отчет</w:t>
            </w:r>
          </w:p>
        </w:tc>
        <w:tc>
          <w:tcPr>
            <w:tcW w:w="62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szCs w:val="24"/>
                  <w:lang w:eastAsia="ru-RU"/>
                </w:rPr>
                <w:t>2022 г</w:t>
              </w:r>
            </w:smartTag>
            <w:r w:rsidRPr="00280599">
              <w:rPr>
                <w:rFonts w:ascii="Times New Roman" w:eastAsia="Times New Roman" w:hAnsi="Times New Roman" w:cs="Times New Roman"/>
                <w:b/>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c>
          <w:tcPr>
            <w:tcW w:w="62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szCs w:val="24"/>
                  <w:lang w:eastAsia="ru-RU"/>
                </w:rPr>
                <w:t>2032 г</w:t>
              </w:r>
            </w:smartTag>
            <w:r w:rsidRPr="00280599">
              <w:rPr>
                <w:rFonts w:ascii="Times New Roman" w:eastAsia="Times New Roman" w:hAnsi="Times New Roman" w:cs="Times New Roman"/>
                <w:b/>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c>
          <w:tcPr>
            <w:tcW w:w="790"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szCs w:val="24"/>
                  <w:lang w:eastAsia="ru-RU"/>
                </w:rPr>
                <w:t>2032 г</w:t>
              </w:r>
            </w:smartTag>
            <w:r w:rsidRPr="00280599">
              <w:rPr>
                <w:rFonts w:ascii="Times New Roman" w:eastAsia="Times New Roman" w:hAnsi="Times New Roman" w:cs="Times New Roman"/>
                <w:b/>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в % к </w:t>
            </w:r>
            <w:smartTag w:uri="urn:schemas-microsoft-com:office:smarttags" w:element="metricconverter">
              <w:smartTagPr>
                <w:attr w:name="ProductID" w:val="2012 г"/>
              </w:smartTagPr>
              <w:r w:rsidRPr="00280599">
                <w:rPr>
                  <w:rFonts w:ascii="Times New Roman" w:eastAsia="Times New Roman" w:hAnsi="Times New Roman" w:cs="Times New Roman"/>
                  <w:b/>
                  <w:szCs w:val="24"/>
                  <w:lang w:eastAsia="ru-RU"/>
                </w:rPr>
                <w:t>2012 г</w:t>
              </w:r>
            </w:smartTag>
            <w:r w:rsidRPr="00280599">
              <w:rPr>
                <w:rFonts w:ascii="Times New Roman" w:eastAsia="Times New Roman" w:hAnsi="Times New Roman" w:cs="Times New Roman"/>
                <w:b/>
                <w:szCs w:val="24"/>
                <w:lang w:eastAsia="ru-RU"/>
              </w:rPr>
              <w:t>.</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Инерционный сценарий</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Крупный рогатый скот</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1459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1530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113,1</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в том числе коровы</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821</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880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940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114,5</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Свиньи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300,0</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Овцы и козы</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440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122,6</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Птица</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2179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130,8</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Лошади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126,3</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Стабилизационный сценарий</w:t>
            </w:r>
          </w:p>
        </w:tc>
      </w:tr>
      <w:tr w:rsidR="00280599" w:rsidRPr="00280599" w:rsidTr="0002349F">
        <w:trPr>
          <w:trHeight w:val="156"/>
        </w:trPr>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Крупный рогатый скот</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1459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137,1</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в том числе коровы</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821</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930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134,0</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Свиньи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1500,0</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Овцы и козы</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480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181,1</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Птица</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2179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3200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146,9</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Лошади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146,5</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Оптимистический сценарий</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Крупный рогатый скот</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1459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1850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157,6</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right"/>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в том числе коровы</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821</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152,3</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Свиньи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2000,0</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Овцы и козы</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550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236,8</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Птица</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2179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174,4</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Лошади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голов</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99</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166,7</w:t>
            </w:r>
          </w:p>
        </w:tc>
      </w:tr>
    </w:tbl>
    <w:p w:rsidR="00280599" w:rsidRPr="00280599" w:rsidRDefault="00280599" w:rsidP="00280599">
      <w:pPr>
        <w:tabs>
          <w:tab w:val="left" w:pos="3266"/>
        </w:tabs>
        <w:spacing w:after="0"/>
        <w:ind w:firstLine="709"/>
        <w:jc w:val="right"/>
        <w:rPr>
          <w:rFonts w:ascii="Times New Roman" w:eastAsia="Times New Roman" w:hAnsi="Times New Roman" w:cs="Times New Roman"/>
          <w:sz w:val="10"/>
          <w:szCs w:val="24"/>
          <w:lang w:eastAsia="ru-RU"/>
        </w:rPr>
      </w:pPr>
    </w:p>
    <w:p w:rsidR="00280599" w:rsidRPr="00280599" w:rsidRDefault="00280599" w:rsidP="00280599">
      <w:pPr>
        <w:tabs>
          <w:tab w:val="left" w:pos="3266"/>
        </w:tabs>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4.5.3</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Прогноз производства основных видов сельскохозяйственной продукции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в натуральном выражении на территории МО «Раздорский сельсовет»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в перспективе до 2032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1676"/>
        <w:gridCol w:w="1294"/>
        <w:gridCol w:w="1298"/>
        <w:gridCol w:w="1298"/>
        <w:gridCol w:w="1647"/>
      </w:tblGrid>
      <w:tr w:rsidR="00280599" w:rsidRPr="00280599" w:rsidTr="0002349F">
        <w:trPr>
          <w:tblHeader/>
        </w:trPr>
        <w:tc>
          <w:tcPr>
            <w:tcW w:w="1539"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t>Вид продукции</w:t>
            </w:r>
          </w:p>
        </w:tc>
        <w:tc>
          <w:tcPr>
            <w:tcW w:w="804"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t>Ед. измерения</w:t>
            </w:r>
          </w:p>
        </w:tc>
        <w:tc>
          <w:tcPr>
            <w:tcW w:w="621"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sz w:val="24"/>
                  <w:szCs w:val="24"/>
                  <w:lang w:eastAsia="ru-RU"/>
                </w:rPr>
                <w:t>2012 г</w:t>
              </w:r>
            </w:smartTag>
            <w:r w:rsidRPr="00280599">
              <w:rPr>
                <w:rFonts w:ascii="Times New Roman" w:eastAsia="Times New Roman" w:hAnsi="Times New Roman" w:cs="Times New Roman"/>
                <w:b/>
                <w:sz w:val="24"/>
                <w:szCs w:val="24"/>
                <w:lang w:eastAsia="ru-RU"/>
              </w:rPr>
              <w:t>. отчет</w:t>
            </w:r>
          </w:p>
        </w:tc>
        <w:tc>
          <w:tcPr>
            <w:tcW w:w="62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sz w:val="24"/>
                  <w:szCs w:val="24"/>
                  <w:lang w:eastAsia="ru-RU"/>
                </w:rPr>
                <w:t>2022 г</w:t>
              </w:r>
            </w:smartTag>
            <w:r w:rsidRPr="00280599">
              <w:rPr>
                <w:rFonts w:ascii="Times New Roman" w:eastAsia="Times New Roman" w:hAnsi="Times New Roman" w:cs="Times New Roman"/>
                <w:b/>
                <w:sz w:val="24"/>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t>прогноз</w:t>
            </w:r>
          </w:p>
        </w:tc>
        <w:tc>
          <w:tcPr>
            <w:tcW w:w="623"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sz w:val="24"/>
                  <w:szCs w:val="24"/>
                  <w:lang w:eastAsia="ru-RU"/>
                </w:rPr>
                <w:t>2032 г</w:t>
              </w:r>
            </w:smartTag>
            <w:r w:rsidRPr="00280599">
              <w:rPr>
                <w:rFonts w:ascii="Times New Roman" w:eastAsia="Times New Roman" w:hAnsi="Times New Roman" w:cs="Times New Roman"/>
                <w:b/>
                <w:sz w:val="24"/>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t>прогноз</w:t>
            </w:r>
          </w:p>
        </w:tc>
        <w:tc>
          <w:tcPr>
            <w:tcW w:w="790"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sz w:val="24"/>
                  <w:szCs w:val="24"/>
                  <w:lang w:eastAsia="ru-RU"/>
                </w:rPr>
                <w:t>2032 г</w:t>
              </w:r>
            </w:smartTag>
            <w:r w:rsidRPr="00280599">
              <w:rPr>
                <w:rFonts w:ascii="Times New Roman" w:eastAsia="Times New Roman" w:hAnsi="Times New Roman" w:cs="Times New Roman"/>
                <w:b/>
                <w:sz w:val="24"/>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b/>
                <w:sz w:val="24"/>
                <w:szCs w:val="24"/>
                <w:lang w:eastAsia="ru-RU"/>
              </w:rPr>
              <w:t xml:space="preserve">в % к </w:t>
            </w:r>
            <w:smartTag w:uri="urn:schemas-microsoft-com:office:smarttags" w:element="metricconverter">
              <w:smartTagPr>
                <w:attr w:name="ProductID" w:val="2012 г"/>
              </w:smartTagPr>
              <w:r w:rsidRPr="00280599">
                <w:rPr>
                  <w:rFonts w:ascii="Times New Roman" w:eastAsia="Times New Roman" w:hAnsi="Times New Roman" w:cs="Times New Roman"/>
                  <w:b/>
                  <w:sz w:val="24"/>
                  <w:szCs w:val="24"/>
                  <w:lang w:eastAsia="ru-RU"/>
                </w:rPr>
                <w:t>2012 г</w:t>
              </w:r>
            </w:smartTag>
            <w:r w:rsidRPr="00280599">
              <w:rPr>
                <w:rFonts w:ascii="Times New Roman" w:eastAsia="Times New Roman" w:hAnsi="Times New Roman" w:cs="Times New Roman"/>
                <w:b/>
                <w:sz w:val="24"/>
                <w:szCs w:val="24"/>
                <w:lang w:eastAsia="ru-RU"/>
              </w:rPr>
              <w:t>.</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sz w:val="24"/>
                <w:szCs w:val="24"/>
                <w:lang w:eastAsia="ru-RU"/>
              </w:rPr>
              <w:t>Инерционный сценарий</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зерно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308</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260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205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66,6</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овощи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550</w:t>
            </w:r>
            <w:r w:rsidRPr="00280599">
              <w:rPr>
                <w:rFonts w:ascii="Times New Roman" w:eastAsia="Times New Roman" w:hAnsi="Times New Roman" w:cs="Times New Roman"/>
                <w:sz w:val="24"/>
                <w:szCs w:val="24"/>
                <w:vertAlign w:val="superscript"/>
                <w:lang w:eastAsia="ru-RU"/>
              </w:rPr>
              <w:t>1</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520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475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86,4</w:t>
            </w:r>
            <w:r w:rsidRPr="00280599">
              <w:rPr>
                <w:rFonts w:ascii="Times New Roman" w:eastAsia="Times New Roman" w:hAnsi="Times New Roman" w:cs="Times New Roman"/>
                <w:sz w:val="24"/>
                <w:szCs w:val="24"/>
                <w:vertAlign w:val="superscript"/>
                <w:lang w:eastAsia="ru-RU"/>
              </w:rPr>
              <w:t>4</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картофель</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2</w:t>
            </w:r>
            <w:r w:rsidRPr="00280599">
              <w:rPr>
                <w:rFonts w:ascii="Times New Roman" w:eastAsia="Times New Roman" w:hAnsi="Times New Roman" w:cs="Times New Roman"/>
                <w:sz w:val="24"/>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100,0</w:t>
            </w:r>
            <w:r w:rsidRPr="00280599">
              <w:rPr>
                <w:rFonts w:ascii="Times New Roman" w:eastAsia="Times New Roman" w:hAnsi="Times New Roman" w:cs="Times New Roman"/>
                <w:sz w:val="24"/>
                <w:szCs w:val="24"/>
                <w:vertAlign w:val="superscript"/>
                <w:lang w:eastAsia="ru-RU"/>
              </w:rPr>
              <w:t>5</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710"/>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скот и птица</w:t>
            </w:r>
            <w:r w:rsidRPr="00280599">
              <w:rPr>
                <w:rFonts w:ascii="Times New Roman" w:eastAsia="Times New Roman" w:hAnsi="Times New Roman" w:cs="Times New Roman"/>
                <w:sz w:val="24"/>
                <w:szCs w:val="24"/>
                <w:lang w:eastAsia="ru-RU"/>
              </w:rPr>
              <w:tab/>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37</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37</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37</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100,0</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молоко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575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570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575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100,0</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шерсть</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1,1</w:t>
            </w:r>
            <w:r w:rsidRPr="00280599">
              <w:rPr>
                <w:rFonts w:ascii="Times New Roman" w:eastAsia="Times New Roman" w:hAnsi="Times New Roman" w:cs="Times New Roman"/>
                <w:sz w:val="24"/>
                <w:szCs w:val="24"/>
                <w:vertAlign w:val="superscript"/>
                <w:lang w:eastAsia="ru-RU"/>
              </w:rPr>
              <w:t>3</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0,65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0,75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68,2</w:t>
            </w:r>
            <w:r w:rsidRPr="00280599">
              <w:rPr>
                <w:rFonts w:ascii="Times New Roman" w:eastAsia="Times New Roman" w:hAnsi="Times New Roman" w:cs="Times New Roman"/>
                <w:sz w:val="24"/>
                <w:szCs w:val="24"/>
                <w:vertAlign w:val="superscript"/>
                <w:lang w:eastAsia="ru-RU"/>
              </w:rPr>
              <w:t>6</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яйцо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тыс. штук</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150</w:t>
            </w:r>
            <w:r w:rsidRPr="00280599">
              <w:rPr>
                <w:rFonts w:ascii="Times New Roman" w:eastAsia="Times New Roman" w:hAnsi="Times New Roman" w:cs="Times New Roman"/>
                <w:sz w:val="24"/>
                <w:szCs w:val="24"/>
                <w:vertAlign w:val="superscript"/>
                <w:lang w:eastAsia="ru-RU"/>
              </w:rPr>
              <w:t>3</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290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315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210,0</w:t>
            </w:r>
            <w:r w:rsidRPr="00280599">
              <w:rPr>
                <w:rFonts w:ascii="Times New Roman" w:eastAsia="Times New Roman" w:hAnsi="Times New Roman" w:cs="Times New Roman"/>
                <w:sz w:val="24"/>
                <w:szCs w:val="24"/>
                <w:vertAlign w:val="superscript"/>
                <w:lang w:eastAsia="ru-RU"/>
              </w:rPr>
              <w:t>6</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sz w:val="24"/>
                <w:szCs w:val="24"/>
                <w:lang w:eastAsia="ru-RU"/>
              </w:rPr>
              <w:t>Стабилизационный сценарий</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зерно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308</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410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178,6</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овощи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550</w:t>
            </w:r>
            <w:r w:rsidRPr="00280599">
              <w:rPr>
                <w:rFonts w:ascii="Times New Roman" w:eastAsia="Times New Roman" w:hAnsi="Times New Roman" w:cs="Times New Roman"/>
                <w:sz w:val="24"/>
                <w:szCs w:val="24"/>
                <w:vertAlign w:val="superscript"/>
                <w:lang w:eastAsia="ru-RU"/>
              </w:rPr>
              <w:t>1</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950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1700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309,1</w:t>
            </w:r>
            <w:r w:rsidRPr="00280599">
              <w:rPr>
                <w:rFonts w:ascii="Times New Roman" w:eastAsia="Times New Roman" w:hAnsi="Times New Roman" w:cs="Times New Roman"/>
                <w:sz w:val="24"/>
                <w:szCs w:val="24"/>
                <w:vertAlign w:val="superscript"/>
                <w:lang w:eastAsia="ru-RU"/>
              </w:rPr>
              <w:t>4</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бахчевые</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120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218,2</w:t>
            </w:r>
            <w:r w:rsidRPr="00280599">
              <w:rPr>
                <w:rFonts w:ascii="Times New Roman" w:eastAsia="Times New Roman" w:hAnsi="Times New Roman" w:cs="Times New Roman"/>
                <w:sz w:val="24"/>
                <w:szCs w:val="24"/>
                <w:vertAlign w:val="superscript"/>
                <w:lang w:eastAsia="ru-RU"/>
              </w:rPr>
              <w:t>7</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картофель</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2</w:t>
            </w:r>
            <w:r w:rsidRPr="00280599">
              <w:rPr>
                <w:rFonts w:ascii="Times New Roman" w:eastAsia="Times New Roman" w:hAnsi="Times New Roman" w:cs="Times New Roman"/>
                <w:sz w:val="24"/>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4,5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12</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600,0</w:t>
            </w:r>
            <w:r w:rsidRPr="00280599">
              <w:rPr>
                <w:rFonts w:ascii="Times New Roman" w:eastAsia="Times New Roman" w:hAnsi="Times New Roman" w:cs="Times New Roman"/>
                <w:sz w:val="24"/>
                <w:szCs w:val="24"/>
                <w:vertAlign w:val="superscript"/>
                <w:lang w:eastAsia="ru-RU"/>
              </w:rPr>
              <w:t>5</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710"/>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скот и птица</w:t>
            </w:r>
            <w:r w:rsidRPr="00280599">
              <w:rPr>
                <w:rFonts w:ascii="Times New Roman" w:eastAsia="Times New Roman" w:hAnsi="Times New Roman" w:cs="Times New Roman"/>
                <w:sz w:val="24"/>
                <w:szCs w:val="24"/>
                <w:lang w:eastAsia="ru-RU"/>
              </w:rPr>
              <w:tab/>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37</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45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60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162,2</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молоко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575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700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950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165,2</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шерсть</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1,1</w:t>
            </w:r>
            <w:r w:rsidRPr="00280599">
              <w:rPr>
                <w:rFonts w:ascii="Times New Roman" w:eastAsia="Times New Roman" w:hAnsi="Times New Roman" w:cs="Times New Roman"/>
                <w:sz w:val="24"/>
                <w:szCs w:val="24"/>
                <w:vertAlign w:val="superscript"/>
                <w:lang w:eastAsia="ru-RU"/>
              </w:rPr>
              <w:t>3</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0,8</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1,3</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118,2</w:t>
            </w:r>
            <w:r w:rsidRPr="00280599">
              <w:rPr>
                <w:rFonts w:ascii="Times New Roman" w:eastAsia="Times New Roman" w:hAnsi="Times New Roman" w:cs="Times New Roman"/>
                <w:sz w:val="24"/>
                <w:szCs w:val="24"/>
                <w:vertAlign w:val="superscript"/>
                <w:lang w:eastAsia="ru-RU"/>
              </w:rPr>
              <w:t>6</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яйцо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тыс. штук</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150</w:t>
            </w:r>
            <w:r w:rsidRPr="00280599">
              <w:rPr>
                <w:rFonts w:ascii="Times New Roman" w:eastAsia="Times New Roman" w:hAnsi="Times New Roman" w:cs="Times New Roman"/>
                <w:sz w:val="24"/>
                <w:szCs w:val="24"/>
                <w:vertAlign w:val="superscript"/>
                <w:lang w:eastAsia="ru-RU"/>
              </w:rPr>
              <w:t>3</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360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450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300,0</w:t>
            </w:r>
            <w:r w:rsidRPr="00280599">
              <w:rPr>
                <w:rFonts w:ascii="Times New Roman" w:eastAsia="Times New Roman" w:hAnsi="Times New Roman" w:cs="Times New Roman"/>
                <w:sz w:val="24"/>
                <w:szCs w:val="24"/>
                <w:vertAlign w:val="superscript"/>
                <w:lang w:eastAsia="ru-RU"/>
              </w:rPr>
              <w:t>6</w:t>
            </w:r>
          </w:p>
        </w:tc>
      </w:tr>
      <w:tr w:rsidR="00280599" w:rsidRPr="00280599" w:rsidTr="0002349F">
        <w:tc>
          <w:tcPr>
            <w:tcW w:w="5000" w:type="pct"/>
            <w:gridSpan w:val="6"/>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sz w:val="24"/>
                <w:szCs w:val="24"/>
                <w:lang w:eastAsia="ru-RU"/>
              </w:rPr>
              <w:t>Оптимистический сценарий</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зерно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308</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525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850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276,0</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овощи</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550</w:t>
            </w:r>
            <w:r w:rsidRPr="00280599">
              <w:rPr>
                <w:rFonts w:ascii="Times New Roman" w:eastAsia="Times New Roman" w:hAnsi="Times New Roman" w:cs="Times New Roman"/>
                <w:sz w:val="24"/>
                <w:szCs w:val="24"/>
                <w:vertAlign w:val="superscript"/>
                <w:lang w:eastAsia="ru-RU"/>
              </w:rPr>
              <w:t>1</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1350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3400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618,2</w:t>
            </w:r>
            <w:r w:rsidRPr="00280599">
              <w:rPr>
                <w:rFonts w:ascii="Times New Roman" w:eastAsia="Times New Roman" w:hAnsi="Times New Roman" w:cs="Times New Roman"/>
                <w:sz w:val="24"/>
                <w:szCs w:val="24"/>
                <w:vertAlign w:val="superscript"/>
                <w:lang w:eastAsia="ru-RU"/>
              </w:rPr>
              <w:t>4</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бахчевые</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70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285,7</w:t>
            </w:r>
            <w:r w:rsidRPr="00280599">
              <w:rPr>
                <w:rFonts w:ascii="Times New Roman" w:eastAsia="Times New Roman" w:hAnsi="Times New Roman" w:cs="Times New Roman"/>
                <w:sz w:val="24"/>
                <w:szCs w:val="24"/>
                <w:vertAlign w:val="superscript"/>
                <w:lang w:eastAsia="ru-RU"/>
              </w:rPr>
              <w:t>7</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картофель</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2</w:t>
            </w:r>
            <w:r w:rsidRPr="00280599">
              <w:rPr>
                <w:rFonts w:ascii="Times New Roman" w:eastAsia="Times New Roman" w:hAnsi="Times New Roman" w:cs="Times New Roman"/>
                <w:sz w:val="24"/>
                <w:szCs w:val="24"/>
                <w:vertAlign w:val="superscript"/>
                <w:lang w:eastAsia="ru-RU"/>
              </w:rPr>
              <w:t>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12</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1500,0</w:t>
            </w:r>
            <w:r w:rsidRPr="00280599">
              <w:rPr>
                <w:rFonts w:ascii="Times New Roman" w:eastAsia="Times New Roman" w:hAnsi="Times New Roman" w:cs="Times New Roman"/>
                <w:sz w:val="24"/>
                <w:szCs w:val="24"/>
                <w:vertAlign w:val="superscript"/>
                <w:lang w:eastAsia="ru-RU"/>
              </w:rPr>
              <w:t>5</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710"/>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скот и птица</w:t>
            </w:r>
            <w:r w:rsidRPr="00280599">
              <w:rPr>
                <w:rFonts w:ascii="Times New Roman" w:eastAsia="Times New Roman" w:hAnsi="Times New Roman" w:cs="Times New Roman"/>
                <w:sz w:val="24"/>
                <w:szCs w:val="24"/>
                <w:lang w:eastAsia="ru-RU"/>
              </w:rPr>
              <w:tab/>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37</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75</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202,7</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молоко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575</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800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1100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191,3</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шерсть</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тонн</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1,1</w:t>
            </w:r>
            <w:r w:rsidRPr="00280599">
              <w:rPr>
                <w:rFonts w:ascii="Times New Roman" w:eastAsia="Times New Roman" w:hAnsi="Times New Roman" w:cs="Times New Roman"/>
                <w:sz w:val="24"/>
                <w:szCs w:val="24"/>
                <w:vertAlign w:val="superscript"/>
                <w:lang w:eastAsia="ru-RU"/>
              </w:rPr>
              <w:t>3</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1,9</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172,7</w:t>
            </w:r>
            <w:r w:rsidRPr="00280599">
              <w:rPr>
                <w:rFonts w:ascii="Times New Roman" w:eastAsia="Times New Roman" w:hAnsi="Times New Roman" w:cs="Times New Roman"/>
                <w:sz w:val="24"/>
                <w:szCs w:val="24"/>
                <w:vertAlign w:val="superscript"/>
                <w:lang w:eastAsia="ru-RU"/>
              </w:rPr>
              <w:t>6</w:t>
            </w:r>
          </w:p>
        </w:tc>
      </w:tr>
      <w:tr w:rsidR="00280599" w:rsidRPr="00280599" w:rsidTr="0002349F">
        <w:tc>
          <w:tcPr>
            <w:tcW w:w="1539"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яйцо</w:t>
            </w:r>
          </w:p>
        </w:tc>
        <w:tc>
          <w:tcPr>
            <w:tcW w:w="804"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тыс. штук</w:t>
            </w:r>
          </w:p>
        </w:tc>
        <w:tc>
          <w:tcPr>
            <w:tcW w:w="621" w:type="pct"/>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3266"/>
              </w:tabs>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150</w:t>
            </w:r>
            <w:r w:rsidRPr="00280599">
              <w:rPr>
                <w:rFonts w:ascii="Times New Roman" w:eastAsia="Times New Roman" w:hAnsi="Times New Roman" w:cs="Times New Roman"/>
                <w:sz w:val="24"/>
                <w:szCs w:val="24"/>
                <w:vertAlign w:val="superscript"/>
                <w:lang w:eastAsia="ru-RU"/>
              </w:rPr>
              <w:t>3</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410</w:t>
            </w:r>
          </w:p>
        </w:tc>
        <w:tc>
          <w:tcPr>
            <w:tcW w:w="62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620</w:t>
            </w:r>
          </w:p>
        </w:tc>
        <w:tc>
          <w:tcPr>
            <w:tcW w:w="79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 w:val="24"/>
                <w:szCs w:val="24"/>
                <w:vertAlign w:val="superscript"/>
                <w:lang w:eastAsia="ru-RU"/>
              </w:rPr>
            </w:pPr>
            <w:r w:rsidRPr="00280599">
              <w:rPr>
                <w:rFonts w:ascii="Times New Roman" w:eastAsia="Times New Roman" w:hAnsi="Times New Roman" w:cs="Times New Roman"/>
                <w:sz w:val="24"/>
                <w:szCs w:val="24"/>
                <w:lang w:eastAsia="ru-RU"/>
              </w:rPr>
              <w:t>413,3</w:t>
            </w:r>
            <w:r w:rsidRPr="00280599">
              <w:rPr>
                <w:rFonts w:ascii="Times New Roman" w:eastAsia="Times New Roman" w:hAnsi="Times New Roman" w:cs="Times New Roman"/>
                <w:sz w:val="24"/>
                <w:szCs w:val="24"/>
                <w:vertAlign w:val="superscript"/>
                <w:lang w:eastAsia="ru-RU"/>
              </w:rPr>
              <w:t>6</w:t>
            </w:r>
          </w:p>
        </w:tc>
      </w:tr>
    </w:tbl>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по данным 2010 года </w:t>
      </w:r>
      <w:r w:rsidRPr="00280599">
        <w:rPr>
          <w:rFonts w:ascii="Times New Roman" w:eastAsia="Times New Roman" w:hAnsi="Times New Roman" w:cs="Times New Roman"/>
          <w:szCs w:val="24"/>
          <w:lang w:eastAsia="ru-RU"/>
        </w:rPr>
        <w:tab/>
      </w:r>
      <w:r w:rsidRPr="00280599">
        <w:rPr>
          <w:rFonts w:ascii="Times New Roman" w:eastAsia="Times New Roman" w:hAnsi="Times New Roman" w:cs="Times New Roman"/>
          <w:szCs w:val="24"/>
          <w:vertAlign w:val="superscript"/>
          <w:lang w:eastAsia="ru-RU"/>
        </w:rPr>
        <w:t>4</w:t>
      </w:r>
      <w:r w:rsidRPr="00280599">
        <w:rPr>
          <w:rFonts w:ascii="Times New Roman" w:eastAsia="Times New Roman" w:hAnsi="Times New Roman" w:cs="Times New Roman"/>
          <w:szCs w:val="24"/>
          <w:lang w:eastAsia="ru-RU"/>
        </w:rPr>
        <w:t xml:space="preserve"> – в % к 2010 году</w:t>
      </w:r>
      <w:r w:rsidRPr="00280599">
        <w:rPr>
          <w:rFonts w:ascii="Times New Roman" w:eastAsia="Times New Roman" w:hAnsi="Times New Roman" w:cs="Times New Roman"/>
          <w:szCs w:val="24"/>
          <w:lang w:eastAsia="ru-RU"/>
        </w:rPr>
        <w:tab/>
      </w:r>
      <w:r w:rsidRPr="00280599">
        <w:rPr>
          <w:rFonts w:ascii="Times New Roman" w:eastAsia="Times New Roman" w:hAnsi="Times New Roman" w:cs="Times New Roman"/>
          <w:szCs w:val="24"/>
          <w:lang w:eastAsia="ru-RU"/>
        </w:rPr>
        <w:tab/>
      </w:r>
      <w:r w:rsidRPr="00280599">
        <w:rPr>
          <w:rFonts w:ascii="Times New Roman" w:eastAsia="Times New Roman" w:hAnsi="Times New Roman" w:cs="Times New Roman"/>
          <w:szCs w:val="24"/>
          <w:vertAlign w:val="superscript"/>
          <w:lang w:eastAsia="ru-RU"/>
        </w:rPr>
        <w:t>7</w:t>
      </w:r>
      <w:r w:rsidRPr="00280599">
        <w:rPr>
          <w:rFonts w:ascii="Times New Roman" w:eastAsia="Times New Roman" w:hAnsi="Times New Roman" w:cs="Times New Roman"/>
          <w:szCs w:val="24"/>
          <w:lang w:eastAsia="ru-RU"/>
        </w:rPr>
        <w:t xml:space="preserve"> – в % к 2022 году</w:t>
      </w:r>
    </w:p>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xml:space="preserve"> – по данным 2011 года</w:t>
      </w:r>
      <w:r w:rsidRPr="00280599">
        <w:rPr>
          <w:rFonts w:ascii="Times New Roman" w:eastAsia="Times New Roman" w:hAnsi="Times New Roman" w:cs="Times New Roman"/>
          <w:szCs w:val="24"/>
          <w:lang w:eastAsia="ru-RU"/>
        </w:rPr>
        <w:tab/>
      </w:r>
      <w:r w:rsidRPr="00280599">
        <w:rPr>
          <w:rFonts w:ascii="Times New Roman" w:eastAsia="Times New Roman" w:hAnsi="Times New Roman" w:cs="Times New Roman"/>
          <w:szCs w:val="24"/>
          <w:vertAlign w:val="superscript"/>
          <w:lang w:eastAsia="ru-RU"/>
        </w:rPr>
        <w:t>5</w:t>
      </w:r>
      <w:r w:rsidRPr="00280599">
        <w:rPr>
          <w:rFonts w:ascii="Times New Roman" w:eastAsia="Times New Roman" w:hAnsi="Times New Roman" w:cs="Times New Roman"/>
          <w:szCs w:val="24"/>
          <w:lang w:eastAsia="ru-RU"/>
        </w:rPr>
        <w:t xml:space="preserve"> – в % к 2011 году</w:t>
      </w:r>
    </w:p>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3</w:t>
      </w:r>
      <w:r w:rsidRPr="00280599">
        <w:rPr>
          <w:rFonts w:ascii="Times New Roman" w:eastAsia="Times New Roman" w:hAnsi="Times New Roman" w:cs="Times New Roman"/>
          <w:szCs w:val="24"/>
          <w:lang w:eastAsia="ru-RU"/>
        </w:rPr>
        <w:t xml:space="preserve"> – по данным 2009 года</w:t>
      </w:r>
      <w:r w:rsidRPr="00280599">
        <w:rPr>
          <w:rFonts w:ascii="Times New Roman" w:eastAsia="Times New Roman" w:hAnsi="Times New Roman" w:cs="Times New Roman"/>
          <w:szCs w:val="24"/>
          <w:lang w:eastAsia="ru-RU"/>
        </w:rPr>
        <w:tab/>
      </w:r>
      <w:r w:rsidRPr="00280599">
        <w:rPr>
          <w:rFonts w:ascii="Times New Roman" w:eastAsia="Times New Roman" w:hAnsi="Times New Roman" w:cs="Times New Roman"/>
          <w:szCs w:val="24"/>
          <w:vertAlign w:val="superscript"/>
          <w:lang w:eastAsia="ru-RU"/>
        </w:rPr>
        <w:t>6</w:t>
      </w:r>
      <w:r w:rsidRPr="00280599">
        <w:rPr>
          <w:rFonts w:ascii="Times New Roman" w:eastAsia="Times New Roman" w:hAnsi="Times New Roman" w:cs="Times New Roman"/>
          <w:szCs w:val="24"/>
          <w:lang w:eastAsia="ru-RU"/>
        </w:rPr>
        <w:t xml:space="preserve"> – в % к 2009 году</w:t>
      </w:r>
    </w:p>
    <w:p w:rsidR="00280599" w:rsidRPr="00280599" w:rsidRDefault="00280599" w:rsidP="00280599">
      <w:pPr>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Наиболее вероятным сценарием развития растениеводства видится стабилизационный. Его реализация предполагает привлечение инвестиций для улучшения экологической ситуации, укрепления материально-технической базы, развития селекционной работы, семеноводства, внедрения высокоурожайных сортов земледельческих культур, восстановление почвенного плодородия сельскохозяйственных угодий, биологизацию земледелия, внедрение методов минимальной обработки почвы и др. Данные мероприятия позволят уже в среднесрочной перспективе расширить посевные площади и повысить урожайность земель. Основными направлениями растениеводства станут производство зерна (прежде всего, риса), овощей, картофеля и бахчевых культур.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Развитие животноводства также целесообразно планировать с учетом стабилизационного сценария и в соответствии со сложившейся специализацией, ориентированной на производство мяса, молока, шерсти и яиц. Рост продуктивности животноводства следует связывать с улучшением условий содержания скота и птицы, полноценным кормлением и совершенствованием технологии производства. Для создания устойчивой и полноценной кормовой базы необходимо сочетание высокоинтенсивного кормопроизводства на орошаемой пашне с полным использованием естественных и улучшенных сенокосов и пастбищ. Главным направлением увеличения производства кормов должен стать рост урожайности кормовых культур.</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Помимо сельского хозяйства, в долгосрочном периоде, прочные позиции в экономической системе муниципального образования способно занять промышленное производство (включая рыболовство и рыбоводство). Перспективы развития промышленности МО «Раздорский сельсовет» определяются достаточно сложной совокупностью факторов, многие из которых отличаются сильно выраженной неопределенностью. В частности, ряд трудностей прогноза связан с высокой зависимостью развития отрасли от привлечения инвестиционных ресурсов извне.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При прогнозировании параметров функционирования промышленного производства (включая рыболовство и рыбоводство) учитывались базовые проблемы развития отрасли, среди которых:</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неблагоприятная экологическая ситуация, негативно отражающаяся на развитии сырьевой базы пищевой промышленности (рыболовства и сельского хозяйства);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высокая капиталоемкость организации промышленного производства;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неудовлетворительное состояние коммунальной и транспортной инфраструктуры.</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процессе разработки перспективного прогноза формирования промышленного комплекса принималось во внимание и то, что Раздорский сельсовет обладает рядом предпосылок для развития отрасли, как за счет мобилизации внутренних резервов, так и за счет привлечения дополнительных ресурсов извне. Среди предпосылок, позволяющих сформировать необходимый производственный потенциал территории, были приняты во внимание следующие:</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развитое сельское хозяйство, способное стать надежной сырьевой базой для организации промышленной переработки продукции растениеводства и животноводства;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разветвленная речная сеть, способствующая развитию рыборазведения и рыбодобычи;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 растущий спрос на продукцию глубокой переработки рыбы, молока, мяса, овощей и др., как на территории Астраханской области, так и за ее пределами.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Сопоставление всех выше перечисленных факторов с учетом горизонта прогнозирования позволило определить три основных сценария развития промышленного комплекса МО «Раздорский сельсовет»: инерционный, стабилизационный и оптимистический. Наиболее вероятным из трех сценариев представляется стабилизационный, предполагающий умеренные и устойчивые темпы роста объемов производства, с достижением по отдельным направлениям оптимистических параметров.</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Одним из наиболее важных индикаторов развития промышленного производства, особенно в долгосрочной перспективе, является индекс промышленного производства. По экспертной оценке, основанной на данных о темпах роста за последние пять лет, тенденциях развития промышленности Астраханской области и России, а также с учетом прогнозных показателей Стратегии социально-экономического развития Астраханской области до 2020 года, Схемы территориального планирования Астраханской области, общий индекс промышленного производства на территории  МО «Раздорский сельсовет» на период до 2032 года возрастет по инерционному прогнозу примерно в 2,25 раза, по стабилизационному – в 5,5 раза, по оптимистическому – в 10 раз, по сравнению с 2012 годом.</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Инерционный сценарий предполагает, что развитие промышленного производства на территории МО «Раздорский сельсовет» будет происходить в условиях отсутствия инвестиций извне, за счет собственных ресурсов и финансирования в рамках государственных целевых программ. В результате в краткосрочной перспективе основным направлением промышленного производства останется рыболовство и рыбоводство, которое будет медленно наращивать объемы добычи рыбного сырья. В долгосрочном периоде, прогнозируется организация предприятия (цеха) по переработке рыбы, что позитивно отразится на общем объеме промышленного производства.  </w:t>
      </w:r>
    </w:p>
    <w:p w:rsidR="00280599" w:rsidRPr="00280599" w:rsidRDefault="00280599" w:rsidP="00280599">
      <w:pPr>
        <w:tabs>
          <w:tab w:val="left" w:pos="3266"/>
          <w:tab w:val="left" w:pos="3918"/>
        </w:tabs>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4.5.4</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Инерционный сценарий развития промышленного производства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на территории МО «Раздорский сельсовет» в перспективе до 2032 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4"/>
        <w:gridCol w:w="917"/>
        <w:gridCol w:w="1857"/>
        <w:gridCol w:w="1574"/>
        <w:gridCol w:w="1569"/>
      </w:tblGrid>
      <w:tr w:rsidR="00280599" w:rsidRPr="00280599" w:rsidTr="0002349F">
        <w:tc>
          <w:tcPr>
            <w:tcW w:w="2161"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Вид деятельности</w:t>
            </w:r>
          </w:p>
        </w:tc>
        <w:tc>
          <w:tcPr>
            <w:tcW w:w="1331" w:type="pct"/>
            <w:gridSpan w:val="2"/>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Индекс промышленного производства,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 % к 2012 году</w:t>
            </w:r>
          </w:p>
        </w:tc>
        <w:tc>
          <w:tcPr>
            <w:tcW w:w="1508" w:type="pct"/>
            <w:gridSpan w:val="2"/>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Удельный вес в объемах </w:t>
            </w:r>
          </w:p>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промышленного производства, в %</w:t>
            </w:r>
          </w:p>
        </w:tc>
      </w:tr>
      <w:tr w:rsidR="00280599" w:rsidRPr="00280599" w:rsidTr="0002349F">
        <w:tc>
          <w:tcPr>
            <w:tcW w:w="2161" w:type="pct"/>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440"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 год прогноз</w:t>
            </w:r>
          </w:p>
        </w:tc>
        <w:tc>
          <w:tcPr>
            <w:tcW w:w="891"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2032 год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c>
          <w:tcPr>
            <w:tcW w:w="755"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 год прогноз</w:t>
            </w:r>
          </w:p>
        </w:tc>
        <w:tc>
          <w:tcPr>
            <w:tcW w:w="753"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2032 год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r>
      <w:tr w:rsidR="00280599" w:rsidRPr="00280599" w:rsidTr="0002349F">
        <w:trPr>
          <w:trHeight w:val="298"/>
        </w:trPr>
        <w:tc>
          <w:tcPr>
            <w:tcW w:w="216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Рыболовство и рыбоводство</w:t>
            </w:r>
          </w:p>
        </w:tc>
        <w:tc>
          <w:tcPr>
            <w:tcW w:w="44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120,0</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145,0</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64,4</w:t>
            </w:r>
          </w:p>
        </w:tc>
      </w:tr>
      <w:tr w:rsidR="00280599" w:rsidRPr="00280599" w:rsidTr="0002349F">
        <w:trPr>
          <w:trHeight w:val="154"/>
        </w:trPr>
        <w:tc>
          <w:tcPr>
            <w:tcW w:w="216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Производство пищевых продуктов, включая напитки</w:t>
            </w:r>
          </w:p>
        </w:tc>
        <w:tc>
          <w:tcPr>
            <w:tcW w:w="44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100,0</w:t>
            </w:r>
            <w:r w:rsidRPr="00280599">
              <w:rPr>
                <w:rFonts w:ascii="Times New Roman" w:eastAsia="Times New Roman" w:hAnsi="Times New Roman" w:cs="Times New Roman"/>
                <w:szCs w:val="24"/>
                <w:vertAlign w:val="superscript"/>
                <w:lang w:eastAsia="ru-RU"/>
              </w:rPr>
              <w:t>1</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35,6</w:t>
            </w:r>
          </w:p>
        </w:tc>
      </w:tr>
      <w:tr w:rsidR="00280599" w:rsidRPr="00280599" w:rsidTr="0002349F">
        <w:trPr>
          <w:trHeight w:val="281"/>
        </w:trPr>
        <w:tc>
          <w:tcPr>
            <w:tcW w:w="216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rPr>
                <w:rFonts w:ascii="Times New Roman" w:eastAsia="Times New Roman" w:hAnsi="Times New Roman" w:cs="Times New Roman"/>
                <w:b/>
                <w:szCs w:val="24"/>
                <w:vertAlign w:val="superscript"/>
                <w:lang w:eastAsia="ru-RU"/>
              </w:rPr>
            </w:pPr>
            <w:r w:rsidRPr="00280599">
              <w:rPr>
                <w:rFonts w:ascii="Times New Roman" w:eastAsia="Times New Roman" w:hAnsi="Times New Roman" w:cs="Times New Roman"/>
                <w:b/>
                <w:szCs w:val="24"/>
                <w:lang w:eastAsia="ru-RU"/>
              </w:rPr>
              <w:t>Промышленное производство, всего</w:t>
            </w:r>
            <w:r w:rsidRPr="00280599">
              <w:rPr>
                <w:rFonts w:ascii="Times New Roman" w:eastAsia="Times New Roman" w:hAnsi="Times New Roman" w:cs="Times New Roman"/>
                <w:szCs w:val="24"/>
                <w:vertAlign w:val="superscript"/>
                <w:lang w:eastAsia="ru-RU"/>
              </w:rPr>
              <w:t>2</w:t>
            </w:r>
          </w:p>
        </w:tc>
        <w:tc>
          <w:tcPr>
            <w:tcW w:w="440"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vertAlign w:val="superscript"/>
                <w:lang w:eastAsia="ru-RU"/>
              </w:rPr>
            </w:pPr>
            <w:r w:rsidRPr="00280599">
              <w:rPr>
                <w:rFonts w:ascii="Times New Roman" w:eastAsia="Times New Roman" w:hAnsi="Times New Roman" w:cs="Times New Roman"/>
                <w:b/>
                <w:szCs w:val="24"/>
                <w:lang w:eastAsia="ru-RU"/>
              </w:rPr>
              <w:t>120,0</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225,0</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100</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100</w:t>
            </w:r>
          </w:p>
        </w:tc>
      </w:tr>
    </w:tbl>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в % к 2032 году</w:t>
      </w:r>
    </w:p>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xml:space="preserve"> - рассчитано на основе включенных в прогноз видов экономической деятельности</w:t>
      </w:r>
    </w:p>
    <w:p w:rsidR="00280599" w:rsidRPr="00280599" w:rsidRDefault="00280599" w:rsidP="00280599">
      <w:pPr>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 стабилизационному сценарию уже в перспективе до 2022 года за счет улучшения инвестиционного климата территории предполагается интенсивное развитие прудового рыбоводства, наращивание объемов рыбодобычи на естественных водоемах и организация переработки рыбного сырья на основе применения современной техники и технологий. В долгосрочном периоде прогнозируется открытие предприятий (цехов) по переработке молока и овощей, производимых на территории муниципального образования. </w:t>
      </w:r>
    </w:p>
    <w:p w:rsidR="00280599" w:rsidRPr="00280599" w:rsidRDefault="00280599" w:rsidP="00280599">
      <w:pPr>
        <w:tabs>
          <w:tab w:val="left" w:pos="3266"/>
          <w:tab w:val="left" w:pos="3918"/>
        </w:tabs>
        <w:spacing w:after="0" w:line="240" w:lineRule="auto"/>
        <w:ind w:firstLine="709"/>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3266"/>
          <w:tab w:val="left" w:pos="3918"/>
        </w:tabs>
        <w:spacing w:after="0" w:line="240" w:lineRule="auto"/>
        <w:ind w:firstLine="709"/>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3266"/>
          <w:tab w:val="left" w:pos="3918"/>
        </w:tabs>
        <w:spacing w:after="0" w:line="240" w:lineRule="auto"/>
        <w:ind w:firstLine="709"/>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3266"/>
          <w:tab w:val="left" w:pos="3918"/>
        </w:tabs>
        <w:spacing w:after="0" w:line="240" w:lineRule="auto"/>
        <w:ind w:firstLine="709"/>
        <w:jc w:val="right"/>
        <w:rPr>
          <w:rFonts w:ascii="Times New Roman" w:eastAsia="Times New Roman" w:hAnsi="Times New Roman" w:cs="Times New Roman"/>
          <w:b/>
          <w:i/>
          <w:sz w:val="24"/>
          <w:szCs w:val="24"/>
          <w:lang w:eastAsia="ru-RU"/>
        </w:rPr>
      </w:pPr>
    </w:p>
    <w:p w:rsidR="00280599" w:rsidRPr="00280599" w:rsidRDefault="00280599" w:rsidP="00280599">
      <w:pPr>
        <w:tabs>
          <w:tab w:val="left" w:pos="3266"/>
          <w:tab w:val="left" w:pos="3918"/>
        </w:tabs>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lastRenderedPageBreak/>
        <w:t>Таблица 4.5.5</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Стабилизационный сценарий развития промышленного производства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на территории МО «Раздорский сельсовет» в перспективе до 2032 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344"/>
        <w:gridCol w:w="1857"/>
        <w:gridCol w:w="1574"/>
        <w:gridCol w:w="1569"/>
      </w:tblGrid>
      <w:tr w:rsidR="00280599" w:rsidRPr="00280599" w:rsidTr="0002349F">
        <w:tc>
          <w:tcPr>
            <w:tcW w:w="1956"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Вид деятельности</w:t>
            </w:r>
          </w:p>
        </w:tc>
        <w:tc>
          <w:tcPr>
            <w:tcW w:w="1536" w:type="pct"/>
            <w:gridSpan w:val="2"/>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Индекс промышленного производства,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 % к 2012 году</w:t>
            </w:r>
          </w:p>
        </w:tc>
        <w:tc>
          <w:tcPr>
            <w:tcW w:w="1508" w:type="pct"/>
            <w:gridSpan w:val="2"/>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Удельный вес в объемах </w:t>
            </w:r>
          </w:p>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промышленного производства, в %</w:t>
            </w:r>
          </w:p>
        </w:tc>
      </w:tr>
      <w:tr w:rsidR="00280599" w:rsidRPr="00280599" w:rsidTr="0002349F">
        <w:tc>
          <w:tcPr>
            <w:tcW w:w="1956" w:type="pct"/>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645"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 год прогноз</w:t>
            </w:r>
          </w:p>
        </w:tc>
        <w:tc>
          <w:tcPr>
            <w:tcW w:w="891"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2032 год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c>
          <w:tcPr>
            <w:tcW w:w="755"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 год прогноз</w:t>
            </w:r>
          </w:p>
        </w:tc>
        <w:tc>
          <w:tcPr>
            <w:tcW w:w="753"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2032 год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r>
      <w:tr w:rsidR="00280599" w:rsidRPr="00280599" w:rsidTr="0002349F">
        <w:trPr>
          <w:trHeight w:val="155"/>
        </w:trPr>
        <w:tc>
          <w:tcPr>
            <w:tcW w:w="195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Рыболовство и рыбоводство</w:t>
            </w:r>
          </w:p>
        </w:tc>
        <w:tc>
          <w:tcPr>
            <w:tcW w:w="64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150,0</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225,0</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60,0</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40,9</w:t>
            </w:r>
          </w:p>
        </w:tc>
      </w:tr>
      <w:tr w:rsidR="00280599" w:rsidRPr="00280599" w:rsidTr="0002349F">
        <w:trPr>
          <w:trHeight w:val="553"/>
        </w:trPr>
        <w:tc>
          <w:tcPr>
            <w:tcW w:w="195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Производство пищевых продуктов, включая напитки</w:t>
            </w:r>
          </w:p>
        </w:tc>
        <w:tc>
          <w:tcPr>
            <w:tcW w:w="64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100,0</w:t>
            </w:r>
            <w:r w:rsidRPr="00280599">
              <w:rPr>
                <w:rFonts w:ascii="Times New Roman" w:eastAsia="Times New Roman" w:hAnsi="Times New Roman" w:cs="Times New Roman"/>
                <w:szCs w:val="24"/>
                <w:vertAlign w:val="superscript"/>
                <w:lang w:eastAsia="ru-RU"/>
              </w:rPr>
              <w:t>1</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325,0</w:t>
            </w:r>
            <w:r w:rsidRPr="00280599">
              <w:rPr>
                <w:rFonts w:ascii="Times New Roman" w:eastAsia="Times New Roman" w:hAnsi="Times New Roman" w:cs="Times New Roman"/>
                <w:szCs w:val="24"/>
                <w:vertAlign w:val="superscript"/>
                <w:lang w:eastAsia="ru-RU"/>
              </w:rPr>
              <w:t>1</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40,0</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59,1</w:t>
            </w:r>
          </w:p>
        </w:tc>
      </w:tr>
      <w:tr w:rsidR="00280599" w:rsidRPr="00280599" w:rsidTr="0002349F">
        <w:trPr>
          <w:trHeight w:val="156"/>
        </w:trPr>
        <w:tc>
          <w:tcPr>
            <w:tcW w:w="1956"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rPr>
                <w:rFonts w:ascii="Times New Roman" w:eastAsia="Times New Roman" w:hAnsi="Times New Roman" w:cs="Times New Roman"/>
                <w:b/>
                <w:szCs w:val="24"/>
                <w:vertAlign w:val="superscript"/>
                <w:lang w:eastAsia="ru-RU"/>
              </w:rPr>
            </w:pPr>
            <w:r w:rsidRPr="00280599">
              <w:rPr>
                <w:rFonts w:ascii="Times New Roman" w:eastAsia="Times New Roman" w:hAnsi="Times New Roman" w:cs="Times New Roman"/>
                <w:b/>
                <w:szCs w:val="24"/>
                <w:lang w:eastAsia="ru-RU"/>
              </w:rPr>
              <w:t>Промышленное производство, всего</w:t>
            </w:r>
            <w:r w:rsidRPr="00280599">
              <w:rPr>
                <w:rFonts w:ascii="Times New Roman" w:eastAsia="Times New Roman" w:hAnsi="Times New Roman" w:cs="Times New Roman"/>
                <w:szCs w:val="24"/>
                <w:vertAlign w:val="superscript"/>
                <w:lang w:eastAsia="ru-RU"/>
              </w:rPr>
              <w:t>2</w:t>
            </w:r>
          </w:p>
        </w:tc>
        <w:tc>
          <w:tcPr>
            <w:tcW w:w="64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vertAlign w:val="superscript"/>
                <w:lang w:eastAsia="ru-RU"/>
              </w:rPr>
            </w:pPr>
            <w:r w:rsidRPr="00280599">
              <w:rPr>
                <w:rFonts w:ascii="Times New Roman" w:eastAsia="Times New Roman" w:hAnsi="Times New Roman" w:cs="Times New Roman"/>
                <w:b/>
                <w:szCs w:val="24"/>
                <w:lang w:eastAsia="ru-RU"/>
              </w:rPr>
              <w:t>250,0</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550,0</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100</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100</w:t>
            </w:r>
          </w:p>
        </w:tc>
      </w:tr>
    </w:tbl>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в % к 2022 году</w:t>
      </w:r>
    </w:p>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xml:space="preserve"> - рассчитано на основе включенных в прогноз видов экономической деятельности</w:t>
      </w:r>
    </w:p>
    <w:p w:rsidR="00280599" w:rsidRPr="00280599" w:rsidRDefault="00280599" w:rsidP="00280599">
      <w:pPr>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Оптимистический сценарий рассчитан на качественный скачек в развитии производительных сил. Его реализация будет сопровождаться притоком значительных инвестиций, что позволит реализовать необходимый комплекс мероприятий по развитию рыбохозяйственного комплекса и сельского хозяйства, наладить промышленную переработку рыбного сырья и молока уже в среднесрочной перспективе. В период 2022-2032 годов предполагается дальнейшее развитие рыбохозяйственного комплекса и расширение переработки продукции сельского хозяйства, в частности за счет организации предприятий (цехов) по переработке овощей и мяса.</w:t>
      </w:r>
    </w:p>
    <w:p w:rsidR="00280599" w:rsidRPr="00280599" w:rsidRDefault="00280599" w:rsidP="00280599">
      <w:pPr>
        <w:tabs>
          <w:tab w:val="left" w:pos="3266"/>
          <w:tab w:val="left" w:pos="3918"/>
        </w:tabs>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4.5.6</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Оптимистический сценарий развития промышленного производства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на территории МО «Раздорский сельсовет» в перспективе до 2032 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1061"/>
        <w:gridCol w:w="1857"/>
        <w:gridCol w:w="1574"/>
        <w:gridCol w:w="1569"/>
      </w:tblGrid>
      <w:tr w:rsidR="00280599" w:rsidRPr="00280599" w:rsidTr="0002349F">
        <w:tc>
          <w:tcPr>
            <w:tcW w:w="2092" w:type="pct"/>
            <w:vMerge w:val="restar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Вид деятельности</w:t>
            </w:r>
          </w:p>
        </w:tc>
        <w:tc>
          <w:tcPr>
            <w:tcW w:w="1400" w:type="pct"/>
            <w:gridSpan w:val="2"/>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Индекс промышленного производства, </w:t>
            </w:r>
          </w:p>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 % к 2012 году</w:t>
            </w:r>
          </w:p>
        </w:tc>
        <w:tc>
          <w:tcPr>
            <w:tcW w:w="1508" w:type="pct"/>
            <w:gridSpan w:val="2"/>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Удельный вес в объемах </w:t>
            </w:r>
          </w:p>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промышленного производства, в %</w:t>
            </w:r>
          </w:p>
        </w:tc>
      </w:tr>
      <w:tr w:rsidR="00280599" w:rsidRPr="00280599" w:rsidTr="0002349F">
        <w:tc>
          <w:tcPr>
            <w:tcW w:w="2092" w:type="pct"/>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509"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 год прогноз</w:t>
            </w:r>
          </w:p>
        </w:tc>
        <w:tc>
          <w:tcPr>
            <w:tcW w:w="891"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2032 год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c>
          <w:tcPr>
            <w:tcW w:w="755" w:type="pct"/>
            <w:tcBorders>
              <w:top w:val="single" w:sz="4" w:space="0" w:color="auto"/>
              <w:left w:val="single" w:sz="4" w:space="0" w:color="auto"/>
              <w:bottom w:val="single" w:sz="4" w:space="0" w:color="auto"/>
              <w:right w:val="single" w:sz="4" w:space="0" w:color="auto"/>
            </w:tcBorders>
            <w:shd w:val="pct25"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 год прогноз</w:t>
            </w:r>
          </w:p>
        </w:tc>
        <w:tc>
          <w:tcPr>
            <w:tcW w:w="753" w:type="pct"/>
            <w:tcBorders>
              <w:top w:val="single" w:sz="4" w:space="0" w:color="auto"/>
              <w:left w:val="single" w:sz="4" w:space="0" w:color="auto"/>
              <w:bottom w:val="single" w:sz="4" w:space="0" w:color="auto"/>
              <w:right w:val="single" w:sz="4" w:space="0" w:color="auto"/>
            </w:tcBorders>
            <w:shd w:val="pct25" w:color="auto" w:fill="auto"/>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2032 год </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прогноз</w:t>
            </w:r>
          </w:p>
        </w:tc>
      </w:tr>
      <w:tr w:rsidR="00280599" w:rsidRPr="00280599" w:rsidTr="0002349F">
        <w:trPr>
          <w:trHeight w:val="70"/>
        </w:trPr>
        <w:tc>
          <w:tcPr>
            <w:tcW w:w="209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Рыболовство и рыбоводство</w:t>
            </w:r>
          </w:p>
        </w:tc>
        <w:tc>
          <w:tcPr>
            <w:tcW w:w="50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200,0</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350,0</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47,6</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35,0</w:t>
            </w:r>
          </w:p>
        </w:tc>
      </w:tr>
      <w:tr w:rsidR="00280599" w:rsidRPr="00280599" w:rsidTr="0002349F">
        <w:trPr>
          <w:trHeight w:val="553"/>
        </w:trPr>
        <w:tc>
          <w:tcPr>
            <w:tcW w:w="209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Производство пищевых продуктов, включая напитки</w:t>
            </w:r>
          </w:p>
        </w:tc>
        <w:tc>
          <w:tcPr>
            <w:tcW w:w="50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100,0</w:t>
            </w:r>
            <w:r w:rsidRPr="00280599">
              <w:rPr>
                <w:rFonts w:ascii="Times New Roman" w:eastAsia="Times New Roman" w:hAnsi="Times New Roman" w:cs="Times New Roman"/>
                <w:szCs w:val="24"/>
                <w:vertAlign w:val="superscript"/>
                <w:lang w:eastAsia="ru-RU"/>
              </w:rPr>
              <w:t>1</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vertAlign w:val="superscript"/>
                <w:lang w:eastAsia="ru-RU"/>
              </w:rPr>
            </w:pPr>
            <w:r w:rsidRPr="00280599">
              <w:rPr>
                <w:rFonts w:ascii="Times New Roman" w:eastAsia="Times New Roman" w:hAnsi="Times New Roman" w:cs="Times New Roman"/>
                <w:szCs w:val="24"/>
                <w:lang w:eastAsia="ru-RU"/>
              </w:rPr>
              <w:t>300,0</w:t>
            </w:r>
            <w:r w:rsidRPr="00280599">
              <w:rPr>
                <w:rFonts w:ascii="Times New Roman" w:eastAsia="Times New Roman" w:hAnsi="Times New Roman" w:cs="Times New Roman"/>
                <w:szCs w:val="24"/>
                <w:vertAlign w:val="superscript"/>
                <w:lang w:eastAsia="ru-RU"/>
              </w:rPr>
              <w:t>1</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52,4</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65,0</w:t>
            </w:r>
          </w:p>
        </w:tc>
      </w:tr>
      <w:tr w:rsidR="00280599" w:rsidRPr="00280599" w:rsidTr="0002349F">
        <w:trPr>
          <w:trHeight w:val="150"/>
        </w:trPr>
        <w:tc>
          <w:tcPr>
            <w:tcW w:w="2092"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rPr>
                <w:rFonts w:ascii="Times New Roman" w:eastAsia="Times New Roman" w:hAnsi="Times New Roman" w:cs="Times New Roman"/>
                <w:b/>
                <w:szCs w:val="24"/>
                <w:vertAlign w:val="superscript"/>
                <w:lang w:eastAsia="ru-RU"/>
              </w:rPr>
            </w:pPr>
            <w:r w:rsidRPr="00280599">
              <w:rPr>
                <w:rFonts w:ascii="Times New Roman" w:eastAsia="Times New Roman" w:hAnsi="Times New Roman" w:cs="Times New Roman"/>
                <w:b/>
                <w:szCs w:val="24"/>
                <w:lang w:eastAsia="ru-RU"/>
              </w:rPr>
              <w:t>Промышленное производство, всего</w:t>
            </w:r>
            <w:r w:rsidRPr="00280599">
              <w:rPr>
                <w:rFonts w:ascii="Times New Roman" w:eastAsia="Times New Roman" w:hAnsi="Times New Roman" w:cs="Times New Roman"/>
                <w:szCs w:val="24"/>
                <w:vertAlign w:val="superscript"/>
                <w:lang w:eastAsia="ru-RU"/>
              </w:rPr>
              <w:t>2</w:t>
            </w:r>
          </w:p>
        </w:tc>
        <w:tc>
          <w:tcPr>
            <w:tcW w:w="509"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vertAlign w:val="superscript"/>
                <w:lang w:eastAsia="ru-RU"/>
              </w:rPr>
            </w:pPr>
            <w:r w:rsidRPr="00280599">
              <w:rPr>
                <w:rFonts w:ascii="Times New Roman" w:eastAsia="Times New Roman" w:hAnsi="Times New Roman" w:cs="Times New Roman"/>
                <w:b/>
                <w:szCs w:val="24"/>
                <w:lang w:eastAsia="ru-RU"/>
              </w:rPr>
              <w:t>420,0</w:t>
            </w:r>
          </w:p>
        </w:tc>
        <w:tc>
          <w:tcPr>
            <w:tcW w:w="891"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1000,0</w:t>
            </w:r>
          </w:p>
        </w:tc>
        <w:tc>
          <w:tcPr>
            <w:tcW w:w="755"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100</w:t>
            </w:r>
          </w:p>
        </w:tc>
        <w:tc>
          <w:tcPr>
            <w:tcW w:w="753" w:type="pc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3266"/>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100</w:t>
            </w:r>
          </w:p>
        </w:tc>
      </w:tr>
    </w:tbl>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1</w:t>
      </w:r>
      <w:r w:rsidRPr="00280599">
        <w:rPr>
          <w:rFonts w:ascii="Times New Roman" w:eastAsia="Times New Roman" w:hAnsi="Times New Roman" w:cs="Times New Roman"/>
          <w:szCs w:val="24"/>
          <w:lang w:eastAsia="ru-RU"/>
        </w:rPr>
        <w:t xml:space="preserve"> – в % к 2022 году</w:t>
      </w:r>
    </w:p>
    <w:p w:rsidR="00280599" w:rsidRPr="00280599" w:rsidRDefault="00280599" w:rsidP="00280599">
      <w:pPr>
        <w:spacing w:after="0" w:line="240" w:lineRule="auto"/>
        <w:ind w:firstLine="567"/>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vertAlign w:val="superscript"/>
          <w:lang w:eastAsia="ru-RU"/>
        </w:rPr>
        <w:t>2</w:t>
      </w:r>
      <w:r w:rsidRPr="00280599">
        <w:rPr>
          <w:rFonts w:ascii="Times New Roman" w:eastAsia="Times New Roman" w:hAnsi="Times New Roman" w:cs="Times New Roman"/>
          <w:szCs w:val="24"/>
          <w:lang w:eastAsia="ru-RU"/>
        </w:rPr>
        <w:t xml:space="preserve"> - рассчитано на основе включенных в прогноз видов экономической деятельности</w:t>
      </w:r>
    </w:p>
    <w:p w:rsidR="00280599" w:rsidRPr="00280599" w:rsidRDefault="00280599" w:rsidP="00280599">
      <w:pPr>
        <w:spacing w:after="0"/>
        <w:ind w:firstLine="567"/>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Развитие сельскохозяйственного и промышленного комплексов (включая рыболовство и рыбоводство) определяют параметры функционирования потребительского рынка, жилищно-коммунального хозяйства, строительства и других видов экономической деятельности МО «Раздорский сельсовет». Достижение параметров стабилизационного сценария с выходом по отдельным направлениям на оптимистический тренд развития сельским хозяйством и промышленностью (включая рыболовство и рыбоводство) неизбежно повлечет за собой развитие с аналогичным вектором направленности и других секторов экономики.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Необходимым стартовым условием для реализации стабилизационного сценария, так же как и оптимистического, является создание благоприятного инвестиционного климата территории, осуществление ряда мероприятий, направленных повышение эффективности функционирования хозяйственной системы.</w:t>
      </w:r>
    </w:p>
    <w:p w:rsidR="00280599" w:rsidRPr="00280599" w:rsidRDefault="00280599" w:rsidP="00280599">
      <w:pPr>
        <w:spacing w:after="0"/>
        <w:ind w:firstLine="709"/>
        <w:jc w:val="both"/>
        <w:rPr>
          <w:rFonts w:ascii="Times New Roman" w:eastAsia="Times New Roman" w:hAnsi="Times New Roman" w:cs="Times New Roman"/>
          <w:b/>
          <w:sz w:val="24"/>
          <w:szCs w:val="24"/>
          <w:u w:val="single"/>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5" w:name="_Toc353966490"/>
      <w:r w:rsidRPr="00280599">
        <w:rPr>
          <w:rFonts w:ascii="Times New Roman" w:eastAsia="Times New Roman" w:hAnsi="Times New Roman" w:cs="Arial"/>
          <w:b/>
          <w:bCs/>
          <w:iCs/>
          <w:sz w:val="24"/>
          <w:szCs w:val="24"/>
          <w:lang w:eastAsia="ar-SA"/>
        </w:rPr>
        <w:t>4.6. Предложения по развитию экономической системы МО «Раздорский сельсовет».</w:t>
      </w:r>
      <w:bookmarkEnd w:id="25"/>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Проведенный анализ современного состояния экономической системы МО «Раздорский сельсовет» и разработанные на его базе прогнозные сценарии позволили определить основной </w:t>
      </w:r>
      <w:r w:rsidRPr="00280599">
        <w:rPr>
          <w:rFonts w:ascii="Times New Roman" w:eastAsia="Times New Roman" w:hAnsi="Times New Roman" w:cs="Times New Roman"/>
          <w:sz w:val="24"/>
          <w:szCs w:val="24"/>
          <w:lang w:eastAsia="ru-RU"/>
        </w:rPr>
        <w:lastRenderedPageBreak/>
        <w:t xml:space="preserve">вектор развития территории: формирование вертикально интегрированных структур в сельском хозяйстве, увеличение объемов выращивания и добычи рыбного сырья,  развитие предприятий по переработке сельскохозяйственной продукции и рыбы. Следование данному вектору возможно в рамках стабилизационного и оптимистического сценариев развития экономической системы. Учитывая реалии хозяйственного комплекса МО «Раздорский сельсовет», имеющиеся сильные и слабые стороны, потенциальные возможности и угрозы, выявленные в результате </w:t>
      </w:r>
      <w:r w:rsidRPr="00280599">
        <w:rPr>
          <w:rFonts w:ascii="Times New Roman" w:eastAsia="Times New Roman" w:hAnsi="Times New Roman" w:cs="Times New Roman"/>
          <w:sz w:val="24"/>
          <w:szCs w:val="24"/>
          <w:lang w:val="en-US" w:eastAsia="ru-RU"/>
        </w:rPr>
        <w:t>SWOT</w:t>
      </w:r>
      <w:r w:rsidRPr="00280599">
        <w:rPr>
          <w:rFonts w:ascii="Times New Roman" w:eastAsia="Times New Roman" w:hAnsi="Times New Roman" w:cs="Times New Roman"/>
          <w:sz w:val="24"/>
          <w:szCs w:val="24"/>
          <w:lang w:eastAsia="ru-RU"/>
        </w:rPr>
        <w:t>-анализа, в качестве основного сценария для территории следует принять стабилизационный, с выходом по отдельным показателям на оптимистический тренд.</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рамках сельского хозяйства, достижение прогнозных параметров развития по стабилизационному сценарию потребует реализации ряда мероприятий, в числе которых:</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увеличение посевной площади к 2032 году на 64,2%, в том числе: зерновых – на 58,9%, овощей – в 2,3 раза (по отношению к 2010 году), бахчевых – в 2 раза (по отношению к 2022 году), картофеля – в 5 раз (по отношению к 2010 году);</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вовлечение дополнительных земель в сельскохозяйственный оборот, путем выделения паев и решения имущественно-правовых вопросов;</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внедрение научно-обоснованного севооборота и использование высококачественного семенного фонда;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восстановление плодородия земель за счет увеличения внесения минеральных и органических удобрений, гипсования и обработки солонцовых почв, создания полезащитных лесных полос в соответствии с ФЦП «Сохранение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и на период до 2013 года»;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внедрение капельного орошения как основы высокоурожайного производства;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переход на адаптивный путь развития земледелия, предполагающий минимизацию обработки почвы, использование облегченной техники, замену химических средств защиты биологическими и др.;</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строительство теплиц для выращивания ранней овощной продукции;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развитие кормопроизводства;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увеличение к 2032 году поголовья крупного рогатого скота на 37,1% (в том числе коров – на 34,0%), свиней – в 15 раз, овец и коз – на 81,1%, птицы – на 46,9%, лошадей – на 46,5%, а также продуктивности скота и птицы за счет улучшения условий содержания, полноценного кормления, основанного на сочетании высокоинтенсивного кормопроизводства на орошаемой пашне с использованием естественных и улучшенных сенокосов и пастбищ;</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приобретение и воспроизводство на территории муниципального образования племенного скота;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создание пункта приема сельскохозяйственной продукции от населения;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содействие кооперации и интеграции сельхозпроизводителей в структуры с полной цепочкой производственного цикла;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оказание помощи сельхозпроизводителям в налаживании хозяйственных связей, заключении контрактов на реализацию продукции;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обеспечение выполнения на территории МО «Раздорский сельсовет» федеральных и областных целевых программ, предусматривающих кредитование сельхозпроизводителей на приобретение техники и расширение производства.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Развитие промышленного комплекса по стабилизационному сценарию предполагает:</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увеличение к 2032 году индекса промышленного производства в 5,5 раза по отношению к 2012 году;</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 развитие прудового рыбоводства на основе применения инновационных технологий, достижений современной науки и техники;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организацию переработки рыбного сырья, налаживание выпуска широкого ассортимента рыбной продукции;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открытие мини предприятия (цеха) по переработке молока;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открытие мини предприятия (цеха) по переработке овощей;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модернизацию коммунальной инфраструктуры муниципального образования;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налаживание хозяйственных связей и организацию каналов сбыта готовой продукции.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Реализация выше обозначенных мероприятий потребует улучшения инвестиционного климата территории и притока инвестиций. Формированию благоприятного инвестиционного климата призваны способствовать мероприятия, направленные на развитие общей инфраструктуры МО «Раздорский сельсовет», в числе которых:</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создание центра деловой и правовой информации для населения;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формирование единого реестра свободных земельных участков и строительных площадок для размещения новых производств;</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участие в конкурсах инвестиционных проектов и бизнес-предложений;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подготовка коммунальной инфраструктуры для освоения новых земельных участков под жилищное строительство;</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завершение газификации населенных пунктов муниципального образования;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строительство водопроводных систем в селах Раздор и Застенка;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зачистка и углубление водотоков;</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озеленение населенных пунктов муниципального образования;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строительство пешеходных дорожек;</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развитие современных средств связи;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содействие жилищному строительству и др.</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Немаловажное значение для повышения инвестиционной привлекательности территории имеет развитие рознично-торговой сети и сферы сервиса, обеспечивающих население разнообразными товарами и услугами. В целях доведения обеспеченности населения муниципального образования предприятиями розничной торговли и сферы услуг, в соответствии с требованиями СНиП 2.07.01.-89(2000), необходимо:</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обеспечить условия для открытия предприятий розничной торговли не менее чем на </w:t>
      </w:r>
      <w:smartTag w:uri="urn:schemas-microsoft-com:office:smarttags" w:element="metricconverter">
        <w:smartTagPr>
          <w:attr w:name="ProductID" w:val="375 кв. м"/>
        </w:smartTagPr>
        <w:r w:rsidRPr="00280599">
          <w:rPr>
            <w:rFonts w:ascii="Times New Roman" w:eastAsia="Times New Roman" w:hAnsi="Times New Roman" w:cs="Times New Roman"/>
            <w:sz w:val="24"/>
            <w:szCs w:val="24"/>
            <w:lang w:eastAsia="ru-RU"/>
          </w:rPr>
          <w:t>375 кв. м</w:t>
        </w:r>
      </w:smartTag>
      <w:r w:rsidRPr="00280599">
        <w:rPr>
          <w:rFonts w:ascii="Times New Roman" w:eastAsia="Times New Roman" w:hAnsi="Times New Roman" w:cs="Times New Roman"/>
          <w:sz w:val="24"/>
          <w:szCs w:val="24"/>
          <w:lang w:eastAsia="ru-RU"/>
        </w:rPr>
        <w:t>. торговых площадей;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расширить ассортимент и повысить качество оказываемых населению платных услуг;</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содействовать населению в реализации производимой сельскохозяйственной продукции;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создать условия для размещения на территории сельсовета торговых предприятий и рынков, ориентированных на потребителей соседних муниципальных образований.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Выгодное географическое положение делает МО «Раздорский сельсовет» территорией, перспективной для развития туризма. Уникальный ландшафт, участок всесезонной рыбалки и охоты, природно-климатические условия, являются природными достопримечательностями, привлекающими туристов. Развитие туристической деятельности имеет большое значение для улучшения социально-экономической ситуации, так как ведет к созданию новых рабочих мест. В целях развития туристической инфраструктуры необходимо строительство современных баз отдыха, обустройство мест рыбалки и охоты, модернизация коммунальной инфраструктуры муниципального образования.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Реализация мероприятий содействующих общему уровню привлекательности МО «Раздорский сельсовет», как для потенциальных инвесторов, так и для жителей позволит решить двойную задачу: с одной стороны привлечь инвестиции на модернизацию и развитие сельского </w:t>
      </w:r>
      <w:r w:rsidRPr="00280599">
        <w:rPr>
          <w:rFonts w:ascii="Times New Roman" w:eastAsia="Times New Roman" w:hAnsi="Times New Roman" w:cs="Times New Roman"/>
          <w:sz w:val="24"/>
          <w:szCs w:val="24"/>
          <w:lang w:eastAsia="ru-RU"/>
        </w:rPr>
        <w:lastRenderedPageBreak/>
        <w:t xml:space="preserve">хозяйства и промышленности (включая рыболовство и рыболовство), а с другой – обеспечить комфортные условия жизни людей и избежать оттока населения с территории.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Все выше изложенные мероприятия по развитию экономической системы МО «Раздорский сельсовет» могут быть в значительной степени реализованы уже в среднесрочной перспективе. Их реализация позволит существенно повысить уровень благосостояния жителей, создать прочный фундамент для дальнейшего формирования современной экономической системы, ориентированной на сельское хозяйство, промышленное производство (включая рыболовство и рыбоводство) и туристическую деятельность.</w:t>
      </w:r>
    </w:p>
    <w:p w:rsidR="00280599" w:rsidRPr="00280599" w:rsidRDefault="00280599" w:rsidP="00280599">
      <w:pPr>
        <w:tabs>
          <w:tab w:val="left" w:pos="3266"/>
        </w:tabs>
        <w:spacing w:after="0"/>
        <w:ind w:firstLine="709"/>
        <w:jc w:val="both"/>
        <w:rPr>
          <w:rFonts w:ascii="Times New Roman" w:eastAsia="Times New Roman" w:hAnsi="Times New Roman" w:cs="Times New Roman"/>
          <w:b/>
          <w:sz w:val="24"/>
          <w:szCs w:val="24"/>
          <w:u w:val="single"/>
          <w:lang w:eastAsia="ru-RU"/>
        </w:rPr>
      </w:pPr>
      <w:r w:rsidRPr="00280599">
        <w:rPr>
          <w:rFonts w:ascii="Times New Roman" w:eastAsia="Times New Roman" w:hAnsi="Times New Roman" w:cs="Times New Roman"/>
          <w:b/>
          <w:sz w:val="24"/>
          <w:szCs w:val="24"/>
          <w:u w:val="single"/>
          <w:lang w:eastAsia="ru-RU"/>
        </w:rPr>
        <w:t>Выводы.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 Производственно-экономический потенциал МО «Раздорский сельсовет» в первую очередь определяется природно-ресурсной базой, которая в условиях отсутствия месторождений минерально-сырьевых ресурсов представлена разветвленной речной сетью и значительными площадями сельскохозяйственных земель. Имеющийся природно-ресурсный потенциал определяет структуру экономики, которая характеризуется доминированием сельского хозяйства, рыболовства и рыбоводства. В условиях удаленности от областного и районного центров важную социальную роль играет потребительский рынок.</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2. В последнее время бюджет МО «Раздорский сельсовет» является дотационным и формируется в значительной степени за счет участия районного и областного бюджетов. Доминирующее положение в налоговых поступлениях занимают налог на доходы физических лиц и налоги на совокупный доход.</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 Основные мероприятия, проводимые органами местного самоуправления в сфере социально-экономического развития МО «Раздорский сельсовет» в последние годы определялись «Программой социально-экономического развития муниципального образования «Раздорский сельсовет» Камызякского района Астраханской области на 2007-2009 годы». В ходе реализации Программы было запланировано осуществление ряда мероприятий с общим объемом инвестиций 18720,6 тыс. рублей.</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4. Сельское хозяйство является ведущей отраслью экономики МО «Раздорский сельсовет», в которой занята значительная часть трудоспособного населения. Исторически основными направлениями сельского хозяйства территории являются растениеводство и животноводство. Растениеводство в настоящее время связано в основном с выращиванием зерна (прежде всего риса), овощей и картофеля. Животноводство ориентировано на разведение крупного рогатого скота, свиней, овец, коз, птицы и лошадей. </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5. В настоящее время рыболовство и рыбоводство на территории МО «Раздорский сельсовет» представлено только одним предприятием – ЗАО ПЗ «Юбилейный». Развитие рыбодобычи существенно ограничено не только экологическими проблемами, но и экономическими трудностями. В частности реализация рыбы-сырца не позволяет закладывать в цену достаточный уровень рентабельности, в отличие от реализации продукции глубокой переработки, где добавленная стоимость значительно выше.</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6. Потребительский рынок не относится к числу ключевых компонентов хозяйственной системы МО «Раздорский сельсовет» однако играет существенную роль в социально-экономическом развитии территории. В 2011 году обеспеченность МО «Раздорский сельсовет» предприятиями розничной торговли в соответствии с требованиями СНиП 2.07.01.-89(2000) для данной категории населенных пунктов составила 50,8%, предприятиями общественного питания (с учетом столовых, находящихся на балансе учебных заведений, организаций, промышленных предприятий) – 98,0%. Жители Раздорского сельсовета испытывают дефицит по отдельным категориям товаров, который компенсируют за счет совершения покупок в районном и областном центрах.</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7. Сфера платных услуг населению в настоящее время развита слабо, поскольку внутренний спрос ограничен. Учитывая особенности географического положения и уникальные природно-климатические условия МО «Раздорский сельсовет», одним из перспективных направлений развития потребительского рынка и хозяйственного комплекса в целом, является туристско-рекреационная деятельность. В настоящее время на территории муниципального образования функционирует ряд туристических баз отдыха. Спектр предоставляемых услуг различен и включает в себя рыбалку, охоту, прогулки на катерах в дельту, экскурсии на лотосовые поля и т.п.</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8. В настоящее время ЖКХ МО «Раздорский сельсовет» функционирует стабильно, однако ряд проблем остаются актуальными. В частности, имеет место неудовлетворительное состояние инженерной инфраструктуры и внутрисельских дорог, что может негативно отразиться на планах развития территории в условиях дополнительного увеличения нагрузки, вызванной развитием новых и увеличением мощности существующих предприятий.</w:t>
      </w:r>
    </w:p>
    <w:p w:rsidR="00280599" w:rsidRPr="00280599" w:rsidRDefault="00280599" w:rsidP="00280599">
      <w:pPr>
        <w:spacing w:after="0"/>
        <w:ind w:firstLine="709"/>
        <w:jc w:val="both"/>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sz w:val="24"/>
          <w:szCs w:val="24"/>
          <w:lang w:eastAsia="ru-RU"/>
        </w:rPr>
        <w:t xml:space="preserve">9. Транспортная инфраструктура МО «Раздорский сельсовет» в целом обеспечивает потребности в грузовых и пассажирских перевозках. Постепенное развитие транспортной сети территории ведет к более тесной интеграции хозяйственного комплекса МО «Раздорский сельсовет» в экономику Камызякского района Астраханской области и делает более доступной для населения сеть предприятий торговли и сферы услуг соседних муниципальных образований, позволяет успешнее решать проблему сбыта продукции сельского хозяйства, содействует внутриобластному движению рабочей силы. </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10. Успешное развитие систем связи на территории МО «Раздорский сельсовет» позволило в значительной степени решить проблему обеспечения населения качественной связью. Кроме того, улучшение и расширение коммуникационной сети муниципального образования создало хорошие предпосылки для развития малого бизнеса и повысило оперативность управления всеми предприятиями и организациями.</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11. Проведенный анализ современного состояния экономической системы МО «Раздорский сельсовет» и разработанные на его базе прогнозные сценарии позволили определить основной вектор развития территории: формирование вертикально интегрированных структур в сельском хозяйстве, увеличение объемов выращивания и добычи рыбного сырья,  развитие предприятий по переработке сельскохозяйственной продукции и рыбы.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12. Функционирование сельского хозяйства прогнозируется по стабилизационному сценарию, в соответствии с которым предполагается активизация процессов кооперации и интеграции сельхозпроизводителей в более крупные хозяйствующие субъекты, создание пунктов приема сельскохозяйственной продукции от населения, вовлечение в производство товарной продукции ЛПХ. Это позволит увеличить площадь обрабатываемых земель, возобновить бахчеводство, шире использовать современные удобрения и технику, внедрять капельное орошение и, как следствие, достичь достаточно хороших результатов в производстве сельскохозяйственной продукции.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13. Развитие промышленного комплекса (включая рыболовство и рыбоводство), также как и сельского хозяйства, прогнозируется по стабилизационному сценарию, в соответствии с которым уже в перспективе до 2022 года за счет улучшения инвестиционного климата территории предполагается интенсивное развитие прудового рыбоводства, наращивание объемов рыбодобычи на естественных водоемах и организация переработки рыбного сырья на основе применения современной техники и технологий. В долгосрочном периоде прогнозируется открытие предприятий (цехов) по переработке молока и овощей, производимых на территории муниципального образования.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14. Развитие сельскохозяйственного и промышленного комплексов (включая рыболовство и рыбоводство) определяют параметры функционирования потребительского рынка, жилищно-коммунального хозяйства, строительства и других видов экономической деятельности МО «Раздорский сельсовет». Достижение параметров стабилизационного сценария с выходом по отдельным направлениям на оптимистический тренд развития сельским хозяйством и промышленностью (включая рыболовство и рыбоводство) неизбежно повлечет за собой развитие с аналогичным вектором направленности и других секторов экономики.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15. Достижение параметров стабилизационного сценария развития экономической системы МО «Раздорский сельсовет» потребует реализовать комплекс мероприятий в сельском хозяйстве, рыболовстве и рыбоводстве, промышленном производстве, в сфере потребительского рынка (включая туристическую деятельность), коммунальной инфраструктуры и других областей.</w:t>
      </w:r>
    </w:p>
    <w:p w:rsidR="00280599" w:rsidRPr="00280599" w:rsidRDefault="00280599" w:rsidP="00280599">
      <w:pPr>
        <w:keepNext/>
        <w:spacing w:after="0"/>
        <w:ind w:firstLine="709"/>
        <w:jc w:val="both"/>
        <w:outlineLvl w:val="0"/>
        <w:rPr>
          <w:rFonts w:ascii="Times New Roman" w:eastAsia="Times New Roman" w:hAnsi="Times New Roman" w:cs="Times New Roman"/>
          <w:b/>
          <w:kern w:val="32"/>
          <w:sz w:val="24"/>
          <w:szCs w:val="24"/>
          <w:lang w:eastAsia="ar-SA"/>
        </w:rPr>
      </w:pPr>
    </w:p>
    <w:p w:rsidR="00280599" w:rsidRPr="00280599" w:rsidRDefault="00280599" w:rsidP="00280599">
      <w:pPr>
        <w:keepNext/>
        <w:spacing w:after="0"/>
        <w:ind w:firstLine="709"/>
        <w:jc w:val="both"/>
        <w:outlineLvl w:val="0"/>
        <w:rPr>
          <w:rFonts w:ascii="Times New Roman" w:eastAsia="Times New Roman" w:hAnsi="Times New Roman" w:cs="Times New Roman"/>
          <w:b/>
          <w:bCs/>
          <w:kern w:val="32"/>
          <w:sz w:val="26"/>
          <w:szCs w:val="26"/>
          <w:lang w:eastAsia="ru-RU"/>
        </w:rPr>
      </w:pPr>
      <w:bookmarkStart w:id="26" w:name="_Toc353966491"/>
      <w:r w:rsidRPr="00280599">
        <w:rPr>
          <w:rFonts w:ascii="Times New Roman" w:eastAsia="Times New Roman" w:hAnsi="Times New Roman" w:cs="Times New Roman"/>
          <w:b/>
          <w:bCs/>
          <w:kern w:val="32"/>
          <w:sz w:val="26"/>
          <w:szCs w:val="26"/>
          <w:lang w:eastAsia="ru-RU"/>
        </w:rPr>
        <w:t>5. Экологическая система</w:t>
      </w:r>
      <w:bookmarkEnd w:id="26"/>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7" w:name="_Toc353966492"/>
      <w:r w:rsidRPr="00280599">
        <w:rPr>
          <w:rFonts w:ascii="Times New Roman" w:eastAsia="Times New Roman" w:hAnsi="Times New Roman" w:cs="Arial"/>
          <w:b/>
          <w:bCs/>
          <w:iCs/>
          <w:sz w:val="24"/>
          <w:szCs w:val="24"/>
          <w:lang w:eastAsia="ar-SA"/>
        </w:rPr>
        <w:t>5.1. Основные источники загрязнения окружающей среды</w:t>
      </w:r>
      <w:bookmarkEnd w:id="27"/>
    </w:p>
    <w:p w:rsidR="00280599" w:rsidRPr="00280599" w:rsidRDefault="00280599" w:rsidP="00280599">
      <w:pPr>
        <w:tabs>
          <w:tab w:val="left" w:pos="540"/>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Загрязнение природной среды МО «Раздорский сельсовет» обусловлено  физико-географическим положением  района (рис.1)  в низовье реки Волги,  являющимся  аккумулятором загрязнения, поступающего с вышележащих территорий.  Значительный вклад в загрязнение поверхностных вод р. Волги, ее рукавов и протоков, в т.ч. и расположенных на территории МО «Раздорский сельсовет» Камызякского района, вносит региональный фактор: в поверхностные водотоки сбрасываются недостаточно очищенные канализационные сточные воды, загрязненные промливневые стоки с площадок предприятий  г. Астрахани,  других населенных пунктов.</w:t>
      </w:r>
    </w:p>
    <w:p w:rsidR="00280599" w:rsidRPr="00280599" w:rsidRDefault="00280599" w:rsidP="00280599">
      <w:pPr>
        <w:tabs>
          <w:tab w:val="left" w:pos="540"/>
        </w:tabs>
        <w:spacing w:after="0"/>
        <w:ind w:firstLine="680"/>
        <w:jc w:val="center"/>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extent cx="4556125" cy="5240020"/>
            <wp:effectExtent l="0" t="0" r="0" b="0"/>
            <wp:docPr id="7" name="Рисунок 7" descr="Рис 1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ис 1с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6125" cy="5240020"/>
                    </a:xfrm>
                    <a:prstGeom prst="rect">
                      <a:avLst/>
                    </a:prstGeom>
                    <a:noFill/>
                    <a:ln>
                      <a:noFill/>
                    </a:ln>
                  </pic:spPr>
                </pic:pic>
              </a:graphicData>
            </a:graphic>
          </wp:inline>
        </w:drawing>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 xml:space="preserve">Состояние природной среды МО «Раздорский сельсовет»  во многом определяется близким расположением его территории к южным границам г. Астрахани. По классификации Госкомитета по гидрометеорологии и контролю окружающей среды  Астрахань относится к числу загрязненных городов России.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Географическое положение Камызякского района не исключает возможность загрязнения  его территории выбросами АГК при ветрах северных направлений.  </w:t>
      </w:r>
    </w:p>
    <w:p w:rsidR="00280599" w:rsidRPr="00280599" w:rsidRDefault="00280599" w:rsidP="00280599">
      <w:pPr>
        <w:tabs>
          <w:tab w:val="left" w:pos="540"/>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соответствии с комплексной оценкой экологического состояния Астраханской области (Схема территориального планирования, ЮРГЦ, 2006 год), территория МО «Раздорский сельсовет» в границах  влияния  г. Астрахани отнесена к зоне критической экологической ситуации (3 балла).</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На рассматриваемой территории отсутствуют объекты промышленности.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Основными источниками техногенных выбросов в атмосферу, негативно влияющих на состояние воздушной среды МО «Раздорский сельсовет», являются машинный двор, строймастерские и ремонтные цеха ЗАО ПЗ «Юбилейный», АЗС и склады ГСМ, пекарня, малопроизводительные газифицированные котельные, транспорт, а также объекты удалённые на значительном расстоянии от населённых пунктов (свиноферма, фермы КРС, пруды-отстойники).</w:t>
      </w:r>
    </w:p>
    <w:p w:rsidR="00280599" w:rsidRPr="00280599" w:rsidRDefault="00280599" w:rsidP="00280599">
      <w:pPr>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6"/>
          <w:lang w:eastAsia="ar-SA"/>
        </w:rPr>
        <w:t xml:space="preserve">Воздействие на окружающую среду оказывают проходящие по территории </w:t>
      </w:r>
      <w:r w:rsidRPr="00280599">
        <w:rPr>
          <w:rFonts w:ascii="Times New Roman" w:eastAsia="Times New Roman" w:hAnsi="Times New Roman" w:cs="Times New Roman"/>
          <w:sz w:val="24"/>
          <w:szCs w:val="28"/>
          <w:lang w:eastAsia="ar-SA"/>
        </w:rPr>
        <w:t xml:space="preserve">МО «Раздорский сельсовет» </w:t>
      </w:r>
      <w:r w:rsidRPr="00280599">
        <w:rPr>
          <w:rFonts w:ascii="Times New Roman" w:eastAsia="Times New Roman" w:hAnsi="Times New Roman" w:cs="Times New Roman"/>
          <w:sz w:val="24"/>
          <w:szCs w:val="26"/>
          <w:lang w:eastAsia="ar-SA"/>
        </w:rPr>
        <w:t xml:space="preserve">межпоселковые газопроводы среднего давления, линии электропередачи напряжением 10 кВ, 35 кВ и 110 кВ, а также электроподстанции </w:t>
      </w:r>
      <w:r w:rsidRPr="00280599">
        <w:rPr>
          <w:rFonts w:ascii="Times New Roman" w:eastAsia="Times New Roman" w:hAnsi="Times New Roman" w:cs="Times New Roman"/>
          <w:sz w:val="24"/>
          <w:szCs w:val="28"/>
          <w:lang w:eastAsia="ar-SA"/>
        </w:rPr>
        <w:t xml:space="preserve"> (рис.2).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Источниками поступления загрязняющих веществ в почвы, грунты и подземные воды  служат, хозяйственно-бытовые и промливневые стоки, сбрасываемые на рельеф, скотоводческие фермы и несанкционированные свалки ТБО. </w:t>
      </w:r>
    </w:p>
    <w:p w:rsidR="00280599" w:rsidRPr="00280599" w:rsidRDefault="00280599" w:rsidP="00280599">
      <w:pPr>
        <w:spacing w:after="0"/>
        <w:jc w:val="right"/>
        <w:rPr>
          <w:rFonts w:ascii="Times New Roman" w:eastAsia="Times New Roman" w:hAnsi="Times New Roman" w:cs="Times New Roman"/>
          <w:b/>
          <w:i/>
          <w:szCs w:val="26"/>
          <w:lang w:eastAsia="ru-RU"/>
        </w:rPr>
      </w:pPr>
      <w:r w:rsidRPr="00280599">
        <w:rPr>
          <w:rFonts w:ascii="Times New Roman" w:eastAsia="Times New Roman" w:hAnsi="Times New Roman" w:cs="Times New Roman"/>
          <w:b/>
          <w:i/>
          <w:szCs w:val="26"/>
          <w:lang w:eastAsia="ru-RU"/>
        </w:rPr>
        <w:t>Таблица 1</w:t>
      </w:r>
    </w:p>
    <w:tbl>
      <w:tblPr>
        <w:tblW w:w="9499"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6"/>
        <w:gridCol w:w="2268"/>
        <w:gridCol w:w="2977"/>
        <w:gridCol w:w="1488"/>
      </w:tblGrid>
      <w:tr w:rsidR="00280599" w:rsidRPr="00280599" w:rsidTr="0002349F">
        <w:trPr>
          <w:trHeight w:val="642"/>
          <w:tblHeader/>
          <w:jc w:val="center"/>
        </w:trPr>
        <w:tc>
          <w:tcPr>
            <w:tcW w:w="2766" w:type="dxa"/>
            <w:tcBorders>
              <w:top w:val="single" w:sz="4" w:space="0" w:color="auto"/>
              <w:left w:val="single" w:sz="4" w:space="0" w:color="auto"/>
              <w:bottom w:val="single" w:sz="4" w:space="0" w:color="auto"/>
              <w:right w:val="single" w:sz="4" w:space="0" w:color="auto"/>
            </w:tcBorders>
            <w:shd w:val="clear" w:color="auto" w:fill="C0C0C0"/>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ar-SA"/>
              </w:rPr>
            </w:pPr>
            <w:r w:rsidRPr="00280599">
              <w:rPr>
                <w:rFonts w:ascii="Times New Roman" w:eastAsia="Times New Roman" w:hAnsi="Times New Roman" w:cs="Times New Roman"/>
                <w:b/>
                <w:bCs/>
                <w:lang w:eastAsia="ru-RU"/>
              </w:rPr>
              <w:t>Наименование</w:t>
            </w:r>
          </w:p>
          <w:p w:rsidR="00280599" w:rsidRPr="00280599" w:rsidRDefault="00280599" w:rsidP="00280599">
            <w:pPr>
              <w:spacing w:after="0" w:line="240" w:lineRule="auto"/>
              <w:jc w:val="center"/>
              <w:rPr>
                <w:rFonts w:ascii="Times New Roman" w:eastAsia="Times New Roman" w:hAnsi="Times New Roman" w:cs="Times New Roman"/>
                <w:b/>
                <w:bCs/>
                <w:lang w:eastAsia="ar-SA"/>
              </w:rPr>
            </w:pPr>
            <w:r w:rsidRPr="00280599">
              <w:rPr>
                <w:rFonts w:ascii="Times New Roman" w:eastAsia="Times New Roman" w:hAnsi="Times New Roman" w:cs="Times New Roman"/>
                <w:b/>
                <w:bCs/>
                <w:lang w:eastAsia="ru-RU"/>
              </w:rPr>
              <w:t>предприятия</w:t>
            </w:r>
          </w:p>
        </w:tc>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ar-SA"/>
              </w:rPr>
            </w:pPr>
            <w:r w:rsidRPr="00280599">
              <w:rPr>
                <w:rFonts w:ascii="Times New Roman" w:eastAsia="Times New Roman" w:hAnsi="Times New Roman" w:cs="Times New Roman"/>
                <w:b/>
                <w:bCs/>
                <w:lang w:eastAsia="ru-RU"/>
              </w:rPr>
              <w:t>Основные  направления деятельности</w:t>
            </w:r>
          </w:p>
        </w:tc>
        <w:tc>
          <w:tcPr>
            <w:tcW w:w="2977" w:type="dxa"/>
            <w:tcBorders>
              <w:top w:val="single" w:sz="4" w:space="0" w:color="auto"/>
              <w:left w:val="single" w:sz="4" w:space="0" w:color="auto"/>
              <w:bottom w:val="single" w:sz="4" w:space="0" w:color="auto"/>
              <w:right w:val="single" w:sz="4" w:space="0" w:color="auto"/>
            </w:tcBorders>
            <w:shd w:val="clear" w:color="auto" w:fill="C0C0C0"/>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ar-SA"/>
              </w:rPr>
            </w:pPr>
            <w:r w:rsidRPr="00280599">
              <w:rPr>
                <w:rFonts w:ascii="Times New Roman" w:eastAsia="Times New Roman" w:hAnsi="Times New Roman" w:cs="Times New Roman"/>
                <w:b/>
                <w:bCs/>
                <w:lang w:eastAsia="ru-RU"/>
              </w:rPr>
              <w:t>Возможное  воздействие на компоненты  природной среды</w:t>
            </w:r>
          </w:p>
        </w:tc>
        <w:tc>
          <w:tcPr>
            <w:tcW w:w="1488" w:type="dxa"/>
            <w:tcBorders>
              <w:top w:val="single" w:sz="4" w:space="0" w:color="auto"/>
              <w:left w:val="single" w:sz="4" w:space="0" w:color="auto"/>
              <w:bottom w:val="single" w:sz="4" w:space="0" w:color="auto"/>
              <w:right w:val="single" w:sz="4" w:space="0" w:color="auto"/>
            </w:tcBorders>
            <w:shd w:val="clear" w:color="auto" w:fill="C0C0C0"/>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Санитарно-защитная зона</w:t>
            </w:r>
          </w:p>
        </w:tc>
      </w:tr>
      <w:tr w:rsidR="00280599" w:rsidRPr="00280599" w:rsidTr="0002349F">
        <w:trPr>
          <w:trHeight w:val="525"/>
          <w:jc w:val="center"/>
        </w:trPr>
        <w:tc>
          <w:tcPr>
            <w:tcW w:w="276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Стройцех и ремонтная мастерская ЗАО ПЗ «Юбилейный»</w:t>
            </w:r>
          </w:p>
        </w:tc>
        <w:tc>
          <w:tcPr>
            <w:tcW w:w="226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ремонтно-строительные работы</w:t>
            </w:r>
          </w:p>
        </w:tc>
        <w:tc>
          <w:tcPr>
            <w:tcW w:w="29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i/>
                <w:lang w:eastAsia="ar-SA"/>
              </w:rPr>
            </w:pPr>
            <w:r w:rsidRPr="00280599">
              <w:rPr>
                <w:rFonts w:ascii="Times New Roman" w:eastAsia="Times New Roman" w:hAnsi="Times New Roman" w:cs="Times New Roman"/>
                <w:i/>
                <w:lang w:eastAsia="ru-RU"/>
              </w:rPr>
              <w:t>Загрязнение атмосферного  воздуха,  почвенного покрова, подземных вод</w:t>
            </w:r>
          </w:p>
        </w:tc>
        <w:tc>
          <w:tcPr>
            <w:tcW w:w="148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i/>
                <w:lang w:eastAsia="ru-RU"/>
              </w:rPr>
            </w:pPr>
            <w:smartTag w:uri="urn:schemas-microsoft-com:office:smarttags" w:element="metricconverter">
              <w:smartTagPr>
                <w:attr w:name="ProductID" w:val="100 м"/>
              </w:smartTagPr>
              <w:r w:rsidRPr="00280599">
                <w:rPr>
                  <w:rFonts w:ascii="Times New Roman" w:eastAsia="Times New Roman" w:hAnsi="Times New Roman" w:cs="Times New Roman"/>
                  <w:i/>
                  <w:lang w:eastAsia="ru-RU"/>
                </w:rPr>
                <w:t>100 м</w:t>
              </w:r>
            </w:smartTag>
          </w:p>
        </w:tc>
      </w:tr>
      <w:tr w:rsidR="00280599" w:rsidRPr="00280599" w:rsidTr="0002349F">
        <w:trPr>
          <w:trHeight w:val="525"/>
          <w:jc w:val="center"/>
        </w:trPr>
        <w:tc>
          <w:tcPr>
            <w:tcW w:w="276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Машинный двор</w:t>
            </w:r>
          </w:p>
          <w:p w:rsidR="00280599" w:rsidRPr="00280599" w:rsidRDefault="00280599" w:rsidP="00280599">
            <w:pPr>
              <w:spacing w:after="0" w:line="240" w:lineRule="auto"/>
              <w:jc w:val="center"/>
              <w:rPr>
                <w:rFonts w:ascii="Times New Roman" w:eastAsia="Times New Roman" w:hAnsi="Times New Roman" w:cs="Times New Roman"/>
                <w:i/>
                <w:lang w:eastAsia="ru-RU"/>
              </w:rPr>
            </w:pPr>
            <w:r w:rsidRPr="00280599">
              <w:rPr>
                <w:rFonts w:ascii="Times New Roman" w:eastAsia="Times New Roman" w:hAnsi="Times New Roman" w:cs="Times New Roman"/>
                <w:i/>
                <w:lang w:eastAsia="ru-RU"/>
              </w:rPr>
              <w:t>(п. Азовский и п. Ревин Хутор)</w:t>
            </w:r>
          </w:p>
        </w:tc>
        <w:tc>
          <w:tcPr>
            <w:tcW w:w="226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содержание и ремонт сельхозтехники</w:t>
            </w:r>
          </w:p>
        </w:tc>
        <w:tc>
          <w:tcPr>
            <w:tcW w:w="29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i/>
                <w:lang w:eastAsia="ru-RU"/>
              </w:rPr>
            </w:pPr>
            <w:r w:rsidRPr="00280599">
              <w:rPr>
                <w:rFonts w:ascii="Times New Roman" w:eastAsia="Times New Roman" w:hAnsi="Times New Roman" w:cs="Times New Roman"/>
                <w:i/>
                <w:lang w:eastAsia="ru-RU"/>
              </w:rPr>
              <w:t>Загрязнение атмосферного  воздуха,  почвенного покрова, подземных вод</w:t>
            </w:r>
          </w:p>
        </w:tc>
        <w:tc>
          <w:tcPr>
            <w:tcW w:w="148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i/>
                <w:lang w:eastAsia="ru-RU"/>
              </w:rPr>
            </w:pPr>
            <w:smartTag w:uri="urn:schemas-microsoft-com:office:smarttags" w:element="metricconverter">
              <w:smartTagPr>
                <w:attr w:name="ProductID" w:val="300 м"/>
              </w:smartTagPr>
              <w:r w:rsidRPr="00280599">
                <w:rPr>
                  <w:rFonts w:ascii="Times New Roman" w:eastAsia="Times New Roman" w:hAnsi="Times New Roman" w:cs="Times New Roman"/>
                  <w:i/>
                  <w:lang w:eastAsia="ru-RU"/>
                </w:rPr>
                <w:t>300 м</w:t>
              </w:r>
            </w:smartTag>
          </w:p>
        </w:tc>
      </w:tr>
      <w:tr w:rsidR="00280599" w:rsidRPr="00280599" w:rsidTr="0002349F">
        <w:trPr>
          <w:trHeight w:val="525"/>
          <w:jc w:val="center"/>
        </w:trPr>
        <w:tc>
          <w:tcPr>
            <w:tcW w:w="276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АЗС и склад ГСМ</w:t>
            </w:r>
          </w:p>
        </w:tc>
        <w:tc>
          <w:tcPr>
            <w:tcW w:w="226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хранение и реализация нефтепродуктов</w:t>
            </w:r>
          </w:p>
        </w:tc>
        <w:tc>
          <w:tcPr>
            <w:tcW w:w="29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i/>
                <w:lang w:eastAsia="ar-SA"/>
              </w:rPr>
            </w:pPr>
            <w:r w:rsidRPr="00280599">
              <w:rPr>
                <w:rFonts w:ascii="Times New Roman" w:eastAsia="Times New Roman" w:hAnsi="Times New Roman" w:cs="Times New Roman"/>
                <w:i/>
                <w:lang w:eastAsia="ru-RU"/>
              </w:rPr>
              <w:t xml:space="preserve">Загрязнение атмосферного  воздуха,  почвенного покрова, подземных вод         </w:t>
            </w:r>
          </w:p>
        </w:tc>
        <w:tc>
          <w:tcPr>
            <w:tcW w:w="148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i/>
                <w:lang w:eastAsia="ru-RU"/>
              </w:rPr>
            </w:pPr>
            <w:smartTag w:uri="urn:schemas-microsoft-com:office:smarttags" w:element="metricconverter">
              <w:smartTagPr>
                <w:attr w:name="ProductID" w:val="100 м"/>
              </w:smartTagPr>
              <w:r w:rsidRPr="00280599">
                <w:rPr>
                  <w:rFonts w:ascii="Times New Roman" w:eastAsia="Times New Roman" w:hAnsi="Times New Roman" w:cs="Times New Roman"/>
                  <w:i/>
                  <w:lang w:eastAsia="ru-RU"/>
                </w:rPr>
                <w:t>100 м</w:t>
              </w:r>
            </w:smartTag>
          </w:p>
        </w:tc>
      </w:tr>
      <w:tr w:rsidR="00280599" w:rsidRPr="00280599" w:rsidTr="0002349F">
        <w:trPr>
          <w:trHeight w:val="525"/>
          <w:jc w:val="center"/>
        </w:trPr>
        <w:tc>
          <w:tcPr>
            <w:tcW w:w="276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Пекарня</w:t>
            </w:r>
          </w:p>
        </w:tc>
        <w:tc>
          <w:tcPr>
            <w:tcW w:w="226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выпечка хлебопродуктов</w:t>
            </w:r>
          </w:p>
        </w:tc>
        <w:tc>
          <w:tcPr>
            <w:tcW w:w="29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i/>
                <w:lang w:eastAsia="ru-RU"/>
              </w:rPr>
            </w:pPr>
            <w:r w:rsidRPr="00280599">
              <w:rPr>
                <w:rFonts w:ascii="Times New Roman" w:eastAsia="Times New Roman" w:hAnsi="Times New Roman" w:cs="Times New Roman"/>
                <w:i/>
                <w:lang w:eastAsia="ru-RU"/>
              </w:rPr>
              <w:t>Загрязнение атмосферного  воздуха</w:t>
            </w:r>
          </w:p>
        </w:tc>
        <w:tc>
          <w:tcPr>
            <w:tcW w:w="148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i/>
                <w:lang w:eastAsia="ru-RU"/>
              </w:rPr>
            </w:pPr>
            <w:smartTag w:uri="urn:schemas-microsoft-com:office:smarttags" w:element="metricconverter">
              <w:smartTagPr>
                <w:attr w:name="ProductID" w:val="50 м"/>
              </w:smartTagPr>
              <w:r w:rsidRPr="00280599">
                <w:rPr>
                  <w:rFonts w:ascii="Times New Roman" w:eastAsia="Times New Roman" w:hAnsi="Times New Roman" w:cs="Times New Roman"/>
                  <w:i/>
                  <w:lang w:eastAsia="ru-RU"/>
                </w:rPr>
                <w:t>50 м</w:t>
              </w:r>
            </w:smartTag>
          </w:p>
        </w:tc>
      </w:tr>
      <w:tr w:rsidR="00280599" w:rsidRPr="00280599" w:rsidTr="0002349F">
        <w:trPr>
          <w:trHeight w:val="515"/>
          <w:jc w:val="center"/>
        </w:trPr>
        <w:tc>
          <w:tcPr>
            <w:tcW w:w="276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 xml:space="preserve">Скотоводческие фермы </w:t>
            </w:r>
          </w:p>
          <w:p w:rsidR="00280599" w:rsidRPr="00280599" w:rsidRDefault="00280599" w:rsidP="00280599">
            <w:pPr>
              <w:spacing w:after="0" w:line="240" w:lineRule="auto"/>
              <w:jc w:val="center"/>
              <w:rPr>
                <w:rFonts w:ascii="Times New Roman" w:eastAsia="Times New Roman" w:hAnsi="Times New Roman" w:cs="Times New Roman"/>
                <w:i/>
                <w:lang w:eastAsia="ru-RU"/>
              </w:rPr>
            </w:pPr>
            <w:r w:rsidRPr="00280599">
              <w:rPr>
                <w:rFonts w:ascii="Times New Roman" w:eastAsia="Times New Roman" w:hAnsi="Times New Roman" w:cs="Times New Roman"/>
                <w:i/>
                <w:lang w:eastAsia="ru-RU"/>
              </w:rPr>
              <w:t xml:space="preserve">(ЗАО «Племзавод «Юбилейный», КФХ «Бекон) </w:t>
            </w:r>
          </w:p>
        </w:tc>
        <w:tc>
          <w:tcPr>
            <w:tcW w:w="226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содержание скота до 100 голов</w:t>
            </w:r>
          </w:p>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от 100 до 1200</w:t>
            </w:r>
          </w:p>
        </w:tc>
        <w:tc>
          <w:tcPr>
            <w:tcW w:w="297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i/>
                <w:lang w:eastAsia="ru-RU"/>
              </w:rPr>
            </w:pPr>
            <w:r w:rsidRPr="00280599">
              <w:rPr>
                <w:rFonts w:ascii="Times New Roman" w:eastAsia="Times New Roman" w:hAnsi="Times New Roman" w:cs="Times New Roman"/>
                <w:i/>
                <w:lang w:eastAsia="ru-RU"/>
              </w:rPr>
              <w:t xml:space="preserve">Загрязнение атмосферного  воздуха,  почвенного покрова, подземных и поверхностных вод         </w:t>
            </w:r>
          </w:p>
        </w:tc>
        <w:tc>
          <w:tcPr>
            <w:tcW w:w="148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i/>
                <w:lang w:eastAsia="ru-RU"/>
              </w:rPr>
            </w:pPr>
            <w:r w:rsidRPr="00280599">
              <w:rPr>
                <w:rFonts w:ascii="Times New Roman" w:eastAsia="Times New Roman" w:hAnsi="Times New Roman" w:cs="Times New Roman"/>
                <w:i/>
                <w:lang w:eastAsia="ru-RU"/>
              </w:rPr>
              <w:t>100м</w:t>
            </w:r>
          </w:p>
          <w:p w:rsidR="00280599" w:rsidRPr="00280599" w:rsidRDefault="00280599" w:rsidP="00280599">
            <w:pPr>
              <w:spacing w:after="0" w:line="240" w:lineRule="auto"/>
              <w:jc w:val="center"/>
              <w:rPr>
                <w:rFonts w:ascii="Times New Roman" w:eastAsia="Times New Roman" w:hAnsi="Times New Roman" w:cs="Times New Roman"/>
                <w:i/>
                <w:lang w:eastAsia="ru-RU"/>
              </w:rPr>
            </w:pPr>
            <w:r w:rsidRPr="00280599">
              <w:rPr>
                <w:rFonts w:ascii="Times New Roman" w:eastAsia="Times New Roman" w:hAnsi="Times New Roman" w:cs="Times New Roman"/>
                <w:i/>
                <w:lang w:eastAsia="ru-RU"/>
              </w:rPr>
              <w:t>300м</w:t>
            </w:r>
          </w:p>
        </w:tc>
      </w:tr>
    </w:tbl>
    <w:p w:rsidR="00280599" w:rsidRPr="00280599" w:rsidRDefault="00280599" w:rsidP="00280599">
      <w:pPr>
        <w:rPr>
          <w:rFonts w:ascii="Calibri" w:eastAsia="Times New Roman" w:hAnsi="Calibri" w:cs="Arial"/>
          <w:color w:val="548DD4"/>
          <w:sz w:val="2"/>
          <w:szCs w:val="26"/>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8" w:name="_Toc353966493"/>
      <w:r w:rsidRPr="00280599">
        <w:rPr>
          <w:rFonts w:ascii="Times New Roman" w:eastAsia="Times New Roman" w:hAnsi="Times New Roman" w:cs="Arial"/>
          <w:b/>
          <w:bCs/>
          <w:iCs/>
          <w:sz w:val="24"/>
          <w:szCs w:val="24"/>
          <w:lang w:eastAsia="ar-SA"/>
        </w:rPr>
        <w:t>5.2. Современная экологическая ситуация</w:t>
      </w:r>
      <w:bookmarkEnd w:id="28"/>
    </w:p>
    <w:p w:rsidR="00280599" w:rsidRPr="00280599" w:rsidRDefault="00280599" w:rsidP="00280599">
      <w:pPr>
        <w:spacing w:after="0"/>
        <w:ind w:firstLine="709"/>
        <w:jc w:val="both"/>
        <w:rPr>
          <w:rFonts w:ascii="Times New Roman" w:eastAsia="Times New Roman" w:hAnsi="Times New Roman" w:cs="Times New Roman"/>
          <w:b/>
          <w:bCs/>
          <w:sz w:val="24"/>
          <w:szCs w:val="26"/>
          <w:lang w:eastAsia="ar-SA"/>
        </w:rPr>
      </w:pPr>
      <w:r w:rsidRPr="00280599">
        <w:rPr>
          <w:rFonts w:ascii="Times New Roman" w:eastAsia="Times New Roman" w:hAnsi="Times New Roman" w:cs="Times New Roman"/>
          <w:b/>
          <w:bCs/>
          <w:i/>
          <w:iCs/>
          <w:sz w:val="24"/>
          <w:szCs w:val="28"/>
          <w:lang w:eastAsia="ru-RU"/>
        </w:rPr>
        <w:t>Состояние атмосферного воздуха</w:t>
      </w:r>
    </w:p>
    <w:p w:rsidR="00280599" w:rsidRPr="00280599" w:rsidRDefault="00280599" w:rsidP="00280599">
      <w:pPr>
        <w:spacing w:after="0"/>
        <w:ind w:firstLine="709"/>
        <w:jc w:val="both"/>
        <w:rPr>
          <w:rFonts w:ascii="Times New Roman" w:eastAsia="Times New Roman" w:hAnsi="Times New Roman" w:cs="Times New Roman"/>
          <w:b/>
          <w:bCs/>
          <w:sz w:val="24"/>
          <w:szCs w:val="26"/>
          <w:lang w:eastAsia="ar-SA"/>
        </w:rPr>
      </w:pPr>
      <w:r w:rsidRPr="00280599">
        <w:rPr>
          <w:rFonts w:ascii="Times New Roman" w:eastAsia="Times New Roman" w:hAnsi="Times New Roman" w:cs="Times New Roman"/>
          <w:sz w:val="24"/>
          <w:szCs w:val="26"/>
          <w:lang w:eastAsia="ru-RU"/>
        </w:rPr>
        <w:t>Основными веществами (сумма выбросов более 90%) в выбросах на территории Астраханской области  являются: диоксид серы, диоксид азота, оксид углерода, сера элементарная, оксид азота, сероводород, формальдегид, бенз(а)пирен, сажа, бензол, свинец и его соединения. По данным Схемы территориального планирования Астраханской области (ЮРГЦ, 2007 год), средняя величина атмохимической нагрузки  на территории Камызякского района составляет 0,745 тонн выбросов / км</w:t>
      </w:r>
      <w:r w:rsidRPr="00280599">
        <w:rPr>
          <w:rFonts w:ascii="Times New Roman" w:eastAsia="Times New Roman" w:hAnsi="Times New Roman" w:cs="Times New Roman"/>
          <w:sz w:val="24"/>
          <w:szCs w:val="26"/>
          <w:vertAlign w:val="superscript"/>
          <w:lang w:eastAsia="ru-RU"/>
        </w:rPr>
        <w:t>2</w:t>
      </w:r>
      <w:r w:rsidRPr="00280599">
        <w:rPr>
          <w:rFonts w:ascii="Times New Roman" w:eastAsia="Times New Roman" w:hAnsi="Times New Roman" w:cs="Times New Roman"/>
          <w:sz w:val="24"/>
          <w:szCs w:val="26"/>
          <w:lang w:eastAsia="ru-RU"/>
        </w:rPr>
        <w:t xml:space="preserve"> в год. </w:t>
      </w:r>
    </w:p>
    <w:p w:rsidR="00280599" w:rsidRPr="00280599" w:rsidRDefault="00280599" w:rsidP="00280599">
      <w:pPr>
        <w:spacing w:after="0"/>
        <w:jc w:val="center"/>
        <w:rPr>
          <w:rFonts w:ascii="Times New Roman" w:eastAsia="Times New Roman" w:hAnsi="Times New Roman" w:cs="Times New Roman"/>
          <w:color w:val="548DD4"/>
          <w:sz w:val="24"/>
          <w:szCs w:val="26"/>
          <w:lang w:eastAsia="ru-RU"/>
        </w:rPr>
      </w:pPr>
      <w:r>
        <w:rPr>
          <w:rFonts w:ascii="Calibri" w:eastAsia="Times New Roman" w:hAnsi="Calibri" w:cs="Times New Roman"/>
          <w:noProof/>
          <w:lang w:eastAsia="ru-RU"/>
        </w:rPr>
        <w:lastRenderedPageBreak/>
        <w:drawing>
          <wp:inline distT="0" distB="0" distL="0" distR="0">
            <wp:extent cx="4730750" cy="33477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0750" cy="3347720"/>
                    </a:xfrm>
                    <a:prstGeom prst="rect">
                      <a:avLst/>
                    </a:prstGeom>
                    <a:noFill/>
                    <a:ln>
                      <a:noFill/>
                    </a:ln>
                  </pic:spPr>
                </pic:pic>
              </a:graphicData>
            </a:graphic>
          </wp:inline>
        </w:drawing>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4"/>
          <w:lang w:eastAsia="ru-RU"/>
        </w:rPr>
        <w:t>Значительнее подвержена негативному воздействию на природную среду северная часть района, наиболее приближенная к административному промышленному центру области, где при неблагоприятных метеоусловиях атмохимическая нагрузка может достигать до 2 тонн /км</w:t>
      </w:r>
      <w:r w:rsidRPr="00280599">
        <w:rPr>
          <w:rFonts w:ascii="Times New Roman" w:eastAsia="Times New Roman" w:hAnsi="Times New Roman" w:cs="Times New Roman"/>
          <w:sz w:val="24"/>
          <w:szCs w:val="24"/>
          <w:vertAlign w:val="superscript"/>
          <w:lang w:eastAsia="ru-RU"/>
        </w:rPr>
        <w:t>2</w:t>
      </w:r>
      <w:r w:rsidRPr="00280599">
        <w:rPr>
          <w:rFonts w:ascii="Times New Roman" w:eastAsia="Times New Roman" w:hAnsi="Times New Roman" w:cs="Times New Roman"/>
          <w:sz w:val="24"/>
          <w:szCs w:val="24"/>
          <w:lang w:eastAsia="ru-RU"/>
        </w:rPr>
        <w:t xml:space="preserve"> в год. </w:t>
      </w:r>
      <w:r w:rsidRPr="00280599">
        <w:rPr>
          <w:rFonts w:ascii="Times New Roman" w:eastAsia="Times New Roman" w:hAnsi="Times New Roman" w:cs="Times New Roman"/>
          <w:sz w:val="24"/>
          <w:szCs w:val="28"/>
          <w:lang w:eastAsia="ar-SA"/>
        </w:rPr>
        <w:t xml:space="preserve">Наиболее благоприятные условия для накопления вредных примесей в атмосфере складываются в осенне-зимний период. Значительно возрастает уровень загрязнения атмосферного воздуха при туманах, густых дымках, слабо моросящих осадках, сопровождаемых инверсиями температуры воздуха и штилем.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8"/>
          <w:lang w:eastAsia="ar-SA"/>
        </w:rPr>
        <w:t>Заметное вымывание загрязняющих веществ из атмосферы вызывают сильные дожди. Наблюдаются они преимущественно летом, количество их за сутки может превышать месячную норму осадков.</w:t>
      </w:r>
      <w:r w:rsidRPr="00280599">
        <w:rPr>
          <w:rFonts w:ascii="Times New Roman" w:eastAsia="Times New Roman" w:hAnsi="Times New Roman" w:cs="Times New Roman"/>
          <w:sz w:val="24"/>
          <w:szCs w:val="24"/>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Воздушная среда МО «Раздорский сельсовет» находится под воздействием источников загрязнения окружающей среды, расположенных преимущественно в городе Астрахани, г. Камызяк и на собственной территории.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6"/>
          <w:lang w:eastAsia="ru-RU"/>
        </w:rPr>
        <w:t xml:space="preserve">Сведения о выбросах загрязняющих веществ в атмосферу передвижными и стационарными источниками, расположенными на территории МО «Раздорский сельсовет», не представлены. </w:t>
      </w:r>
      <w:r w:rsidRPr="00280599">
        <w:rPr>
          <w:rFonts w:ascii="Times New Roman" w:eastAsia="Times New Roman" w:hAnsi="Times New Roman" w:cs="Times New Roman"/>
          <w:sz w:val="24"/>
          <w:szCs w:val="24"/>
          <w:lang w:eastAsia="ru-RU"/>
        </w:rPr>
        <w:t xml:space="preserve">Государственный мониторинг состояния атмосферного воздуха  не проводится.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lang w:eastAsia="ru-RU"/>
        </w:rPr>
      </w:pPr>
      <w:r w:rsidRPr="00280599">
        <w:rPr>
          <w:rFonts w:ascii="Times New Roman" w:eastAsia="Times New Roman" w:hAnsi="Times New Roman" w:cs="Times New Roman"/>
          <w:sz w:val="24"/>
          <w:lang w:eastAsia="ru-RU"/>
        </w:rPr>
        <w:t>Основная доля выбросов газообразных веществ образуется от сжигания топлива (природного газа), направленного на выработку тепловой энергии в бытовых условиях, в котельных.</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В выбросах от транспорта доминирует оксид углерода, окислы азота, углеводороды.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По результатам снеговой съемки, выполненной в 2007 году</w:t>
      </w:r>
      <w:r w:rsidRPr="00280599">
        <w:rPr>
          <w:rFonts w:ascii="Times New Roman" w:eastAsia="Times New Roman" w:hAnsi="Times New Roman" w:cs="Times New Roman"/>
          <w:sz w:val="24"/>
          <w:szCs w:val="24"/>
          <w:lang w:eastAsia="ar-SA"/>
        </w:rPr>
        <w:t xml:space="preserve"> Региональным лабораторным центром Южного государственного геологического предприятия,</w:t>
      </w:r>
      <w:r w:rsidRPr="00280599">
        <w:rPr>
          <w:rFonts w:ascii="Times New Roman" w:eastAsia="Times New Roman" w:hAnsi="Times New Roman" w:cs="Times New Roman"/>
          <w:sz w:val="24"/>
          <w:szCs w:val="24"/>
          <w:lang w:eastAsia="ru-RU"/>
        </w:rPr>
        <w:t xml:space="preserve"> (рис.3) пылевая нагрузка  в зоне расположения МО «Раздорский сельсовет» составляла ориентировочно 500-800 кг/км</w:t>
      </w:r>
      <w:r w:rsidRPr="00280599">
        <w:rPr>
          <w:rFonts w:ascii="Times New Roman" w:eastAsia="Times New Roman" w:hAnsi="Times New Roman" w:cs="Times New Roman"/>
          <w:sz w:val="24"/>
          <w:szCs w:val="24"/>
          <w:vertAlign w:val="superscript"/>
          <w:lang w:eastAsia="ru-RU"/>
        </w:rPr>
        <w:t>2</w:t>
      </w:r>
      <w:r w:rsidRPr="00280599">
        <w:rPr>
          <w:rFonts w:ascii="Times New Roman" w:eastAsia="Times New Roman" w:hAnsi="Times New Roman" w:cs="Times New Roman"/>
          <w:sz w:val="24"/>
          <w:szCs w:val="24"/>
          <w:lang w:eastAsia="ru-RU"/>
        </w:rPr>
        <w:t>/сутки. (рис.3)</w:t>
      </w:r>
    </w:p>
    <w:p w:rsidR="00280599" w:rsidRPr="00280599" w:rsidRDefault="00280599" w:rsidP="00280599">
      <w:pPr>
        <w:spacing w:after="0"/>
        <w:jc w:val="center"/>
        <w:rPr>
          <w:rFonts w:ascii="Times New Roman" w:eastAsia="Times New Roman" w:hAnsi="Times New Roman" w:cs="Times New Roman"/>
          <w:b/>
          <w:i/>
          <w:sz w:val="26"/>
          <w:szCs w:val="24"/>
          <w:lang w:eastAsia="ar-SA"/>
        </w:rPr>
      </w:pPr>
      <w:r>
        <w:rPr>
          <w:rFonts w:ascii="Calibri" w:eastAsia="Times New Roman" w:hAnsi="Calibri" w:cs="Times New Roman"/>
          <w:noProof/>
          <w:lang w:eastAsia="ru-RU"/>
        </w:rPr>
        <w:lastRenderedPageBreak/>
        <w:drawing>
          <wp:inline distT="0" distB="0" distL="0" distR="0">
            <wp:extent cx="5271770" cy="4516120"/>
            <wp:effectExtent l="0" t="0" r="5080"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ымянный"/>
                    <pic:cNvPicPr>
                      <a:picLocks noChangeAspect="1" noChangeArrowheads="1"/>
                    </pic:cNvPicPr>
                  </pic:nvPicPr>
                  <pic:blipFill>
                    <a:blip r:embed="rId22" cstate="print">
                      <a:extLst>
                        <a:ext uri="{28A0092B-C50C-407E-A947-70E740481C1C}">
                          <a14:useLocalDpi xmlns:a14="http://schemas.microsoft.com/office/drawing/2010/main" val="0"/>
                        </a:ext>
                      </a:extLst>
                    </a:blip>
                    <a:srcRect b="23444"/>
                    <a:stretch>
                      <a:fillRect/>
                    </a:stretch>
                  </pic:blipFill>
                  <pic:spPr bwMode="auto">
                    <a:xfrm>
                      <a:off x="0" y="0"/>
                      <a:ext cx="5271770" cy="4516120"/>
                    </a:xfrm>
                    <a:prstGeom prst="rect">
                      <a:avLst/>
                    </a:prstGeom>
                    <a:noFill/>
                    <a:ln>
                      <a:noFill/>
                    </a:ln>
                  </pic:spPr>
                </pic:pic>
              </a:graphicData>
            </a:graphic>
          </wp:inline>
        </w:drawing>
      </w:r>
    </w:p>
    <w:p w:rsidR="00280599" w:rsidRPr="00280599" w:rsidRDefault="00280599" w:rsidP="00280599">
      <w:pPr>
        <w:autoSpaceDE w:val="0"/>
        <w:autoSpaceDN w:val="0"/>
        <w:adjustRightInd w:val="0"/>
        <w:spacing w:after="0"/>
        <w:ind w:firstLine="539"/>
        <w:jc w:val="center"/>
        <w:rPr>
          <w:rFonts w:ascii="Times New Roman" w:eastAsia="Times New Roman" w:hAnsi="Times New Roman" w:cs="Times New Roman"/>
          <w:szCs w:val="26"/>
          <w:lang w:eastAsia="ru-RU"/>
        </w:rPr>
      </w:pPr>
      <w:r w:rsidRPr="00280599">
        <w:rPr>
          <w:rFonts w:ascii="Times New Roman" w:eastAsia="Times New Roman" w:hAnsi="Times New Roman" w:cs="Times New Roman"/>
          <w:szCs w:val="26"/>
          <w:lang w:eastAsia="ru-RU"/>
        </w:rPr>
        <w:t>Рис. 3</w:t>
      </w:r>
    </w:p>
    <w:p w:rsidR="00280599" w:rsidRPr="00280599" w:rsidRDefault="00280599" w:rsidP="00280599">
      <w:pPr>
        <w:spacing w:after="0"/>
        <w:jc w:val="center"/>
        <w:rPr>
          <w:rFonts w:ascii="Times New Roman" w:eastAsia="Times New Roman" w:hAnsi="Times New Roman" w:cs="Times New Roman"/>
          <w:b/>
          <w:i/>
          <w:sz w:val="24"/>
          <w:szCs w:val="24"/>
          <w:lang w:eastAsia="ar-SA"/>
        </w:rPr>
      </w:pPr>
      <w:r w:rsidRPr="00280599">
        <w:rPr>
          <w:rFonts w:ascii="Times New Roman" w:eastAsia="Times New Roman" w:hAnsi="Times New Roman" w:cs="Times New Roman"/>
          <w:b/>
          <w:i/>
          <w:sz w:val="24"/>
          <w:szCs w:val="24"/>
          <w:lang w:eastAsia="ar-SA"/>
        </w:rPr>
        <w:t>Пылевая нагрузка зимой 2007 года.</w:t>
      </w:r>
    </w:p>
    <w:tbl>
      <w:tblPr>
        <w:tblW w:w="9437" w:type="dxa"/>
        <w:jc w:val="center"/>
        <w:tblInd w:w="108" w:type="dxa"/>
        <w:tblLayout w:type="fixed"/>
        <w:tblLook w:val="0000" w:firstRow="0" w:lastRow="0" w:firstColumn="0" w:lastColumn="0" w:noHBand="0" w:noVBand="0"/>
      </w:tblPr>
      <w:tblGrid>
        <w:gridCol w:w="544"/>
        <w:gridCol w:w="2359"/>
        <w:gridCol w:w="2178"/>
        <w:gridCol w:w="2541"/>
        <w:gridCol w:w="1815"/>
      </w:tblGrid>
      <w:tr w:rsidR="00280599" w:rsidRPr="00280599" w:rsidTr="0002349F">
        <w:trPr>
          <w:trHeight w:val="331"/>
          <w:tblHeader/>
          <w:jc w:val="center"/>
        </w:trPr>
        <w:tc>
          <w:tcPr>
            <w:tcW w:w="544"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w:t>
            </w:r>
          </w:p>
        </w:tc>
        <w:tc>
          <w:tcPr>
            <w:tcW w:w="2359"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Место отбора проб снега</w:t>
            </w:r>
          </w:p>
        </w:tc>
        <w:tc>
          <w:tcPr>
            <w:tcW w:w="2178"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Нерастворимая неорганическая пыль</w:t>
            </w:r>
          </w:p>
        </w:tc>
        <w:tc>
          <w:tcPr>
            <w:tcW w:w="2541"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Нерастворимые органические соединения</w:t>
            </w:r>
          </w:p>
        </w:tc>
        <w:tc>
          <w:tcPr>
            <w:tcW w:w="1815"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Растворимые соли</w:t>
            </w:r>
          </w:p>
        </w:tc>
      </w:tr>
      <w:tr w:rsidR="00280599" w:rsidRPr="00280599" w:rsidTr="0002349F">
        <w:trPr>
          <w:trHeight w:val="165"/>
          <w:jc w:val="center"/>
        </w:trPr>
        <w:tc>
          <w:tcPr>
            <w:tcW w:w="544"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7</w:t>
            </w:r>
          </w:p>
        </w:tc>
        <w:tc>
          <w:tcPr>
            <w:tcW w:w="235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rPr>
                <w:rFonts w:ascii="Arial" w:eastAsia="Times New Roman" w:hAnsi="Arial" w:cs="Arial"/>
                <w:sz w:val="20"/>
                <w:szCs w:val="20"/>
                <w:lang w:eastAsia="ar-SA"/>
              </w:rPr>
            </w:pPr>
            <w:r w:rsidRPr="00280599">
              <w:rPr>
                <w:rFonts w:ascii="Arial" w:eastAsia="Times New Roman" w:hAnsi="Arial" w:cs="Arial"/>
                <w:sz w:val="20"/>
                <w:szCs w:val="20"/>
                <w:lang w:eastAsia="ar-SA"/>
              </w:rPr>
              <w:t>Kaмызяк</w:t>
            </w:r>
          </w:p>
        </w:tc>
        <w:tc>
          <w:tcPr>
            <w:tcW w:w="217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263,0</w:t>
            </w:r>
          </w:p>
        </w:tc>
        <w:tc>
          <w:tcPr>
            <w:tcW w:w="2541"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23,0</w:t>
            </w:r>
          </w:p>
        </w:tc>
        <w:tc>
          <w:tcPr>
            <w:tcW w:w="1815"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82,5</w:t>
            </w:r>
          </w:p>
        </w:tc>
      </w:tr>
      <w:tr w:rsidR="00280599" w:rsidRPr="00280599" w:rsidTr="0002349F">
        <w:trPr>
          <w:trHeight w:val="212"/>
          <w:jc w:val="center"/>
        </w:trPr>
        <w:tc>
          <w:tcPr>
            <w:tcW w:w="544"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11</w:t>
            </w:r>
          </w:p>
        </w:tc>
        <w:tc>
          <w:tcPr>
            <w:tcW w:w="235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rPr>
                <w:rFonts w:ascii="Arial" w:eastAsia="Times New Roman" w:hAnsi="Arial" w:cs="Arial"/>
                <w:sz w:val="20"/>
                <w:szCs w:val="20"/>
                <w:lang w:eastAsia="ar-SA"/>
              </w:rPr>
            </w:pPr>
            <w:r w:rsidRPr="00280599">
              <w:rPr>
                <w:rFonts w:ascii="Arial" w:eastAsia="Times New Roman" w:hAnsi="Arial" w:cs="Arial"/>
                <w:sz w:val="20"/>
                <w:szCs w:val="20"/>
                <w:lang w:eastAsia="ar-SA"/>
              </w:rPr>
              <w:t>Икряное</w:t>
            </w:r>
          </w:p>
        </w:tc>
        <w:tc>
          <w:tcPr>
            <w:tcW w:w="217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198,0</w:t>
            </w:r>
          </w:p>
        </w:tc>
        <w:tc>
          <w:tcPr>
            <w:tcW w:w="2541"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37,0</w:t>
            </w:r>
          </w:p>
        </w:tc>
        <w:tc>
          <w:tcPr>
            <w:tcW w:w="1815"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57,7</w:t>
            </w:r>
          </w:p>
        </w:tc>
      </w:tr>
      <w:tr w:rsidR="00280599" w:rsidRPr="00280599" w:rsidTr="0002349F">
        <w:trPr>
          <w:trHeight w:val="116"/>
          <w:jc w:val="center"/>
        </w:trPr>
        <w:tc>
          <w:tcPr>
            <w:tcW w:w="544"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12</w:t>
            </w:r>
          </w:p>
        </w:tc>
        <w:tc>
          <w:tcPr>
            <w:tcW w:w="235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rPr>
                <w:rFonts w:ascii="Arial" w:eastAsia="Times New Roman" w:hAnsi="Arial" w:cs="Arial"/>
                <w:sz w:val="20"/>
                <w:szCs w:val="20"/>
                <w:lang w:eastAsia="ar-SA"/>
              </w:rPr>
            </w:pPr>
            <w:r w:rsidRPr="00280599">
              <w:rPr>
                <w:rFonts w:ascii="Arial" w:eastAsia="Times New Roman" w:hAnsi="Arial" w:cs="Arial"/>
                <w:sz w:val="20"/>
                <w:szCs w:val="20"/>
                <w:lang w:eastAsia="ar-SA"/>
              </w:rPr>
              <w:t>Красные Баррикады</w:t>
            </w:r>
          </w:p>
        </w:tc>
        <w:tc>
          <w:tcPr>
            <w:tcW w:w="217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261,0</w:t>
            </w:r>
          </w:p>
        </w:tc>
        <w:tc>
          <w:tcPr>
            <w:tcW w:w="2541"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27,0</w:t>
            </w:r>
          </w:p>
        </w:tc>
        <w:tc>
          <w:tcPr>
            <w:tcW w:w="1815"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center"/>
              <w:rPr>
                <w:rFonts w:ascii="Arial" w:eastAsia="Times New Roman" w:hAnsi="Arial" w:cs="Arial"/>
                <w:sz w:val="20"/>
                <w:szCs w:val="20"/>
                <w:lang w:eastAsia="ar-SA"/>
              </w:rPr>
            </w:pPr>
            <w:r w:rsidRPr="00280599">
              <w:rPr>
                <w:rFonts w:ascii="Arial" w:eastAsia="Times New Roman" w:hAnsi="Arial" w:cs="Arial"/>
                <w:sz w:val="20"/>
                <w:szCs w:val="20"/>
                <w:lang w:eastAsia="ar-SA"/>
              </w:rPr>
              <w:t>34,6</w:t>
            </w:r>
          </w:p>
        </w:tc>
      </w:tr>
    </w:tbl>
    <w:p w:rsidR="00280599" w:rsidRPr="00280599" w:rsidRDefault="00280599" w:rsidP="00280599">
      <w:pPr>
        <w:spacing w:before="120" w:after="0" w:line="240" w:lineRule="auto"/>
        <w:jc w:val="center"/>
        <w:rPr>
          <w:rFonts w:ascii="Times New Roman" w:eastAsia="Times New Roman" w:hAnsi="Times New Roman" w:cs="Times New Roman"/>
          <w:b/>
          <w:i/>
          <w:sz w:val="24"/>
          <w:lang w:eastAsia="ar-SA"/>
        </w:rPr>
      </w:pPr>
      <w:r w:rsidRPr="00280599">
        <w:rPr>
          <w:rFonts w:ascii="Times New Roman" w:eastAsia="Times New Roman" w:hAnsi="Times New Roman" w:cs="Times New Roman"/>
          <w:b/>
          <w:i/>
          <w:sz w:val="24"/>
          <w:lang w:eastAsia="ar-SA"/>
        </w:rPr>
        <w:t>Валовое содержание микроэлементов</w:t>
      </w:r>
    </w:p>
    <w:p w:rsidR="00280599" w:rsidRPr="00280599" w:rsidRDefault="00280599" w:rsidP="00280599">
      <w:pPr>
        <w:spacing w:after="0" w:line="240" w:lineRule="auto"/>
        <w:jc w:val="center"/>
        <w:rPr>
          <w:rFonts w:ascii="Times New Roman" w:eastAsia="Times New Roman" w:hAnsi="Times New Roman" w:cs="Times New Roman"/>
          <w:b/>
          <w:i/>
          <w:sz w:val="24"/>
          <w:lang w:eastAsia="ar-SA"/>
        </w:rPr>
      </w:pPr>
      <w:r w:rsidRPr="00280599">
        <w:rPr>
          <w:rFonts w:ascii="Times New Roman" w:eastAsia="Times New Roman" w:hAnsi="Times New Roman" w:cs="Times New Roman"/>
          <w:b/>
          <w:i/>
          <w:sz w:val="24"/>
          <w:lang w:eastAsia="ar-SA"/>
        </w:rPr>
        <w:t>в твердофазных атмосферных выпадениях, мг/кг</w:t>
      </w:r>
    </w:p>
    <w:p w:rsidR="00280599" w:rsidRPr="00280599" w:rsidRDefault="00280599" w:rsidP="00280599">
      <w:pPr>
        <w:spacing w:after="0"/>
        <w:rPr>
          <w:rFonts w:ascii="Times New Roman" w:eastAsia="Times New Roman" w:hAnsi="Times New Roman" w:cs="Times New Roman"/>
          <w:sz w:val="8"/>
          <w:szCs w:val="24"/>
          <w:lang w:eastAsia="ru-RU"/>
        </w:rPr>
      </w:pPr>
    </w:p>
    <w:tbl>
      <w:tblPr>
        <w:tblW w:w="9333" w:type="dxa"/>
        <w:jc w:val="center"/>
        <w:tblInd w:w="-34" w:type="dxa"/>
        <w:tblLayout w:type="fixed"/>
        <w:tblLook w:val="0000" w:firstRow="0" w:lastRow="0" w:firstColumn="0" w:lastColumn="0" w:noHBand="0" w:noVBand="0"/>
      </w:tblPr>
      <w:tblGrid>
        <w:gridCol w:w="439"/>
        <w:gridCol w:w="808"/>
        <w:gridCol w:w="809"/>
        <w:gridCol w:w="808"/>
        <w:gridCol w:w="809"/>
        <w:gridCol w:w="808"/>
        <w:gridCol w:w="809"/>
        <w:gridCol w:w="808"/>
        <w:gridCol w:w="809"/>
        <w:gridCol w:w="808"/>
        <w:gridCol w:w="809"/>
        <w:gridCol w:w="809"/>
      </w:tblGrid>
      <w:tr w:rsidR="00280599" w:rsidRPr="00280599" w:rsidTr="0002349F">
        <w:trPr>
          <w:trHeight w:val="351"/>
          <w:tblHeader/>
          <w:jc w:val="center"/>
        </w:trPr>
        <w:tc>
          <w:tcPr>
            <w:tcW w:w="439"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ID</w:t>
            </w:r>
          </w:p>
        </w:tc>
        <w:tc>
          <w:tcPr>
            <w:tcW w:w="808"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Mn</w:t>
            </w:r>
          </w:p>
        </w:tc>
        <w:tc>
          <w:tcPr>
            <w:tcW w:w="809"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Ni</w:t>
            </w:r>
          </w:p>
        </w:tc>
        <w:tc>
          <w:tcPr>
            <w:tcW w:w="808"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Co</w:t>
            </w:r>
          </w:p>
        </w:tc>
        <w:tc>
          <w:tcPr>
            <w:tcW w:w="809"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V</w:t>
            </w:r>
          </w:p>
        </w:tc>
        <w:tc>
          <w:tcPr>
            <w:tcW w:w="808"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Cr</w:t>
            </w:r>
          </w:p>
        </w:tc>
        <w:tc>
          <w:tcPr>
            <w:tcW w:w="809"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Cu</w:t>
            </w:r>
          </w:p>
        </w:tc>
        <w:tc>
          <w:tcPr>
            <w:tcW w:w="808"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Pb</w:t>
            </w:r>
          </w:p>
        </w:tc>
        <w:tc>
          <w:tcPr>
            <w:tcW w:w="809"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Zn</w:t>
            </w:r>
          </w:p>
        </w:tc>
        <w:tc>
          <w:tcPr>
            <w:tcW w:w="808"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Sn</w:t>
            </w:r>
          </w:p>
        </w:tc>
        <w:tc>
          <w:tcPr>
            <w:tcW w:w="809"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Sr</w:t>
            </w:r>
          </w:p>
        </w:tc>
        <w:tc>
          <w:tcPr>
            <w:tcW w:w="809" w:type="dxa"/>
            <w:tcBorders>
              <w:top w:val="single" w:sz="4" w:space="0" w:color="auto"/>
              <w:left w:val="nil"/>
              <w:bottom w:val="single" w:sz="4" w:space="0" w:color="auto"/>
              <w:right w:val="single" w:sz="4" w:space="0" w:color="auto"/>
            </w:tcBorders>
            <w:shd w:val="clear" w:color="auto" w:fill="CCCCCC"/>
            <w:noWrap/>
            <w:vAlign w:val="bottom"/>
          </w:tcPr>
          <w:p w:rsidR="00280599" w:rsidRPr="00280599" w:rsidRDefault="00280599" w:rsidP="00280599">
            <w:pPr>
              <w:spacing w:after="0" w:line="240" w:lineRule="auto"/>
              <w:rPr>
                <w:rFonts w:ascii="Arial" w:eastAsia="Times New Roman" w:hAnsi="Arial" w:cs="Arial"/>
                <w:b/>
                <w:sz w:val="20"/>
                <w:szCs w:val="20"/>
                <w:lang w:eastAsia="ar-SA"/>
              </w:rPr>
            </w:pPr>
            <w:r w:rsidRPr="00280599">
              <w:rPr>
                <w:rFonts w:ascii="Arial" w:eastAsia="Times New Roman" w:hAnsi="Arial" w:cs="Arial"/>
                <w:b/>
                <w:sz w:val="20"/>
                <w:szCs w:val="20"/>
                <w:lang w:eastAsia="ar-SA"/>
              </w:rPr>
              <w:t>Ba</w:t>
            </w:r>
          </w:p>
        </w:tc>
      </w:tr>
      <w:tr w:rsidR="00280599" w:rsidRPr="00280599" w:rsidTr="0002349F">
        <w:trPr>
          <w:trHeight w:val="149"/>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7</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400,0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15,0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50,0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50,0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300,0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4,0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800,0</w:t>
            </w:r>
          </w:p>
        </w:tc>
      </w:tr>
      <w:tr w:rsidR="00280599" w:rsidRPr="00280599" w:rsidTr="0002349F">
        <w:trPr>
          <w:trHeight w:val="196"/>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11</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400,0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15,0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150,0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80,0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40,0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400,0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5,0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ind w:hanging="147"/>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1000,0</w:t>
            </w:r>
          </w:p>
        </w:tc>
      </w:tr>
      <w:tr w:rsidR="00280599" w:rsidRPr="00280599" w:rsidTr="0002349F">
        <w:trPr>
          <w:trHeight w:val="227"/>
          <w:jc w:val="center"/>
        </w:trPr>
        <w:tc>
          <w:tcPr>
            <w:tcW w:w="439"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12</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100,0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150,0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300,0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200,0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300,0</w:t>
            </w:r>
          </w:p>
        </w:tc>
        <w:tc>
          <w:tcPr>
            <w:tcW w:w="808"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300,0</w:t>
            </w:r>
          </w:p>
        </w:tc>
        <w:tc>
          <w:tcPr>
            <w:tcW w:w="8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800,0</w:t>
            </w:r>
          </w:p>
        </w:tc>
      </w:tr>
    </w:tbl>
    <w:p w:rsidR="00280599" w:rsidRPr="00280599" w:rsidRDefault="00280599" w:rsidP="00280599">
      <w:pPr>
        <w:autoSpaceDE w:val="0"/>
        <w:autoSpaceDN w:val="0"/>
        <w:adjustRightInd w:val="0"/>
        <w:spacing w:after="0" w:line="240" w:lineRule="auto"/>
        <w:ind w:firstLine="540"/>
        <w:rPr>
          <w:rFonts w:ascii="Times New Roman" w:eastAsia="Times New Roman" w:hAnsi="Times New Roman" w:cs="Times New Roman"/>
          <w:sz w:val="10"/>
          <w:szCs w:val="24"/>
          <w:lang w:eastAsia="ar-SA"/>
        </w:rPr>
      </w:pPr>
    </w:p>
    <w:p w:rsidR="00280599" w:rsidRPr="00280599" w:rsidRDefault="00280599" w:rsidP="00280599">
      <w:pPr>
        <w:spacing w:after="0" w:line="240" w:lineRule="auto"/>
        <w:jc w:val="center"/>
        <w:rPr>
          <w:rFonts w:ascii="Times New Roman" w:eastAsia="Times New Roman" w:hAnsi="Times New Roman" w:cs="Times New Roman"/>
          <w:b/>
          <w:i/>
          <w:sz w:val="24"/>
          <w:lang w:eastAsia="ar-SA"/>
        </w:rPr>
      </w:pPr>
      <w:r w:rsidRPr="00280599">
        <w:rPr>
          <w:rFonts w:ascii="Times New Roman" w:eastAsia="Times New Roman" w:hAnsi="Times New Roman" w:cs="Times New Roman"/>
          <w:b/>
          <w:i/>
          <w:sz w:val="24"/>
          <w:lang w:eastAsia="ar-SA"/>
        </w:rPr>
        <w:t>Химический состав снеговой воды (мг/л)</w:t>
      </w:r>
    </w:p>
    <w:tbl>
      <w:tblPr>
        <w:tblW w:w="9329" w:type="dxa"/>
        <w:jc w:val="center"/>
        <w:tblInd w:w="-34" w:type="dxa"/>
        <w:tblLayout w:type="fixed"/>
        <w:tblLook w:val="0000" w:firstRow="0" w:lastRow="0" w:firstColumn="0" w:lastColumn="0" w:noHBand="0" w:noVBand="0"/>
      </w:tblPr>
      <w:tblGrid>
        <w:gridCol w:w="568"/>
        <w:gridCol w:w="834"/>
        <w:gridCol w:w="540"/>
        <w:gridCol w:w="1080"/>
        <w:gridCol w:w="806"/>
        <w:gridCol w:w="709"/>
        <w:gridCol w:w="645"/>
        <w:gridCol w:w="829"/>
        <w:gridCol w:w="830"/>
        <w:gridCol w:w="829"/>
        <w:gridCol w:w="939"/>
        <w:gridCol w:w="720"/>
      </w:tblGrid>
      <w:tr w:rsidR="00280599" w:rsidRPr="00280599" w:rsidTr="0002349F">
        <w:trPr>
          <w:trHeight w:val="324"/>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w:t>
            </w:r>
          </w:p>
        </w:tc>
        <w:tc>
          <w:tcPr>
            <w:tcW w:w="834"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Жесткость</w:t>
            </w:r>
          </w:p>
        </w:tc>
        <w:tc>
          <w:tcPr>
            <w:tcW w:w="540"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pH</w:t>
            </w:r>
          </w:p>
        </w:tc>
        <w:tc>
          <w:tcPr>
            <w:tcW w:w="1080"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Минерализация</w:t>
            </w:r>
          </w:p>
        </w:tc>
        <w:tc>
          <w:tcPr>
            <w:tcW w:w="806"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НСО</w:t>
            </w:r>
            <w:r w:rsidRPr="00280599">
              <w:rPr>
                <w:rFonts w:ascii="Arial" w:eastAsia="Times New Roman" w:hAnsi="Arial" w:cs="Arial"/>
                <w:b/>
                <w:sz w:val="20"/>
                <w:szCs w:val="20"/>
                <w:vertAlign w:val="subscript"/>
                <w:lang w:eastAsia="ar-SA"/>
              </w:rPr>
              <w:t>3</w:t>
            </w:r>
            <w:r w:rsidRPr="00280599">
              <w:rPr>
                <w:rFonts w:ascii="Arial" w:eastAsia="Times New Roman" w:hAnsi="Arial" w:cs="Arial"/>
                <w:b/>
                <w:sz w:val="20"/>
                <w:szCs w:val="20"/>
                <w:vertAlign w:val="superscript"/>
                <w:lang w:eastAsia="ar-SA"/>
              </w:rPr>
              <w:t>-</w:t>
            </w:r>
          </w:p>
        </w:tc>
        <w:tc>
          <w:tcPr>
            <w:tcW w:w="709"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Cl</w:t>
            </w:r>
            <w:r w:rsidRPr="00280599">
              <w:rPr>
                <w:rFonts w:ascii="Arial" w:eastAsia="Times New Roman" w:hAnsi="Arial" w:cs="Arial"/>
                <w:b/>
                <w:sz w:val="20"/>
                <w:szCs w:val="20"/>
                <w:vertAlign w:val="superscript"/>
                <w:lang w:eastAsia="ar-SA"/>
              </w:rPr>
              <w:t>-</w:t>
            </w:r>
          </w:p>
        </w:tc>
        <w:tc>
          <w:tcPr>
            <w:tcW w:w="645"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SO</w:t>
            </w:r>
            <w:r w:rsidRPr="00280599">
              <w:rPr>
                <w:rFonts w:ascii="Arial" w:eastAsia="Times New Roman" w:hAnsi="Arial" w:cs="Arial"/>
                <w:b/>
                <w:sz w:val="20"/>
                <w:szCs w:val="20"/>
                <w:vertAlign w:val="subscript"/>
                <w:lang w:eastAsia="ar-SA"/>
              </w:rPr>
              <w:t>4</w:t>
            </w:r>
            <w:r w:rsidRPr="00280599">
              <w:rPr>
                <w:rFonts w:ascii="Arial" w:eastAsia="Times New Roman" w:hAnsi="Arial" w:cs="Arial"/>
                <w:b/>
                <w:sz w:val="20"/>
                <w:szCs w:val="20"/>
                <w:vertAlign w:val="superscript"/>
                <w:lang w:eastAsia="ar-SA"/>
              </w:rPr>
              <w:t>-2</w:t>
            </w:r>
          </w:p>
        </w:tc>
        <w:tc>
          <w:tcPr>
            <w:tcW w:w="829"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NO</w:t>
            </w:r>
            <w:r w:rsidRPr="00280599">
              <w:rPr>
                <w:rFonts w:ascii="Arial" w:eastAsia="Times New Roman" w:hAnsi="Arial" w:cs="Arial"/>
                <w:b/>
                <w:sz w:val="20"/>
                <w:szCs w:val="20"/>
                <w:vertAlign w:val="subscript"/>
                <w:lang w:eastAsia="ar-SA"/>
              </w:rPr>
              <w:t>3</w:t>
            </w:r>
            <w:r w:rsidRPr="00280599">
              <w:rPr>
                <w:rFonts w:ascii="Arial" w:eastAsia="Times New Roman" w:hAnsi="Arial" w:cs="Arial"/>
                <w:b/>
                <w:sz w:val="20"/>
                <w:szCs w:val="20"/>
                <w:vertAlign w:val="superscript"/>
                <w:lang w:eastAsia="ar-SA"/>
              </w:rPr>
              <w:t>-</w:t>
            </w:r>
          </w:p>
        </w:tc>
        <w:tc>
          <w:tcPr>
            <w:tcW w:w="830"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Ca</w:t>
            </w:r>
            <w:r w:rsidRPr="00280599">
              <w:rPr>
                <w:rFonts w:ascii="Arial" w:eastAsia="Times New Roman" w:hAnsi="Arial" w:cs="Arial"/>
                <w:b/>
                <w:sz w:val="20"/>
                <w:szCs w:val="20"/>
                <w:vertAlign w:val="superscript"/>
                <w:lang w:eastAsia="ar-SA"/>
              </w:rPr>
              <w:t>+2</w:t>
            </w:r>
          </w:p>
        </w:tc>
        <w:tc>
          <w:tcPr>
            <w:tcW w:w="829"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Mg</w:t>
            </w:r>
            <w:r w:rsidRPr="00280599">
              <w:rPr>
                <w:rFonts w:ascii="Arial" w:eastAsia="Times New Roman" w:hAnsi="Arial" w:cs="Arial"/>
                <w:b/>
                <w:sz w:val="20"/>
                <w:szCs w:val="20"/>
                <w:vertAlign w:val="superscript"/>
                <w:lang w:eastAsia="ar-SA"/>
              </w:rPr>
              <w:t>+2</w:t>
            </w:r>
          </w:p>
        </w:tc>
        <w:tc>
          <w:tcPr>
            <w:tcW w:w="939"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Na</w:t>
            </w:r>
            <w:r w:rsidRPr="00280599">
              <w:rPr>
                <w:rFonts w:ascii="Arial" w:eastAsia="Times New Roman" w:hAnsi="Arial" w:cs="Arial"/>
                <w:b/>
                <w:sz w:val="20"/>
                <w:szCs w:val="20"/>
                <w:vertAlign w:val="superscript"/>
                <w:lang w:eastAsia="ar-SA"/>
              </w:rPr>
              <w:t>+</w:t>
            </w:r>
            <w:r w:rsidRPr="00280599">
              <w:rPr>
                <w:rFonts w:ascii="Arial" w:eastAsia="Times New Roman" w:hAnsi="Arial" w:cs="Arial"/>
                <w:b/>
                <w:sz w:val="20"/>
                <w:szCs w:val="20"/>
                <w:lang w:eastAsia="ar-SA"/>
              </w:rPr>
              <w:t>+K</w:t>
            </w:r>
            <w:r w:rsidRPr="00280599">
              <w:rPr>
                <w:rFonts w:ascii="Arial" w:eastAsia="Times New Roman" w:hAnsi="Arial" w:cs="Arial"/>
                <w:b/>
                <w:sz w:val="20"/>
                <w:szCs w:val="20"/>
                <w:vertAlign w:val="superscript"/>
                <w:lang w:eastAsia="ar-SA"/>
              </w:rPr>
              <w:t>+</w:t>
            </w:r>
          </w:p>
        </w:tc>
        <w:tc>
          <w:tcPr>
            <w:tcW w:w="720" w:type="dxa"/>
            <w:tcBorders>
              <w:top w:val="single" w:sz="4" w:space="0" w:color="auto"/>
              <w:left w:val="nil"/>
              <w:bottom w:val="single" w:sz="4" w:space="0" w:color="auto"/>
              <w:right w:val="single" w:sz="4" w:space="0" w:color="auto"/>
            </w:tcBorders>
            <w:shd w:val="clear" w:color="auto" w:fill="CCCCCC"/>
            <w:noWrap/>
            <w:vAlign w:val="center"/>
          </w:tcPr>
          <w:p w:rsidR="00280599" w:rsidRPr="00280599" w:rsidRDefault="00280599" w:rsidP="00280599">
            <w:pPr>
              <w:spacing w:after="0" w:line="240" w:lineRule="auto"/>
              <w:jc w:val="center"/>
              <w:rPr>
                <w:rFonts w:ascii="Arial" w:eastAsia="Times New Roman" w:hAnsi="Arial" w:cs="Arial"/>
                <w:b/>
                <w:sz w:val="20"/>
                <w:szCs w:val="20"/>
                <w:lang w:eastAsia="ar-SA"/>
              </w:rPr>
            </w:pPr>
            <w:r w:rsidRPr="00280599">
              <w:rPr>
                <w:rFonts w:ascii="Arial" w:eastAsia="Times New Roman" w:hAnsi="Arial" w:cs="Arial"/>
                <w:b/>
                <w:sz w:val="20"/>
                <w:szCs w:val="20"/>
                <w:lang w:eastAsia="ar-SA"/>
              </w:rPr>
              <w:t>NH</w:t>
            </w:r>
            <w:r w:rsidRPr="00280599">
              <w:rPr>
                <w:rFonts w:ascii="Arial" w:eastAsia="Times New Roman" w:hAnsi="Arial" w:cs="Arial"/>
                <w:b/>
                <w:sz w:val="20"/>
                <w:szCs w:val="20"/>
                <w:vertAlign w:val="subscript"/>
                <w:lang w:eastAsia="ar-SA"/>
              </w:rPr>
              <w:t>4</w:t>
            </w:r>
            <w:r w:rsidRPr="00280599">
              <w:rPr>
                <w:rFonts w:ascii="Arial" w:eastAsia="Times New Roman" w:hAnsi="Arial" w:cs="Arial"/>
                <w:b/>
                <w:sz w:val="20"/>
                <w:szCs w:val="20"/>
                <w:vertAlign w:val="superscript"/>
                <w:lang w:eastAsia="ar-SA"/>
              </w:rPr>
              <w:t>+</w:t>
            </w:r>
          </w:p>
        </w:tc>
      </w:tr>
      <w:tr w:rsidR="00280599" w:rsidRPr="00280599" w:rsidTr="0002349F">
        <w:trPr>
          <w:trHeight w:val="101"/>
          <w:jc w:val="center"/>
        </w:trPr>
        <w:tc>
          <w:tcPr>
            <w:tcW w:w="568"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7</w:t>
            </w:r>
          </w:p>
        </w:tc>
        <w:tc>
          <w:tcPr>
            <w:tcW w:w="834"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2,6</w:t>
            </w:r>
          </w:p>
        </w:tc>
        <w:tc>
          <w:tcPr>
            <w:tcW w:w="54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6,7</w:t>
            </w:r>
          </w:p>
        </w:tc>
        <w:tc>
          <w:tcPr>
            <w:tcW w:w="108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165,0</w:t>
            </w:r>
          </w:p>
        </w:tc>
        <w:tc>
          <w:tcPr>
            <w:tcW w:w="806"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77,2</w:t>
            </w:r>
          </w:p>
        </w:tc>
        <w:tc>
          <w:tcPr>
            <w:tcW w:w="7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12,3</w:t>
            </w:r>
          </w:p>
        </w:tc>
        <w:tc>
          <w:tcPr>
            <w:tcW w:w="645"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22,7</w:t>
            </w:r>
          </w:p>
        </w:tc>
        <w:tc>
          <w:tcPr>
            <w:tcW w:w="82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1,4</w:t>
            </w:r>
          </w:p>
        </w:tc>
        <w:tc>
          <w:tcPr>
            <w:tcW w:w="83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10,0</w:t>
            </w:r>
          </w:p>
        </w:tc>
        <w:tc>
          <w:tcPr>
            <w:tcW w:w="82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3,4</w:t>
            </w:r>
          </w:p>
        </w:tc>
        <w:tc>
          <w:tcPr>
            <w:tcW w:w="93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32,8</w:t>
            </w:r>
          </w:p>
        </w:tc>
        <w:tc>
          <w:tcPr>
            <w:tcW w:w="72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0,4</w:t>
            </w:r>
          </w:p>
        </w:tc>
      </w:tr>
      <w:tr w:rsidR="00280599" w:rsidRPr="00280599" w:rsidTr="0002349F">
        <w:trPr>
          <w:trHeight w:val="148"/>
          <w:jc w:val="center"/>
        </w:trPr>
        <w:tc>
          <w:tcPr>
            <w:tcW w:w="568"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11</w:t>
            </w:r>
          </w:p>
        </w:tc>
        <w:tc>
          <w:tcPr>
            <w:tcW w:w="834"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0,9</w:t>
            </w:r>
          </w:p>
        </w:tc>
        <w:tc>
          <w:tcPr>
            <w:tcW w:w="54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6,7</w:t>
            </w:r>
          </w:p>
        </w:tc>
        <w:tc>
          <w:tcPr>
            <w:tcW w:w="108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115,4</w:t>
            </w:r>
          </w:p>
        </w:tc>
        <w:tc>
          <w:tcPr>
            <w:tcW w:w="806"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42,7</w:t>
            </w:r>
          </w:p>
        </w:tc>
        <w:tc>
          <w:tcPr>
            <w:tcW w:w="7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10,3</w:t>
            </w:r>
          </w:p>
        </w:tc>
        <w:tc>
          <w:tcPr>
            <w:tcW w:w="645"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22,2</w:t>
            </w:r>
          </w:p>
        </w:tc>
        <w:tc>
          <w:tcPr>
            <w:tcW w:w="82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1,6</w:t>
            </w:r>
          </w:p>
        </w:tc>
        <w:tc>
          <w:tcPr>
            <w:tcW w:w="83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14,0</w:t>
            </w:r>
          </w:p>
        </w:tc>
        <w:tc>
          <w:tcPr>
            <w:tcW w:w="82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2,4</w:t>
            </w:r>
          </w:p>
        </w:tc>
        <w:tc>
          <w:tcPr>
            <w:tcW w:w="93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16,1</w:t>
            </w:r>
          </w:p>
        </w:tc>
        <w:tc>
          <w:tcPr>
            <w:tcW w:w="72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0,2</w:t>
            </w:r>
          </w:p>
        </w:tc>
      </w:tr>
      <w:tr w:rsidR="00280599" w:rsidRPr="00280599" w:rsidTr="0002349F">
        <w:trPr>
          <w:trHeight w:val="194"/>
          <w:jc w:val="center"/>
        </w:trPr>
        <w:tc>
          <w:tcPr>
            <w:tcW w:w="568" w:type="dxa"/>
            <w:tcBorders>
              <w:top w:val="nil"/>
              <w:left w:val="single" w:sz="4" w:space="0" w:color="auto"/>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12</w:t>
            </w:r>
          </w:p>
        </w:tc>
        <w:tc>
          <w:tcPr>
            <w:tcW w:w="834"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0,5</w:t>
            </w:r>
          </w:p>
        </w:tc>
        <w:tc>
          <w:tcPr>
            <w:tcW w:w="54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6,6</w:t>
            </w:r>
          </w:p>
        </w:tc>
        <w:tc>
          <w:tcPr>
            <w:tcW w:w="108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69,2</w:t>
            </w:r>
          </w:p>
        </w:tc>
        <w:tc>
          <w:tcPr>
            <w:tcW w:w="806"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18,3</w:t>
            </w:r>
          </w:p>
        </w:tc>
        <w:tc>
          <w:tcPr>
            <w:tcW w:w="70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5,3</w:t>
            </w:r>
          </w:p>
        </w:tc>
        <w:tc>
          <w:tcPr>
            <w:tcW w:w="645"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23,9</w:t>
            </w:r>
          </w:p>
        </w:tc>
        <w:tc>
          <w:tcPr>
            <w:tcW w:w="82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0,4</w:t>
            </w:r>
          </w:p>
        </w:tc>
        <w:tc>
          <w:tcPr>
            <w:tcW w:w="83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10,0</w:t>
            </w:r>
          </w:p>
        </w:tc>
        <w:tc>
          <w:tcPr>
            <w:tcW w:w="82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2,2</w:t>
            </w:r>
          </w:p>
        </w:tc>
        <w:tc>
          <w:tcPr>
            <w:tcW w:w="939"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6,8</w:t>
            </w:r>
          </w:p>
        </w:tc>
        <w:tc>
          <w:tcPr>
            <w:tcW w:w="720" w:type="dxa"/>
            <w:tcBorders>
              <w:top w:val="nil"/>
              <w:left w:val="nil"/>
              <w:bottom w:val="single" w:sz="4" w:space="0" w:color="auto"/>
              <w:right w:val="single" w:sz="4" w:space="0" w:color="auto"/>
            </w:tcBorders>
            <w:shd w:val="clear" w:color="auto" w:fill="auto"/>
            <w:noWrap/>
            <w:vAlign w:val="bottom"/>
          </w:tcPr>
          <w:p w:rsidR="00280599" w:rsidRPr="00280599" w:rsidRDefault="00280599" w:rsidP="00280599">
            <w:pPr>
              <w:spacing w:after="0" w:line="240" w:lineRule="auto"/>
              <w:jc w:val="right"/>
              <w:rPr>
                <w:rFonts w:ascii="Arial" w:eastAsia="Times New Roman" w:hAnsi="Arial" w:cs="Arial"/>
                <w:sz w:val="20"/>
                <w:szCs w:val="20"/>
                <w:lang w:eastAsia="ar-SA"/>
              </w:rPr>
            </w:pPr>
            <w:r w:rsidRPr="00280599">
              <w:rPr>
                <w:rFonts w:ascii="Arial" w:eastAsia="Times New Roman" w:hAnsi="Arial" w:cs="Arial"/>
                <w:sz w:val="20"/>
                <w:szCs w:val="20"/>
                <w:lang w:eastAsia="ar-SA"/>
              </w:rPr>
              <w:t>0,6</w:t>
            </w:r>
          </w:p>
        </w:tc>
      </w:tr>
    </w:tbl>
    <w:p w:rsidR="00280599" w:rsidRPr="00280599" w:rsidRDefault="00280599" w:rsidP="00280599">
      <w:pPr>
        <w:autoSpaceDE w:val="0"/>
        <w:autoSpaceDN w:val="0"/>
        <w:adjustRightInd w:val="0"/>
        <w:spacing w:after="0"/>
        <w:ind w:firstLine="540"/>
        <w:jc w:val="both"/>
        <w:rPr>
          <w:rFonts w:ascii="Times New Roman" w:eastAsia="Times New Roman" w:hAnsi="Times New Roman" w:cs="Times New Roman"/>
          <w:color w:val="548DD4"/>
          <w:sz w:val="10"/>
          <w:szCs w:val="24"/>
          <w:lang w:eastAsia="ar-SA"/>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В целом, результаты спектрального анализа зимней пыли в Астраханской области свидетельствуют о сравнительно невысоком уровне загрязнения атмосферы тяжелыми металлами.</w:t>
      </w:r>
    </w:p>
    <w:p w:rsidR="00280599" w:rsidRPr="00280599" w:rsidRDefault="00280599" w:rsidP="00280599">
      <w:pPr>
        <w:spacing w:after="0"/>
        <w:ind w:firstLine="709"/>
        <w:jc w:val="both"/>
        <w:rPr>
          <w:rFonts w:ascii="Times New Roman" w:eastAsia="Times New Roman" w:hAnsi="Times New Roman" w:cs="Times New Roman"/>
          <w:sz w:val="24"/>
          <w:lang w:eastAsia="ru-RU"/>
        </w:rPr>
      </w:pPr>
      <w:r w:rsidRPr="00280599">
        <w:rPr>
          <w:rFonts w:ascii="Times New Roman" w:eastAsia="Times New Roman" w:hAnsi="Times New Roman" w:cs="Times New Roman"/>
          <w:sz w:val="24"/>
          <w:lang w:eastAsia="ru-RU"/>
        </w:rPr>
        <w:t>Застойным явлениям и накоплению примесей в атмосфере способствуют слабые ветры (0-1м/сек) с повторяемостью 20-40%, приподнятые и приземные инверсии (30-45%) с мощностью 0,3-</w:t>
      </w:r>
      <w:smartTag w:uri="urn:schemas-microsoft-com:office:smarttags" w:element="metricconverter">
        <w:smartTagPr>
          <w:attr w:name="ProductID" w:val="0,6 км"/>
        </w:smartTagPr>
        <w:r w:rsidRPr="00280599">
          <w:rPr>
            <w:rFonts w:ascii="Times New Roman" w:eastAsia="Times New Roman" w:hAnsi="Times New Roman" w:cs="Times New Roman"/>
            <w:sz w:val="24"/>
            <w:lang w:eastAsia="ru-RU"/>
          </w:rPr>
          <w:t>0,6 км</w:t>
        </w:r>
      </w:smartTag>
      <w:r w:rsidRPr="00280599">
        <w:rPr>
          <w:rFonts w:ascii="Times New Roman" w:eastAsia="Times New Roman" w:hAnsi="Times New Roman" w:cs="Times New Roman"/>
          <w:sz w:val="24"/>
          <w:lang w:eastAsia="ru-RU"/>
        </w:rPr>
        <w:t xml:space="preserve"> и интенсивностью 2-6</w:t>
      </w:r>
      <w:r w:rsidRPr="00280599">
        <w:rPr>
          <w:rFonts w:ascii="Times New Roman" w:eastAsia="Times New Roman" w:hAnsi="Times New Roman" w:cs="Times New Roman"/>
          <w:sz w:val="24"/>
          <w:lang w:eastAsia="ru-RU"/>
        </w:rPr>
        <w:sym w:font="Symbol" w:char="F0B0"/>
      </w:r>
      <w:r w:rsidRPr="00280599">
        <w:rPr>
          <w:rFonts w:ascii="Times New Roman" w:eastAsia="Times New Roman" w:hAnsi="Times New Roman" w:cs="Times New Roman"/>
          <w:sz w:val="24"/>
          <w:lang w:eastAsia="ru-RU"/>
        </w:rPr>
        <w:t xml:space="preserve">. Летом инверсии образуются при жаркой безветренной погоде, а зимой при сильных морозах в период действия антициклона. </w:t>
      </w:r>
    </w:p>
    <w:p w:rsidR="00280599" w:rsidRPr="00280599" w:rsidRDefault="00280599" w:rsidP="00280599">
      <w:pPr>
        <w:spacing w:after="0"/>
        <w:ind w:firstLine="709"/>
        <w:jc w:val="both"/>
        <w:rPr>
          <w:rFonts w:ascii="Times New Roman" w:eastAsia="Times New Roman" w:hAnsi="Times New Roman" w:cs="Times New Roman"/>
          <w:sz w:val="26"/>
          <w:szCs w:val="24"/>
          <w:lang w:eastAsia="ar-SA"/>
        </w:rPr>
      </w:pPr>
      <w:r w:rsidRPr="00280599">
        <w:rPr>
          <w:rFonts w:ascii="Times New Roman" w:eastAsia="Times New Roman" w:hAnsi="Times New Roman" w:cs="Times New Roman"/>
          <w:sz w:val="24"/>
          <w:lang w:eastAsia="ru-RU"/>
        </w:rPr>
        <w:lastRenderedPageBreak/>
        <w:t>Кроме того, накоплению примесей в атмосфере способствуют туманы, образующиеся чаще всего зимой. Летом ливни обеспечивают вымывание примесей из воздуха. Однако осадки – явление редкое, что также обусловливает неблагоприятные условия рассеивания.</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Согласно оценке, выполненной в Схеме территориального планирования Астраханской области (ЮРГЦ, 2007 год),  уровень загрязнения атмосферного воздуха на территории МО «Раздорский сельсовет»  - средний.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p>
    <w:p w:rsidR="00280599" w:rsidRPr="00280599" w:rsidRDefault="00280599" w:rsidP="00280599">
      <w:pPr>
        <w:spacing w:after="0"/>
        <w:ind w:firstLine="709"/>
        <w:jc w:val="both"/>
        <w:rPr>
          <w:rFonts w:ascii="Times New Roman" w:eastAsia="Times New Roman" w:hAnsi="Times New Roman" w:cs="Times New Roman"/>
          <w:b/>
          <w:bCs/>
          <w:iCs/>
          <w:sz w:val="24"/>
          <w:szCs w:val="28"/>
          <w:lang w:eastAsia="ru-RU"/>
        </w:rPr>
      </w:pPr>
      <w:r w:rsidRPr="00280599">
        <w:rPr>
          <w:rFonts w:ascii="Times New Roman" w:eastAsia="Times New Roman" w:hAnsi="Times New Roman" w:cs="Times New Roman"/>
          <w:b/>
          <w:bCs/>
          <w:iCs/>
          <w:sz w:val="24"/>
          <w:szCs w:val="28"/>
          <w:lang w:eastAsia="ru-RU"/>
        </w:rPr>
        <w:t>Состояние водных ресурсов.</w:t>
      </w:r>
    </w:p>
    <w:p w:rsidR="00280599" w:rsidRPr="00280599" w:rsidRDefault="00280599" w:rsidP="00280599">
      <w:pPr>
        <w:spacing w:after="0"/>
        <w:ind w:firstLine="709"/>
        <w:jc w:val="both"/>
        <w:rPr>
          <w:rFonts w:ascii="Times New Roman" w:eastAsia="Times New Roman" w:hAnsi="Times New Roman" w:cs="Times New Roman"/>
          <w:sz w:val="24"/>
          <w:lang w:eastAsia="ar-SA"/>
        </w:rPr>
      </w:pPr>
      <w:r w:rsidRPr="00280599">
        <w:rPr>
          <w:rFonts w:ascii="Times New Roman" w:eastAsia="Times New Roman" w:hAnsi="Times New Roman" w:cs="Times New Roman"/>
          <w:b/>
          <w:bCs/>
          <w:iCs/>
          <w:szCs w:val="28"/>
          <w:lang w:eastAsia="ru-RU"/>
        </w:rPr>
        <w:t xml:space="preserve"> </w:t>
      </w:r>
      <w:r w:rsidRPr="00280599">
        <w:rPr>
          <w:rFonts w:ascii="Times New Roman" w:eastAsia="Times New Roman" w:hAnsi="Times New Roman" w:cs="Times New Roman"/>
          <w:b/>
          <w:i/>
          <w:sz w:val="24"/>
          <w:szCs w:val="24"/>
          <w:lang w:eastAsia="ru-RU"/>
        </w:rPr>
        <w:t>Состояние поверхностных вод.</w:t>
      </w:r>
      <w:r w:rsidRPr="00280599">
        <w:rPr>
          <w:rFonts w:ascii="Times New Roman" w:eastAsia="Times New Roman" w:hAnsi="Times New Roman" w:cs="Times New Roman"/>
          <w:sz w:val="24"/>
          <w:lang w:eastAsia="ru-RU"/>
        </w:rPr>
        <w:t xml:space="preserve">  Территория МО «Раздорский сельсовет» расположена среди водотоков: с западной стороны пр. Кигач и пр. Табола, с северной стороны – р. Царев, с восточной стороны – р. Тузуклей, пр. Большая Чёрная и ер. Длинная Черепашка. Все основные водотоки исходят от р. Волга</w:t>
      </w: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sz w:val="24"/>
          <w:lang w:eastAsia="ar-SA"/>
        </w:rPr>
        <w:t>Максимальный наблюденный расход воды</w:t>
      </w:r>
      <w:r w:rsidRPr="00280599">
        <w:rPr>
          <w:rFonts w:ascii="Times New Roman" w:eastAsia="Times New Roman" w:hAnsi="Times New Roman" w:cs="Times New Roman"/>
          <w:sz w:val="24"/>
          <w:lang w:eastAsia="ru-RU"/>
        </w:rPr>
        <w:t xml:space="preserve"> </w:t>
      </w:r>
      <w:r w:rsidRPr="00280599">
        <w:rPr>
          <w:rFonts w:ascii="Times New Roman" w:eastAsia="Times New Roman" w:hAnsi="Times New Roman" w:cs="Times New Roman"/>
          <w:sz w:val="24"/>
          <w:lang w:eastAsia="ar-SA"/>
        </w:rPr>
        <w:t>р. Волги в паводок в условиях зарегулированного стока составил 36,0 тыс.м</w:t>
      </w:r>
      <w:r w:rsidRPr="00280599">
        <w:rPr>
          <w:rFonts w:ascii="Times New Roman" w:eastAsia="Times New Roman" w:hAnsi="Times New Roman" w:cs="Times New Roman"/>
          <w:sz w:val="24"/>
          <w:vertAlign w:val="superscript"/>
          <w:lang w:eastAsia="ar-SA"/>
        </w:rPr>
        <w:t>3</w:t>
      </w:r>
      <w:r w:rsidRPr="00280599">
        <w:rPr>
          <w:rFonts w:ascii="Times New Roman" w:eastAsia="Times New Roman" w:hAnsi="Times New Roman" w:cs="Times New Roman"/>
          <w:sz w:val="24"/>
          <w:lang w:eastAsia="ar-SA"/>
        </w:rPr>
        <w:t>/с (1979 год).  В меженный период года величина попуска в нижний бьеф Волгоградского водохранилища изменяется от 4000 до 8000 м</w:t>
      </w:r>
      <w:r w:rsidRPr="00280599">
        <w:rPr>
          <w:rFonts w:ascii="Times New Roman" w:eastAsia="Times New Roman" w:hAnsi="Times New Roman" w:cs="Times New Roman"/>
          <w:sz w:val="24"/>
          <w:vertAlign w:val="superscript"/>
          <w:lang w:eastAsia="ar-SA"/>
        </w:rPr>
        <w:t>3</w:t>
      </w:r>
      <w:r w:rsidRPr="00280599">
        <w:rPr>
          <w:rFonts w:ascii="Times New Roman" w:eastAsia="Times New Roman" w:hAnsi="Times New Roman" w:cs="Times New Roman"/>
          <w:sz w:val="24"/>
          <w:lang w:eastAsia="ar-SA"/>
        </w:rPr>
        <w:t>/с. Согласно Правилам  использования водных ресурсов Волгоградского водохранилища, минимальный расход воды, сбрасываемый в нижний бьеф гидроузла,  должен быть не менее 3000 м</w:t>
      </w:r>
      <w:r w:rsidRPr="00280599">
        <w:rPr>
          <w:rFonts w:ascii="Times New Roman" w:eastAsia="Times New Roman" w:hAnsi="Times New Roman" w:cs="Times New Roman"/>
          <w:sz w:val="24"/>
          <w:vertAlign w:val="superscript"/>
          <w:lang w:eastAsia="ar-SA"/>
        </w:rPr>
        <w:t>3</w:t>
      </w:r>
      <w:r w:rsidRPr="00280599">
        <w:rPr>
          <w:rFonts w:ascii="Times New Roman" w:eastAsia="Times New Roman" w:hAnsi="Times New Roman" w:cs="Times New Roman"/>
          <w:sz w:val="24"/>
          <w:lang w:eastAsia="ar-SA"/>
        </w:rPr>
        <w:t>/с.</w:t>
      </w:r>
    </w:p>
    <w:p w:rsidR="00280599" w:rsidRPr="00280599" w:rsidRDefault="00280599" w:rsidP="00280599">
      <w:pPr>
        <w:spacing w:after="0"/>
        <w:ind w:firstLine="709"/>
        <w:jc w:val="both"/>
        <w:rPr>
          <w:rFonts w:ascii="Times New Roman" w:eastAsia="Times New Roman" w:hAnsi="Times New Roman" w:cs="Times New Roman"/>
          <w:sz w:val="26"/>
          <w:lang w:eastAsia="ar-SA"/>
        </w:rPr>
      </w:pPr>
      <w:r w:rsidRPr="00280599">
        <w:rPr>
          <w:rFonts w:ascii="Times New Roman" w:eastAsia="Times New Roman" w:hAnsi="Times New Roman" w:cs="Times New Roman"/>
          <w:bCs/>
          <w:sz w:val="24"/>
          <w:lang w:eastAsia="ru-RU"/>
        </w:rPr>
        <w:t xml:space="preserve">Регулирование стока на Нижней Волге привело к резкому увеличению доли большинства основных водотоков и отмиранию небольших проток. Зарегулированный период паводка характеризуется намного более быстрым подъемом и понижением уровня воды по сравнению с не зарегулированными условиями. </w:t>
      </w:r>
      <w:r w:rsidRPr="00280599">
        <w:rPr>
          <w:rFonts w:ascii="Times New Roman" w:eastAsia="Times New Roman" w:hAnsi="Times New Roman" w:cs="Times New Roman"/>
          <w:sz w:val="24"/>
          <w:lang w:eastAsia="ru-RU"/>
        </w:rPr>
        <w:t>В водотоках отмечается усиление процессов зарастания и заиления, снижение скорости движения  воды,  ухудшение в этой связи кислородного режима водной среды, что  приводит к обострению экологической обстановки в населенных пунктах, ухудшению качества воды и условий  воспроизводства рыбных запасов. Значительная часть водотоков  в настоящее время почти полностью заросла растительностью,  в межень скорость течения в них практически отсутствует, они постепенно превращаются в болото.</w:t>
      </w:r>
    </w:p>
    <w:p w:rsidR="00280599" w:rsidRPr="00280599" w:rsidRDefault="00280599" w:rsidP="00280599">
      <w:pPr>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ru-RU"/>
        </w:rPr>
        <w:t xml:space="preserve">Территория области является геохимической ловушкой растворенных и взвешенных примесей, приносимых  Волгой с вышележащей площади водосбора. Основной объем загрязняющих веществ (до 99,0%) на территорию области  поступает с транзитным стоком волжских вод. Значительный вклад в загрязнение поверхностных вод р. Волги, ее рукавов и проток вносит региональный фактор -    сброс в водотоки недостаточно очищенных канализационных сточных вод, промливневых стоков с площадок промпредприятий и причальных сооружений на территории г. Астрахани и других населенных пунктов.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ru-RU"/>
        </w:rPr>
        <w:t xml:space="preserve">Качество воды в водотоках не отвечает санитарным требованиям, предъявляемым к водоёмам высшей категории рыбохозяйственного использования, к которым они относятся. Наблюдения за загрязнением поверхностных вод на территории Астраханской области по гидрохимическим и гидробиологическим параметрам проводятся на 5 водотоках на 11 постах лабораторией мониторинга загрязнения поверхностных вод АЦГМС. Ближайший к  МО «Раздорский сельсовет»  пост находится на реке </w:t>
      </w:r>
      <w:r w:rsidRPr="00280599">
        <w:rPr>
          <w:rFonts w:ascii="Times New Roman" w:eastAsia="Times New Roman" w:hAnsi="Times New Roman" w:cs="Times New Roman"/>
          <w:sz w:val="24"/>
          <w:szCs w:val="24"/>
          <w:lang w:eastAsia="ar-SA"/>
        </w:rPr>
        <w:t>Волге (пос. ЦКК). Основные водотоки МО «Раздорский сельсовет» исходят от рук. Царев и р. Болда.</w:t>
      </w:r>
    </w:p>
    <w:p w:rsidR="00280599" w:rsidRPr="00280599" w:rsidRDefault="00280599" w:rsidP="00280599">
      <w:pPr>
        <w:spacing w:after="0"/>
        <w:ind w:firstLine="709"/>
        <w:jc w:val="both"/>
        <w:rPr>
          <w:rFonts w:ascii="Times New Roman" w:eastAsia="Times New Roman" w:hAnsi="Times New Roman" w:cs="Times New Roman"/>
          <w:bCs/>
          <w:sz w:val="24"/>
          <w:lang w:eastAsia="ru-RU"/>
        </w:rPr>
      </w:pPr>
      <w:r w:rsidRPr="00280599">
        <w:rPr>
          <w:rFonts w:ascii="Times New Roman" w:eastAsia="Times New Roman" w:hAnsi="Times New Roman" w:cs="Times New Roman"/>
          <w:sz w:val="24"/>
          <w:lang w:eastAsia="ar-SA"/>
        </w:rPr>
        <w:t>По данным АЦГМС, воды Нижней Волги загрязнены соединениями меди,</w:t>
      </w:r>
      <w:r w:rsidRPr="00280599">
        <w:rPr>
          <w:rFonts w:ascii="Times New Roman" w:eastAsia="Times New Roman" w:hAnsi="Times New Roman" w:cs="Times New Roman"/>
          <w:sz w:val="24"/>
          <w:lang w:eastAsia="ru-RU"/>
        </w:rPr>
        <w:t xml:space="preserve"> цинка, ртути, фенолами, нефтепродуктами и другими органическими веществами.  Значения КИЗВ р. Волги колеблются в пределах 60,08 – 79,61, класс качества – 4 «грязная».  Загрязнение вод по таким ингредиентам, как ХПК, БПК</w:t>
      </w:r>
      <w:r w:rsidRPr="00280599">
        <w:rPr>
          <w:rFonts w:ascii="Times New Roman" w:eastAsia="Times New Roman" w:hAnsi="Times New Roman" w:cs="Times New Roman"/>
          <w:sz w:val="24"/>
          <w:vertAlign w:val="subscript"/>
          <w:lang w:eastAsia="ru-RU"/>
        </w:rPr>
        <w:t>5</w:t>
      </w:r>
      <w:r w:rsidRPr="00280599">
        <w:rPr>
          <w:rFonts w:ascii="Times New Roman" w:eastAsia="Times New Roman" w:hAnsi="Times New Roman" w:cs="Times New Roman"/>
          <w:sz w:val="24"/>
          <w:lang w:eastAsia="ru-RU"/>
        </w:rPr>
        <w:t xml:space="preserve">, железо, медь, ртуть, фенолы, нефтепродукты, по повторяемости случаев загрязненности определяется как «характерное». </w:t>
      </w:r>
      <w:r w:rsidRPr="00280599">
        <w:rPr>
          <w:rFonts w:ascii="Times New Roman" w:eastAsia="Times New Roman" w:hAnsi="Times New Roman" w:cs="Times New Roman"/>
          <w:bCs/>
          <w:sz w:val="24"/>
          <w:lang w:eastAsia="ru-RU"/>
        </w:rPr>
        <w:t xml:space="preserve"> Содержание соединений железа близко к фоновому. Содержание соединений цинка в среднем на фоновом уровне. Наблюдается превышение концентрации меди 4,5 мкг/л (4,5 ПДК).  Концентрации остальных металлов были </w:t>
      </w:r>
      <w:r w:rsidRPr="00280599">
        <w:rPr>
          <w:rFonts w:ascii="Times New Roman" w:eastAsia="Times New Roman" w:hAnsi="Times New Roman" w:cs="Times New Roman"/>
          <w:bCs/>
          <w:sz w:val="24"/>
          <w:lang w:eastAsia="ru-RU"/>
        </w:rPr>
        <w:lastRenderedPageBreak/>
        <w:t>ниже ПДК. Содержание фенолов и нефтепродуктов находится на фоновом уровне. Кислородный режим и режим рН сохраняется стабильно в пределах нормы.</w:t>
      </w:r>
    </w:p>
    <w:p w:rsidR="00280599" w:rsidRPr="00280599" w:rsidRDefault="00280599" w:rsidP="00280599">
      <w:pPr>
        <w:spacing w:after="0"/>
        <w:ind w:firstLine="709"/>
        <w:jc w:val="both"/>
        <w:rPr>
          <w:rFonts w:ascii="Times New Roman" w:eastAsia="Times New Roman" w:hAnsi="Times New Roman" w:cs="Times New Roman"/>
          <w:sz w:val="24"/>
          <w:szCs w:val="28"/>
          <w:lang w:eastAsia="ru-RU"/>
        </w:rPr>
      </w:pPr>
      <w:r w:rsidRPr="00280599">
        <w:rPr>
          <w:rFonts w:ascii="Times New Roman" w:eastAsia="Times New Roman" w:hAnsi="Times New Roman" w:cs="Times New Roman"/>
          <w:sz w:val="24"/>
          <w:szCs w:val="26"/>
          <w:lang w:eastAsia="ru-RU"/>
        </w:rPr>
        <w:t>Сравнительные показатели качества речных вод Нижней Волги по данным</w:t>
      </w:r>
      <w:r w:rsidRPr="00280599">
        <w:rPr>
          <w:rFonts w:ascii="Times New Roman" w:eastAsia="Times New Roman" w:hAnsi="Times New Roman" w:cs="Times New Roman"/>
          <w:sz w:val="24"/>
          <w:szCs w:val="28"/>
          <w:lang w:eastAsia="ru-RU"/>
        </w:rPr>
        <w:t xml:space="preserve"> АЦГМС за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8"/>
            <w:lang w:eastAsia="ru-RU"/>
          </w:rPr>
          <w:t>2010 г</w:t>
        </w:r>
      </w:smartTag>
      <w:r w:rsidRPr="00280599">
        <w:rPr>
          <w:rFonts w:ascii="Times New Roman" w:eastAsia="Times New Roman" w:hAnsi="Times New Roman" w:cs="Times New Roman"/>
          <w:sz w:val="24"/>
          <w:szCs w:val="28"/>
          <w:lang w:eastAsia="ru-RU"/>
        </w:rPr>
        <w:t>. приведены в таблице.</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Cs w:val="28"/>
          <w:lang w:eastAsia="ru-RU"/>
        </w:rPr>
        <w:t xml:space="preserve"> </w:t>
      </w:r>
      <w:r w:rsidRPr="00280599">
        <w:rPr>
          <w:rFonts w:ascii="Times New Roman" w:eastAsia="Times New Roman" w:hAnsi="Times New Roman" w:cs="Times New Roman"/>
          <w:sz w:val="24"/>
          <w:szCs w:val="24"/>
          <w:lang w:eastAsia="ru-RU"/>
        </w:rPr>
        <w:t xml:space="preserve">Качество воды в водотоках не отвечает санитарным требованиям, предъявляемым к водоёмам высшей категории рыбохозяйственного использования, к которым они относятся. Наблюдения за загрязнением поверхностных вод на территории Астраханской области по гидрохимическим и гидробиологическим параметрам проводятся на 5 водотоках на 11 постах лабораторией мониторинга загрязнения поверхностных вод АЦГМС. Ближайшие к  МО «Раздорский сельсовет»  пост находится на рук. Болда </w:t>
      </w:r>
      <w:r w:rsidRPr="00280599">
        <w:rPr>
          <w:rFonts w:ascii="Times New Roman" w:eastAsia="Times New Roman" w:hAnsi="Times New Roman" w:cs="Times New Roman"/>
          <w:sz w:val="24"/>
          <w:szCs w:val="24"/>
          <w:lang w:eastAsia="ar-SA"/>
        </w:rPr>
        <w:t xml:space="preserve"> (выше истока пр. Рычан).</w:t>
      </w:r>
    </w:p>
    <w:p w:rsidR="00280599" w:rsidRPr="00280599" w:rsidRDefault="00280599" w:rsidP="00280599">
      <w:pPr>
        <w:spacing w:after="0" w:line="240" w:lineRule="auto"/>
        <w:jc w:val="center"/>
        <w:rPr>
          <w:rFonts w:ascii="Times New Roman" w:eastAsia="Times New Roman" w:hAnsi="Times New Roman" w:cs="Times New Roman"/>
          <w:sz w:val="27"/>
          <w:szCs w:val="27"/>
          <w:lang w:eastAsia="ru-RU"/>
        </w:rPr>
      </w:pPr>
      <w:r w:rsidRPr="00280599">
        <w:rPr>
          <w:rFonts w:ascii="Times New Roman" w:eastAsia="Times New Roman" w:hAnsi="Times New Roman" w:cs="Times New Roman"/>
          <w:b/>
          <w:bCs/>
          <w:i/>
          <w:sz w:val="24"/>
          <w:szCs w:val="27"/>
          <w:lang w:eastAsia="ru-RU"/>
        </w:rPr>
        <w:t xml:space="preserve">Характеристика загрязненности вод Нижней Волги  за </w:t>
      </w:r>
      <w:smartTag w:uri="urn:schemas-microsoft-com:office:smarttags" w:element="metricconverter">
        <w:smartTagPr>
          <w:attr w:name="ProductID" w:val="2010 г"/>
        </w:smartTagPr>
        <w:r w:rsidRPr="00280599">
          <w:rPr>
            <w:rFonts w:ascii="Times New Roman" w:eastAsia="Times New Roman" w:hAnsi="Times New Roman" w:cs="Times New Roman"/>
            <w:b/>
            <w:bCs/>
            <w:i/>
            <w:sz w:val="24"/>
            <w:szCs w:val="27"/>
            <w:lang w:eastAsia="ru-RU"/>
          </w:rPr>
          <w:t>2010 г</w:t>
        </w:r>
      </w:smartTag>
      <w:r w:rsidRPr="00280599">
        <w:rPr>
          <w:rFonts w:ascii="Times New Roman" w:eastAsia="Times New Roman" w:hAnsi="Times New Roman" w:cs="Times New Roman"/>
          <w:b/>
          <w:bCs/>
          <w:i/>
          <w:sz w:val="24"/>
          <w:szCs w:val="27"/>
          <w:lang w:eastAsia="ru-RU"/>
        </w:rPr>
        <w:t>.</w:t>
      </w:r>
    </w:p>
    <w:tbl>
      <w:tblPr>
        <w:tblW w:w="9488" w:type="dxa"/>
        <w:tblInd w:w="91" w:type="dxa"/>
        <w:tblLayout w:type="fixed"/>
        <w:tblLook w:val="0000" w:firstRow="0" w:lastRow="0" w:firstColumn="0" w:lastColumn="0" w:noHBand="0" w:noVBand="0"/>
      </w:tblPr>
      <w:tblGrid>
        <w:gridCol w:w="2268"/>
        <w:gridCol w:w="900"/>
        <w:gridCol w:w="841"/>
        <w:gridCol w:w="919"/>
        <w:gridCol w:w="1019"/>
        <w:gridCol w:w="1018"/>
        <w:gridCol w:w="703"/>
        <w:gridCol w:w="960"/>
        <w:gridCol w:w="860"/>
      </w:tblGrid>
      <w:tr w:rsidR="00280599" w:rsidRPr="00280599" w:rsidTr="0002349F">
        <w:trPr>
          <w:trHeight w:val="436"/>
          <w:tblHeader/>
        </w:trPr>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Водоток</w:t>
            </w:r>
          </w:p>
        </w:tc>
        <w:tc>
          <w:tcPr>
            <w:tcW w:w="3679" w:type="dxa"/>
            <w:gridSpan w:val="4"/>
            <w:tcBorders>
              <w:top w:val="single" w:sz="4" w:space="0" w:color="auto"/>
              <w:left w:val="nil"/>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рук.Ахтуба</w:t>
            </w:r>
          </w:p>
        </w:tc>
        <w:tc>
          <w:tcPr>
            <w:tcW w:w="1721" w:type="dxa"/>
            <w:gridSpan w:val="2"/>
            <w:tcBorders>
              <w:top w:val="single" w:sz="4" w:space="0" w:color="auto"/>
              <w:left w:val="nil"/>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рук.Бузан</w:t>
            </w:r>
          </w:p>
        </w:tc>
        <w:tc>
          <w:tcPr>
            <w:tcW w:w="1820" w:type="dxa"/>
            <w:gridSpan w:val="2"/>
            <w:tcBorders>
              <w:top w:val="single" w:sz="4" w:space="0" w:color="auto"/>
              <w:left w:val="nil"/>
              <w:bottom w:val="single" w:sz="4" w:space="0" w:color="auto"/>
              <w:right w:val="single" w:sz="4" w:space="0" w:color="auto"/>
            </w:tcBorders>
            <w:shd w:val="clear" w:color="auto" w:fill="92D050"/>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рук.Кривая Болда</w:t>
            </w:r>
          </w:p>
        </w:tc>
      </w:tr>
      <w:tr w:rsidR="00280599" w:rsidRPr="00280599" w:rsidTr="0002349F">
        <w:trPr>
          <w:trHeight w:val="425"/>
          <w:tblHeader/>
        </w:trPr>
        <w:tc>
          <w:tcPr>
            <w:tcW w:w="2268" w:type="dxa"/>
            <w:tcBorders>
              <w:top w:val="nil"/>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Пункт, створ</w:t>
            </w:r>
          </w:p>
        </w:tc>
        <w:tc>
          <w:tcPr>
            <w:tcW w:w="1741" w:type="dxa"/>
            <w:gridSpan w:val="2"/>
            <w:tcBorders>
              <w:top w:val="single" w:sz="4" w:space="0" w:color="auto"/>
              <w:left w:val="nil"/>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пос. Аксарай-ский</w:t>
            </w:r>
          </w:p>
        </w:tc>
        <w:tc>
          <w:tcPr>
            <w:tcW w:w="1938" w:type="dxa"/>
            <w:gridSpan w:val="2"/>
            <w:tcBorders>
              <w:top w:val="single" w:sz="4" w:space="0" w:color="auto"/>
              <w:left w:val="nil"/>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с.Подчалык (пр.Кигач)</w:t>
            </w:r>
          </w:p>
        </w:tc>
        <w:tc>
          <w:tcPr>
            <w:tcW w:w="1721" w:type="dxa"/>
            <w:gridSpan w:val="2"/>
            <w:tcBorders>
              <w:top w:val="single" w:sz="4" w:space="0" w:color="auto"/>
              <w:left w:val="nil"/>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с.Красный Яр</w:t>
            </w:r>
          </w:p>
        </w:tc>
        <w:tc>
          <w:tcPr>
            <w:tcW w:w="1820" w:type="dxa"/>
            <w:gridSpan w:val="2"/>
            <w:tcBorders>
              <w:top w:val="single" w:sz="4" w:space="0" w:color="auto"/>
              <w:left w:val="nil"/>
              <w:bottom w:val="single" w:sz="4" w:space="0" w:color="auto"/>
              <w:right w:val="single" w:sz="4" w:space="0" w:color="auto"/>
            </w:tcBorders>
            <w:shd w:val="clear" w:color="auto" w:fill="92D050"/>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выше истока пр.Рычан</w:t>
            </w:r>
          </w:p>
        </w:tc>
      </w:tr>
      <w:tr w:rsidR="00280599" w:rsidRPr="00280599" w:rsidTr="0002349F">
        <w:trPr>
          <w:trHeight w:val="340"/>
          <w:tblHeader/>
        </w:trPr>
        <w:tc>
          <w:tcPr>
            <w:tcW w:w="2268" w:type="dxa"/>
            <w:vMerge w:val="restart"/>
            <w:tcBorders>
              <w:top w:val="nil"/>
              <w:left w:val="single" w:sz="4" w:space="0" w:color="auto"/>
              <w:bottom w:val="single" w:sz="4" w:space="0" w:color="auto"/>
              <w:right w:val="single" w:sz="4" w:space="0" w:color="auto"/>
            </w:tcBorders>
            <w:shd w:val="clear" w:color="auto" w:fill="BFBFBF"/>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Ингредиент</w:t>
            </w:r>
          </w:p>
        </w:tc>
        <w:tc>
          <w:tcPr>
            <w:tcW w:w="900" w:type="dxa"/>
            <w:vMerge w:val="restart"/>
            <w:tcBorders>
              <w:top w:val="nil"/>
              <w:left w:val="single" w:sz="4" w:space="0" w:color="auto"/>
              <w:bottom w:val="single" w:sz="4" w:space="0" w:color="auto"/>
              <w:right w:val="single" w:sz="4" w:space="0" w:color="auto"/>
            </w:tcBorders>
            <w:shd w:val="clear" w:color="auto" w:fill="BFBFBF"/>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Сср.</w:t>
            </w:r>
          </w:p>
        </w:tc>
        <w:tc>
          <w:tcPr>
            <w:tcW w:w="841" w:type="dxa"/>
            <w:vMerge w:val="restart"/>
            <w:tcBorders>
              <w:top w:val="nil"/>
              <w:left w:val="single" w:sz="4" w:space="0" w:color="auto"/>
              <w:bottom w:val="single" w:sz="4" w:space="0" w:color="auto"/>
              <w:right w:val="single" w:sz="4" w:space="0" w:color="auto"/>
            </w:tcBorders>
            <w:shd w:val="clear" w:color="auto" w:fill="BFBFBF"/>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u w:val="single"/>
                <w:lang w:eastAsia="ru-RU"/>
              </w:rPr>
              <w:t>Сср.</w:t>
            </w:r>
            <w:r w:rsidRPr="00280599">
              <w:rPr>
                <w:rFonts w:ascii="Times New Roman" w:eastAsia="Times New Roman" w:hAnsi="Times New Roman" w:cs="Times New Roman"/>
                <w:bCs/>
                <w:lang w:eastAsia="ru-RU"/>
              </w:rPr>
              <w:t xml:space="preserve">                         ПДК</w:t>
            </w:r>
          </w:p>
        </w:tc>
        <w:tc>
          <w:tcPr>
            <w:tcW w:w="919" w:type="dxa"/>
            <w:vMerge w:val="restart"/>
            <w:tcBorders>
              <w:top w:val="nil"/>
              <w:left w:val="single" w:sz="4" w:space="0" w:color="auto"/>
              <w:bottom w:val="single" w:sz="4" w:space="0" w:color="auto"/>
              <w:right w:val="single" w:sz="4" w:space="0" w:color="auto"/>
            </w:tcBorders>
            <w:shd w:val="clear" w:color="auto" w:fill="BFBFBF"/>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Сср.</w:t>
            </w:r>
          </w:p>
        </w:tc>
        <w:tc>
          <w:tcPr>
            <w:tcW w:w="1019" w:type="dxa"/>
            <w:vMerge w:val="restart"/>
            <w:tcBorders>
              <w:top w:val="nil"/>
              <w:left w:val="single" w:sz="4" w:space="0" w:color="auto"/>
              <w:bottom w:val="single" w:sz="4" w:space="0" w:color="auto"/>
              <w:right w:val="single" w:sz="4" w:space="0" w:color="auto"/>
            </w:tcBorders>
            <w:shd w:val="clear" w:color="auto" w:fill="BFBFBF"/>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u w:val="single"/>
                <w:lang w:eastAsia="ru-RU"/>
              </w:rPr>
              <w:t>Сср.</w:t>
            </w:r>
            <w:r w:rsidRPr="00280599">
              <w:rPr>
                <w:rFonts w:ascii="Times New Roman" w:eastAsia="Times New Roman" w:hAnsi="Times New Roman" w:cs="Times New Roman"/>
                <w:bCs/>
                <w:lang w:eastAsia="ru-RU"/>
              </w:rPr>
              <w:t xml:space="preserve">                         ПДК</w:t>
            </w:r>
          </w:p>
        </w:tc>
        <w:tc>
          <w:tcPr>
            <w:tcW w:w="1018" w:type="dxa"/>
            <w:vMerge w:val="restart"/>
            <w:tcBorders>
              <w:top w:val="nil"/>
              <w:left w:val="single" w:sz="4" w:space="0" w:color="auto"/>
              <w:bottom w:val="single" w:sz="4" w:space="0" w:color="auto"/>
              <w:right w:val="single" w:sz="4" w:space="0" w:color="auto"/>
            </w:tcBorders>
            <w:shd w:val="clear" w:color="auto" w:fill="BFBFBF"/>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Сср.</w:t>
            </w:r>
          </w:p>
        </w:tc>
        <w:tc>
          <w:tcPr>
            <w:tcW w:w="703" w:type="dxa"/>
            <w:vMerge w:val="restart"/>
            <w:tcBorders>
              <w:top w:val="nil"/>
              <w:left w:val="single" w:sz="4" w:space="0" w:color="auto"/>
              <w:bottom w:val="single" w:sz="4" w:space="0" w:color="auto"/>
              <w:right w:val="single" w:sz="4" w:space="0" w:color="auto"/>
            </w:tcBorders>
            <w:shd w:val="clear" w:color="auto" w:fill="BFBFBF"/>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u w:val="single"/>
                <w:lang w:eastAsia="ru-RU"/>
              </w:rPr>
              <w:t>Сср.</w:t>
            </w:r>
            <w:r w:rsidRPr="00280599">
              <w:rPr>
                <w:rFonts w:ascii="Times New Roman" w:eastAsia="Times New Roman" w:hAnsi="Times New Roman" w:cs="Times New Roman"/>
                <w:bCs/>
                <w:lang w:eastAsia="ru-RU"/>
              </w:rPr>
              <w:t xml:space="preserve">                         ПДК</w:t>
            </w:r>
          </w:p>
        </w:tc>
        <w:tc>
          <w:tcPr>
            <w:tcW w:w="960" w:type="dxa"/>
            <w:vMerge w:val="restart"/>
            <w:tcBorders>
              <w:top w:val="nil"/>
              <w:left w:val="single" w:sz="4" w:space="0" w:color="auto"/>
              <w:bottom w:val="single" w:sz="4" w:space="0" w:color="auto"/>
              <w:right w:val="single" w:sz="4" w:space="0" w:color="auto"/>
            </w:tcBorders>
            <w:shd w:val="clear" w:color="auto" w:fill="92D050"/>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Сср.</w:t>
            </w:r>
          </w:p>
        </w:tc>
        <w:tc>
          <w:tcPr>
            <w:tcW w:w="860" w:type="dxa"/>
            <w:vMerge w:val="restart"/>
            <w:tcBorders>
              <w:top w:val="nil"/>
              <w:left w:val="single" w:sz="4" w:space="0" w:color="auto"/>
              <w:bottom w:val="single" w:sz="4" w:space="0" w:color="auto"/>
              <w:right w:val="single" w:sz="4" w:space="0" w:color="auto"/>
            </w:tcBorders>
            <w:shd w:val="clear" w:color="auto" w:fill="92D050"/>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u w:val="single"/>
                <w:lang w:eastAsia="ru-RU"/>
              </w:rPr>
              <w:t>Сср.</w:t>
            </w:r>
            <w:r w:rsidRPr="00280599">
              <w:rPr>
                <w:rFonts w:ascii="Times New Roman" w:eastAsia="Times New Roman" w:hAnsi="Times New Roman" w:cs="Times New Roman"/>
                <w:bCs/>
                <w:lang w:eastAsia="ru-RU"/>
              </w:rPr>
              <w:t xml:space="preserve">                         ПДК</w:t>
            </w:r>
          </w:p>
        </w:tc>
      </w:tr>
      <w:tr w:rsidR="00280599" w:rsidRPr="00280599" w:rsidTr="0002349F">
        <w:trPr>
          <w:trHeight w:val="253"/>
          <w:tblHeader/>
        </w:trPr>
        <w:tc>
          <w:tcPr>
            <w:tcW w:w="2268" w:type="dxa"/>
            <w:vMerge/>
            <w:tcBorders>
              <w:top w:val="nil"/>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c>
          <w:tcPr>
            <w:tcW w:w="900" w:type="dxa"/>
            <w:vMerge/>
            <w:tcBorders>
              <w:top w:val="nil"/>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c>
          <w:tcPr>
            <w:tcW w:w="841" w:type="dxa"/>
            <w:vMerge/>
            <w:tcBorders>
              <w:top w:val="nil"/>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c>
          <w:tcPr>
            <w:tcW w:w="919" w:type="dxa"/>
            <w:vMerge/>
            <w:tcBorders>
              <w:top w:val="nil"/>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c>
          <w:tcPr>
            <w:tcW w:w="1019" w:type="dxa"/>
            <w:vMerge/>
            <w:tcBorders>
              <w:top w:val="nil"/>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c>
          <w:tcPr>
            <w:tcW w:w="1018" w:type="dxa"/>
            <w:vMerge/>
            <w:tcBorders>
              <w:top w:val="nil"/>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c>
          <w:tcPr>
            <w:tcW w:w="703" w:type="dxa"/>
            <w:vMerge/>
            <w:tcBorders>
              <w:top w:val="nil"/>
              <w:left w:val="single" w:sz="4" w:space="0" w:color="auto"/>
              <w:bottom w:val="single" w:sz="4" w:space="0" w:color="auto"/>
              <w:right w:val="single" w:sz="4" w:space="0" w:color="auto"/>
            </w:tcBorders>
            <w:shd w:val="clear" w:color="auto" w:fill="BFBFBF"/>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c>
          <w:tcPr>
            <w:tcW w:w="960" w:type="dxa"/>
            <w:vMerge/>
            <w:tcBorders>
              <w:top w:val="nil"/>
              <w:left w:val="single" w:sz="4" w:space="0" w:color="auto"/>
              <w:bottom w:val="single" w:sz="4" w:space="0" w:color="auto"/>
              <w:right w:val="single" w:sz="4" w:space="0" w:color="auto"/>
            </w:tcBorders>
            <w:shd w:val="clear" w:color="auto" w:fill="92D050"/>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c>
          <w:tcPr>
            <w:tcW w:w="860" w:type="dxa"/>
            <w:vMerge/>
            <w:tcBorders>
              <w:top w:val="nil"/>
              <w:left w:val="single" w:sz="4" w:space="0" w:color="auto"/>
              <w:bottom w:val="single" w:sz="4" w:space="0" w:color="auto"/>
              <w:right w:val="single" w:sz="4" w:space="0" w:color="auto"/>
            </w:tcBorders>
            <w:shd w:val="clear" w:color="auto" w:fill="92D050"/>
            <w:vAlign w:val="center"/>
          </w:tcPr>
          <w:p w:rsidR="00280599" w:rsidRPr="00280599" w:rsidRDefault="00280599" w:rsidP="00280599">
            <w:pPr>
              <w:spacing w:after="0" w:line="240" w:lineRule="auto"/>
              <w:jc w:val="both"/>
              <w:rPr>
                <w:rFonts w:ascii="Times New Roman" w:eastAsia="Times New Roman" w:hAnsi="Times New Roman" w:cs="Times New Roman"/>
                <w:bCs/>
                <w:lang w:eastAsia="ru-RU"/>
              </w:rPr>
            </w:pPr>
          </w:p>
        </w:tc>
      </w:tr>
      <w:tr w:rsidR="00280599" w:rsidRPr="00280599" w:rsidTr="0002349F">
        <w:trPr>
          <w:trHeight w:val="194"/>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ВЗВЕШ,В-ВА</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17</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15</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17</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12</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p>
        </w:tc>
      </w:tr>
      <w:tr w:rsidR="00280599" w:rsidRPr="00280599" w:rsidTr="0002349F">
        <w:trPr>
          <w:trHeight w:val="226"/>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КИСЛОPОД</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10,05</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10,00</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9,72</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10,16</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23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ХЛОPИДЫ</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37,9</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39,3</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33,1</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35,9</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245"/>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SО4</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141,9</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1,4</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129,2</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1,3</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122,3</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1,2</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133,1</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1,3</w:t>
            </w:r>
          </w:p>
        </w:tc>
      </w:tr>
      <w:tr w:rsidR="00280599" w:rsidRPr="00280599" w:rsidTr="0002349F">
        <w:trPr>
          <w:trHeight w:val="138"/>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СУММА_ИОНОВ</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500,0</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482,0</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453,5</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478,5</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7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ОКИСЛ,БИХP,</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21,79</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1,5</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21,45</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1,4</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23,32</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1,6</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22,63</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1,5</w:t>
            </w:r>
          </w:p>
        </w:tc>
      </w:tr>
      <w:tr w:rsidR="00280599" w:rsidRPr="00280599" w:rsidTr="0002349F">
        <w:trPr>
          <w:trHeight w:val="7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БПК5</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3,46</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1,7</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3,26</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1,6</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3,05</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1,5</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3,30</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1,6</w:t>
            </w:r>
          </w:p>
        </w:tc>
      </w:tr>
      <w:tr w:rsidR="00280599" w:rsidRPr="00280599" w:rsidTr="0002349F">
        <w:trPr>
          <w:trHeight w:val="205"/>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NН4</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0,03</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0,03</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0,03</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0,03</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224"/>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NО2</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0,013</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0,014</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0,012</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0,013</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113"/>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NО3</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0,25</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0,26</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0,24</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0,25</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118"/>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ФОСФАТЫ</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0,049</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0,051</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0,047</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0,052</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291"/>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ЖЕЛЕЗО_ОБЩ,</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0,18</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1,8</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0,16</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1,6</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0,18</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1,8</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0,24</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2,4</w:t>
            </w:r>
          </w:p>
        </w:tc>
      </w:tr>
      <w:tr w:rsidR="00280599" w:rsidRPr="00280599" w:rsidTr="0002349F">
        <w:trPr>
          <w:trHeight w:val="7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МЕДЬ</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4,6</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4,6</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4,0</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4,0</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4,7</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4,7</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4,5</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4,5</w:t>
            </w:r>
          </w:p>
        </w:tc>
      </w:tr>
      <w:tr w:rsidR="00280599" w:rsidRPr="00280599" w:rsidTr="0002349F">
        <w:trPr>
          <w:trHeight w:val="144"/>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ЦИНК</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9,8</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1,0</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7,5</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9,2</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9,4</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7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НИКЕЛЬ</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2,47</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2,86</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3,00</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2,87</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7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ХPОМ_ОБЩИЙ</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0,37</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0,33</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0,39</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0,41</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7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СВИНЕЦ</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0,14</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0,20</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0,14</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0,16</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88"/>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МОЛИБДЕН</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0,48</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0,49</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0,65</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0,76</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248"/>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КОБАЛЬТ</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0,09</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0,06</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0,07</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0,05</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124"/>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PТУТЬ</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0,021</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2,1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0,018</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1,8</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0,019</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1,9</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0,019</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1,9</w:t>
            </w:r>
          </w:p>
        </w:tc>
      </w:tr>
      <w:tr w:rsidR="00280599" w:rsidRPr="00280599" w:rsidTr="0002349F">
        <w:trPr>
          <w:trHeight w:val="283"/>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КАДМИЙ</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0,02</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0,03</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0,02</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0,03</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146"/>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ОЛОВО</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1,17</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0,73</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1,39</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1,01</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149"/>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МАPГАНЕЦ</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5,24</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5,43</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5,03</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5,10</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182"/>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ФЕНОЛЫ</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0,001</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0,001</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0,002</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2</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0,002</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2</w:t>
            </w:r>
          </w:p>
        </w:tc>
      </w:tr>
      <w:tr w:rsidR="00280599" w:rsidRPr="00280599" w:rsidTr="0002349F">
        <w:trPr>
          <w:trHeight w:val="132"/>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НЕФТЕПPОД</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0,06</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1,2</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0,07</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1,3</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0,07</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1,4</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0,08</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1,5</w:t>
            </w:r>
          </w:p>
        </w:tc>
      </w:tr>
      <w:tr w:rsidR="00280599" w:rsidRPr="00280599" w:rsidTr="0002349F">
        <w:trPr>
          <w:trHeight w:val="149"/>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СПАВ</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0,04</w:t>
            </w:r>
          </w:p>
        </w:tc>
        <w:tc>
          <w:tcPr>
            <w:tcW w:w="841"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0,04</w:t>
            </w:r>
          </w:p>
        </w:tc>
        <w:tc>
          <w:tcPr>
            <w:tcW w:w="1019"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0,05</w:t>
            </w:r>
          </w:p>
        </w:tc>
        <w:tc>
          <w:tcPr>
            <w:tcW w:w="703"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0,05</w:t>
            </w:r>
          </w:p>
        </w:tc>
        <w:tc>
          <w:tcPr>
            <w:tcW w:w="860" w:type="dxa"/>
            <w:tcBorders>
              <w:top w:val="nil"/>
              <w:left w:val="nil"/>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7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П,П'-ДДЭ</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0,00</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70"/>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ДДТ(П,П,ДДТ</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0,00</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218"/>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АЛЬФА-ГХЦГ</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0,00</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221"/>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ГАММА-ГХЦГ</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0,00</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&lt;1</w:t>
            </w: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0,00</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&lt;1</w:t>
            </w:r>
          </w:p>
        </w:tc>
      </w:tr>
      <w:tr w:rsidR="00280599" w:rsidRPr="00280599" w:rsidTr="0002349F">
        <w:trPr>
          <w:trHeight w:val="112"/>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КОЭФ.КОМПЛ %</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44</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39</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46</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46</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p>
        </w:tc>
      </w:tr>
      <w:tr w:rsidR="00280599" w:rsidRPr="00280599" w:rsidTr="0002349F">
        <w:trPr>
          <w:trHeight w:val="127"/>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К  КОМПЛ. ВЗ %</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2</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0</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1</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1</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p>
        </w:tc>
      </w:tr>
      <w:tr w:rsidR="00280599" w:rsidRPr="00280599" w:rsidTr="0002349F">
        <w:trPr>
          <w:trHeight w:val="162"/>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КИЗВ</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69,33</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63,47</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r w:rsidRPr="00280599">
              <w:rPr>
                <w:rFonts w:ascii="Times New Roman" w:eastAsia="Times New Roman" w:hAnsi="Times New Roman" w:cs="Times New Roman"/>
                <w:bCs/>
                <w:lang w:eastAsia="ru-RU"/>
              </w:rPr>
              <w:t>72,06</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Cs/>
                <w:lang w:eastAsia="ru-RU"/>
              </w:rPr>
            </w:pP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77,32</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p>
        </w:tc>
      </w:tr>
      <w:tr w:rsidR="00280599" w:rsidRPr="00280599" w:rsidTr="0002349F">
        <w:trPr>
          <w:trHeight w:val="203"/>
        </w:trPr>
        <w:tc>
          <w:tcPr>
            <w:tcW w:w="2268" w:type="dxa"/>
            <w:tcBorders>
              <w:top w:val="nil"/>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УКИЗВ</w:t>
            </w:r>
          </w:p>
        </w:tc>
        <w:tc>
          <w:tcPr>
            <w:tcW w:w="900"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4,08</w:t>
            </w:r>
          </w:p>
        </w:tc>
        <w:tc>
          <w:tcPr>
            <w:tcW w:w="841"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p>
        </w:tc>
        <w:tc>
          <w:tcPr>
            <w:tcW w:w="919" w:type="dxa"/>
            <w:tcBorders>
              <w:top w:val="nil"/>
              <w:left w:val="nil"/>
              <w:bottom w:val="single" w:sz="4" w:space="0" w:color="auto"/>
              <w:right w:val="single" w:sz="4" w:space="0" w:color="auto"/>
            </w:tcBorders>
            <w:shd w:val="clear" w:color="auto" w:fill="auto"/>
            <w:noWrap/>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3,73</w:t>
            </w:r>
          </w:p>
        </w:tc>
        <w:tc>
          <w:tcPr>
            <w:tcW w:w="1019"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p>
        </w:tc>
        <w:tc>
          <w:tcPr>
            <w:tcW w:w="1018"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4,24</w:t>
            </w:r>
          </w:p>
        </w:tc>
        <w:tc>
          <w:tcPr>
            <w:tcW w:w="703"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p>
        </w:tc>
        <w:tc>
          <w:tcPr>
            <w:tcW w:w="9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r w:rsidRPr="00280599">
              <w:rPr>
                <w:rFonts w:ascii="Times New Roman" w:eastAsia="Times New Roman" w:hAnsi="Times New Roman" w:cs="Times New Roman"/>
                <w:b/>
                <w:bCs/>
                <w:lang w:eastAsia="ru-RU"/>
              </w:rPr>
              <w:t>4,55</w:t>
            </w:r>
          </w:p>
        </w:tc>
        <w:tc>
          <w:tcPr>
            <w:tcW w:w="860" w:type="dxa"/>
            <w:tcBorders>
              <w:top w:val="nil"/>
              <w:left w:val="nil"/>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bCs/>
                <w:lang w:eastAsia="ru-RU"/>
              </w:rPr>
            </w:pPr>
          </w:p>
        </w:tc>
      </w:tr>
    </w:tbl>
    <w:p w:rsidR="00280599" w:rsidRPr="00280599" w:rsidRDefault="00280599" w:rsidP="00280599">
      <w:pPr>
        <w:spacing w:after="0"/>
        <w:ind w:firstLine="482"/>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482"/>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Гидрохимические и микробиологические показатели  речной воды в целом характеризуют</w:t>
      </w:r>
    </w:p>
    <w:p w:rsidR="00280599" w:rsidRPr="00280599" w:rsidRDefault="00280599" w:rsidP="00280599">
      <w:pPr>
        <w:spacing w:after="0"/>
        <w:jc w:val="both"/>
        <w:rPr>
          <w:rFonts w:ascii="Times New Roman" w:eastAsia="Times New Roman" w:hAnsi="Times New Roman" w:cs="Times New Roman"/>
          <w:sz w:val="6"/>
          <w:szCs w:val="24"/>
          <w:lang w:eastAsia="ru-RU"/>
        </w:rPr>
      </w:pPr>
      <w:r w:rsidRPr="00280599">
        <w:rPr>
          <w:rFonts w:ascii="Times New Roman" w:eastAsia="Times New Roman" w:hAnsi="Times New Roman" w:cs="Times New Roman"/>
          <w:sz w:val="24"/>
          <w:szCs w:val="24"/>
          <w:lang w:eastAsia="ru-RU"/>
        </w:rPr>
        <w:t>состояние водотока как неблагополучное. Информация о средней концентрации загрязняющих</w:t>
      </w:r>
    </w:p>
    <w:p w:rsidR="00280599" w:rsidRPr="00280599" w:rsidRDefault="00280599" w:rsidP="00280599">
      <w:pPr>
        <w:spacing w:after="0"/>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веществ и микроэлементов в речной воде  приведена на рис. 4, рис. 5.</w:t>
      </w:r>
    </w:p>
    <w:p w:rsidR="00280599" w:rsidRPr="00280599" w:rsidRDefault="00280599" w:rsidP="00280599">
      <w:pPr>
        <w:spacing w:after="0"/>
        <w:ind w:firstLine="709"/>
        <w:jc w:val="both"/>
        <w:rPr>
          <w:rFonts w:ascii="Times New Roman" w:eastAsia="Times New Roman" w:hAnsi="Times New Roman" w:cs="Times New Roman"/>
          <w:sz w:val="24"/>
          <w:szCs w:val="28"/>
          <w:lang w:eastAsia="ru-RU"/>
        </w:rPr>
      </w:pPr>
      <w:r w:rsidRPr="00280599">
        <w:rPr>
          <w:rFonts w:ascii="Times New Roman" w:eastAsia="Times New Roman" w:hAnsi="Times New Roman" w:cs="Times New Roman"/>
          <w:sz w:val="24"/>
          <w:szCs w:val="28"/>
          <w:lang w:eastAsia="ru-RU"/>
        </w:rPr>
        <w:t xml:space="preserve">Значение комбинаторного  индекса загрязнённости воды КИЗВ в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8"/>
            <w:lang w:eastAsia="ru-RU"/>
          </w:rPr>
          <w:t>2010 г</w:t>
        </w:r>
      </w:smartTag>
      <w:r w:rsidRPr="00280599">
        <w:rPr>
          <w:rFonts w:ascii="Times New Roman" w:eastAsia="Times New Roman" w:hAnsi="Times New Roman" w:cs="Times New Roman"/>
          <w:sz w:val="24"/>
          <w:szCs w:val="28"/>
          <w:lang w:eastAsia="ru-RU"/>
        </w:rPr>
        <w:t xml:space="preserve">. составило 77,32 (УКИЗВ- 4,55), а в </w:t>
      </w:r>
      <w:smartTag w:uri="urn:schemas-microsoft-com:office:smarttags" w:element="metricconverter">
        <w:smartTagPr>
          <w:attr w:name="ProductID" w:val="2009 г"/>
        </w:smartTagPr>
        <w:r w:rsidRPr="00280599">
          <w:rPr>
            <w:rFonts w:ascii="Times New Roman" w:eastAsia="Times New Roman" w:hAnsi="Times New Roman" w:cs="Times New Roman"/>
            <w:sz w:val="24"/>
            <w:szCs w:val="28"/>
            <w:lang w:eastAsia="ru-RU"/>
          </w:rPr>
          <w:t>2009 г</w:t>
        </w:r>
      </w:smartTag>
      <w:r w:rsidRPr="00280599">
        <w:rPr>
          <w:rFonts w:ascii="Times New Roman" w:eastAsia="Times New Roman" w:hAnsi="Times New Roman" w:cs="Times New Roman"/>
          <w:sz w:val="24"/>
          <w:szCs w:val="28"/>
          <w:lang w:eastAsia="ru-RU"/>
        </w:rPr>
        <w:t>. составило 72 (УКЗВ-4,23)</w:t>
      </w:r>
      <w:r w:rsidRPr="00280599">
        <w:rPr>
          <w:rFonts w:ascii="Times New Roman" w:eastAsia="Times New Roman" w:hAnsi="Times New Roman" w:cs="Times New Roman"/>
          <w:iCs/>
          <w:sz w:val="24"/>
          <w:szCs w:val="28"/>
          <w:lang w:eastAsia="ru-RU"/>
        </w:rPr>
        <w:t xml:space="preserve">, вода в рук. Кривая Болда характеризуется как </w:t>
      </w:r>
      <w:r w:rsidRPr="00280599">
        <w:rPr>
          <w:rFonts w:ascii="Times New Roman" w:eastAsia="Times New Roman" w:hAnsi="Times New Roman" w:cs="Times New Roman"/>
          <w:sz w:val="24"/>
          <w:szCs w:val="28"/>
          <w:lang w:eastAsia="ru-RU"/>
        </w:rPr>
        <w:t>грязная, разряд «а»</w:t>
      </w:r>
      <w:r w:rsidRPr="00280599">
        <w:rPr>
          <w:rFonts w:ascii="Times New Roman" w:eastAsia="Times New Roman" w:hAnsi="Times New Roman" w:cs="Times New Roman"/>
          <w:iCs/>
          <w:sz w:val="24"/>
          <w:szCs w:val="28"/>
          <w:lang w:eastAsia="ru-RU"/>
        </w:rPr>
        <w:t xml:space="preserve">, класс качества вод не изменился по сравнению с 2009 годом. </w:t>
      </w:r>
      <w:r w:rsidRPr="00280599">
        <w:rPr>
          <w:rFonts w:ascii="Times New Roman" w:eastAsia="Times New Roman" w:hAnsi="Times New Roman" w:cs="Times New Roman"/>
          <w:sz w:val="24"/>
          <w:szCs w:val="28"/>
          <w:lang w:eastAsia="ru-RU"/>
        </w:rPr>
        <w:t>Загрязнение вод по таким ингредиентам как ХПК, БПК</w:t>
      </w:r>
      <w:r w:rsidRPr="00280599">
        <w:rPr>
          <w:rFonts w:ascii="Times New Roman" w:eastAsia="Times New Roman" w:hAnsi="Times New Roman" w:cs="Times New Roman"/>
          <w:sz w:val="24"/>
          <w:szCs w:val="28"/>
          <w:vertAlign w:val="subscript"/>
          <w:lang w:eastAsia="ru-RU"/>
        </w:rPr>
        <w:t>5</w:t>
      </w:r>
      <w:r w:rsidRPr="00280599">
        <w:rPr>
          <w:rFonts w:ascii="Times New Roman" w:eastAsia="Times New Roman" w:hAnsi="Times New Roman" w:cs="Times New Roman"/>
          <w:sz w:val="24"/>
          <w:szCs w:val="28"/>
          <w:lang w:eastAsia="ru-RU"/>
        </w:rPr>
        <w:t xml:space="preserve">, сульфаты, нитриты, железо, медь,  ртуть, нефтепродукты,  по повторяемости случаев  превышения ПДК определяется как «характерное». </w:t>
      </w:r>
    </w:p>
    <w:p w:rsidR="00280599" w:rsidRPr="00280599" w:rsidRDefault="00280599" w:rsidP="00280599">
      <w:pPr>
        <w:spacing w:after="0"/>
        <w:ind w:firstLine="709"/>
        <w:jc w:val="both"/>
        <w:rPr>
          <w:rFonts w:ascii="Times New Roman" w:eastAsia="Times New Roman" w:hAnsi="Times New Roman" w:cs="Times New Roman"/>
          <w:sz w:val="24"/>
          <w:szCs w:val="28"/>
          <w:lang w:eastAsia="ru-RU"/>
        </w:rPr>
      </w:pPr>
      <w:r w:rsidRPr="00280599">
        <w:rPr>
          <w:rFonts w:ascii="Times New Roman" w:eastAsia="Times New Roman" w:hAnsi="Times New Roman" w:cs="Times New Roman"/>
          <w:sz w:val="24"/>
          <w:szCs w:val="28"/>
          <w:lang w:eastAsia="ru-RU"/>
        </w:rPr>
        <w:t xml:space="preserve">Максимальный вклад в общую загрязнённость рук. Кривая Болда в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8"/>
            <w:lang w:eastAsia="ru-RU"/>
          </w:rPr>
          <w:t>2010 г</w:t>
        </w:r>
      </w:smartTag>
      <w:r w:rsidRPr="00280599">
        <w:rPr>
          <w:rFonts w:ascii="Times New Roman" w:eastAsia="Times New Roman" w:hAnsi="Times New Roman" w:cs="Times New Roman"/>
          <w:sz w:val="24"/>
          <w:szCs w:val="28"/>
          <w:lang w:eastAsia="ru-RU"/>
        </w:rPr>
        <w:t>. внесли соединения  меди, ртути, железа, органические вещества (по БПК и ХПК), фенолы и нефтепродукты. Уровень загрязнения вод этими веществами  по величине обобщённого оценочного балла был немного ниже критического, за исключением меди, где величина обобщённого оценочного балла была выше критической.</w:t>
      </w:r>
    </w:p>
    <w:p w:rsidR="00280599" w:rsidRPr="00280599" w:rsidRDefault="00280599" w:rsidP="00280599">
      <w:pPr>
        <w:spacing w:after="120"/>
        <w:ind w:left="-54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21885" cy="2751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3" cstate="print">
                      <a:extLst>
                        <a:ext uri="{28A0092B-C50C-407E-A947-70E740481C1C}">
                          <a14:useLocalDpi xmlns:a14="http://schemas.microsoft.com/office/drawing/2010/main" val="0"/>
                        </a:ext>
                      </a:extLst>
                    </a:blip>
                    <a:srcRect t="3128" b="9384"/>
                    <a:stretch>
                      <a:fillRect/>
                    </a:stretch>
                  </pic:blipFill>
                  <pic:spPr bwMode="auto">
                    <a:xfrm>
                      <a:off x="0" y="0"/>
                      <a:ext cx="4921885" cy="2751455"/>
                    </a:xfrm>
                    <a:prstGeom prst="rect">
                      <a:avLst/>
                    </a:prstGeom>
                    <a:noFill/>
                    <a:ln>
                      <a:noFill/>
                    </a:ln>
                  </pic:spPr>
                </pic:pic>
              </a:graphicData>
            </a:graphic>
          </wp:inline>
        </w:drawing>
      </w:r>
    </w:p>
    <w:p w:rsidR="00280599" w:rsidRPr="00280599" w:rsidRDefault="00280599" w:rsidP="00280599">
      <w:pPr>
        <w:spacing w:after="0"/>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Рис. 4</w:t>
      </w:r>
    </w:p>
    <w:p w:rsidR="00280599" w:rsidRPr="00280599" w:rsidRDefault="00280599" w:rsidP="00280599">
      <w:pPr>
        <w:spacing w:after="120"/>
        <w:ind w:left="-540"/>
        <w:jc w:val="center"/>
        <w:rPr>
          <w:rFonts w:ascii="Calibri" w:eastAsia="Times New Roman" w:hAnsi="Calibri" w:cs="Times New Roman"/>
          <w:sz w:val="16"/>
          <w:szCs w:val="16"/>
          <w:lang w:eastAsia="ru-RU"/>
        </w:rPr>
      </w:pPr>
      <w:r>
        <w:rPr>
          <w:rFonts w:ascii="Calibri" w:eastAsia="Times New Roman" w:hAnsi="Calibri" w:cs="Times New Roman"/>
          <w:b/>
          <w:noProof/>
          <w:sz w:val="16"/>
          <w:szCs w:val="16"/>
          <w:lang w:eastAsia="ru-RU"/>
        </w:rPr>
        <w:drawing>
          <wp:inline distT="0" distB="0" distL="0" distR="0">
            <wp:extent cx="4921885" cy="26238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 cstate="print">
                      <a:extLst>
                        <a:ext uri="{28A0092B-C50C-407E-A947-70E740481C1C}">
                          <a14:useLocalDpi xmlns:a14="http://schemas.microsoft.com/office/drawing/2010/main" val="0"/>
                        </a:ext>
                      </a:extLst>
                    </a:blip>
                    <a:srcRect b="5005"/>
                    <a:stretch>
                      <a:fillRect/>
                    </a:stretch>
                  </pic:blipFill>
                  <pic:spPr bwMode="auto">
                    <a:xfrm>
                      <a:off x="0" y="0"/>
                      <a:ext cx="4921885" cy="2623820"/>
                    </a:xfrm>
                    <a:prstGeom prst="rect">
                      <a:avLst/>
                    </a:prstGeom>
                    <a:noFill/>
                    <a:ln>
                      <a:noFill/>
                    </a:ln>
                  </pic:spPr>
                </pic:pic>
              </a:graphicData>
            </a:graphic>
          </wp:inline>
        </w:drawing>
      </w:r>
    </w:p>
    <w:p w:rsidR="00280599" w:rsidRPr="00280599" w:rsidRDefault="00280599" w:rsidP="00280599">
      <w:pPr>
        <w:spacing w:after="0"/>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Рис. 5.</w:t>
      </w:r>
    </w:p>
    <w:p w:rsidR="00280599" w:rsidRPr="00280599" w:rsidRDefault="00280599" w:rsidP="00280599">
      <w:pPr>
        <w:spacing w:after="0"/>
        <w:ind w:firstLine="709"/>
        <w:jc w:val="both"/>
        <w:rPr>
          <w:rFonts w:ascii="Times New Roman" w:eastAsia="Times New Roman" w:hAnsi="Times New Roman" w:cs="Times New Roman"/>
          <w:sz w:val="24"/>
          <w:szCs w:val="28"/>
          <w:lang w:eastAsia="ru-RU"/>
        </w:rPr>
      </w:pPr>
      <w:r w:rsidRPr="00280599">
        <w:rPr>
          <w:rFonts w:ascii="Times New Roman" w:eastAsia="Times New Roman" w:hAnsi="Times New Roman" w:cs="Times New Roman"/>
          <w:sz w:val="24"/>
          <w:szCs w:val="28"/>
          <w:lang w:eastAsia="ru-RU"/>
        </w:rPr>
        <w:t xml:space="preserve">Среднегодовая концентрация меди составила 4,7 мкг/л (4 ПДК) . Максимальная концентрация меди 8 мкг/л (8 ПДК) отмечалась 8 июля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8"/>
            <w:lang w:eastAsia="ru-RU"/>
          </w:rPr>
          <w:t>2010 г</w:t>
        </w:r>
      </w:smartTag>
      <w:r w:rsidRPr="00280599">
        <w:rPr>
          <w:rFonts w:ascii="Times New Roman" w:eastAsia="Times New Roman" w:hAnsi="Times New Roman" w:cs="Times New Roman"/>
          <w:sz w:val="24"/>
          <w:szCs w:val="28"/>
          <w:lang w:eastAsia="ru-RU"/>
        </w:rPr>
        <w:t xml:space="preserve">. Повторяемость превышения порога ВЗ соединениями ртути в 2010г. составила 16%. Отмечалось три случая ВЗ по ртути. Загрязнение вод соединениями железа осталось на уровне 2009 года. Наибольшая концентрация 0,69 мг/л (7 ПДК)  наблюдалась 16 февраля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8"/>
            <w:lang w:eastAsia="ru-RU"/>
          </w:rPr>
          <w:t>2010 г</w:t>
        </w:r>
      </w:smartTag>
      <w:r w:rsidRPr="00280599">
        <w:rPr>
          <w:rFonts w:ascii="Times New Roman" w:eastAsia="Times New Roman" w:hAnsi="Times New Roman" w:cs="Times New Roman"/>
          <w:sz w:val="24"/>
          <w:szCs w:val="28"/>
          <w:lang w:eastAsia="ru-RU"/>
        </w:rPr>
        <w:t xml:space="preserve">.Содержание остальных металлов (марганец, никель, молибден, кобальт, свинец, кадмий, олово) в среднем было на фоновом уровне, хотя для цинка и молибдена отмечались случаи превышения ПДК.   </w:t>
      </w:r>
    </w:p>
    <w:p w:rsidR="00280599" w:rsidRPr="00280599" w:rsidRDefault="00280599" w:rsidP="00280599">
      <w:pPr>
        <w:spacing w:after="0"/>
        <w:ind w:firstLine="709"/>
        <w:jc w:val="both"/>
        <w:rPr>
          <w:rFonts w:ascii="Times New Roman" w:eastAsia="Times New Roman" w:hAnsi="Times New Roman" w:cs="Times New Roman"/>
          <w:sz w:val="24"/>
          <w:szCs w:val="28"/>
          <w:lang w:eastAsia="ru-RU"/>
        </w:rPr>
      </w:pPr>
      <w:r w:rsidRPr="00280599">
        <w:rPr>
          <w:rFonts w:ascii="Times New Roman" w:eastAsia="Times New Roman" w:hAnsi="Times New Roman" w:cs="Times New Roman"/>
          <w:sz w:val="24"/>
          <w:szCs w:val="28"/>
          <w:lang w:eastAsia="ru-RU"/>
        </w:rPr>
        <w:lastRenderedPageBreak/>
        <w:t xml:space="preserve">В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8"/>
            <w:lang w:eastAsia="ru-RU"/>
          </w:rPr>
          <w:t>2010 г</w:t>
        </w:r>
      </w:smartTag>
      <w:r w:rsidRPr="00280599">
        <w:rPr>
          <w:rFonts w:ascii="Times New Roman" w:eastAsia="Times New Roman" w:hAnsi="Times New Roman" w:cs="Times New Roman"/>
          <w:sz w:val="24"/>
          <w:szCs w:val="28"/>
          <w:lang w:eastAsia="ru-RU"/>
        </w:rPr>
        <w:t xml:space="preserve">. содержание нефтепродуктов и фенолов в среднем было на фоновом уровне и не превышало 2 ПДК. Максимальная концентрация  нефтепродуктов 0,20 мг/л  (4 ПДК) отмечалась 28 апреля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8"/>
            <w:lang w:eastAsia="ru-RU"/>
          </w:rPr>
          <w:t>2010 г</w:t>
        </w:r>
      </w:smartTag>
      <w:r w:rsidRPr="00280599">
        <w:rPr>
          <w:rFonts w:ascii="Times New Roman" w:eastAsia="Times New Roman" w:hAnsi="Times New Roman" w:cs="Times New Roman"/>
          <w:sz w:val="24"/>
          <w:szCs w:val="28"/>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8"/>
          <w:lang w:eastAsia="ru-RU"/>
        </w:rPr>
      </w:pPr>
      <w:r w:rsidRPr="00280599">
        <w:rPr>
          <w:rFonts w:ascii="Times New Roman" w:eastAsia="Times New Roman" w:hAnsi="Times New Roman" w:cs="Times New Roman"/>
          <w:sz w:val="24"/>
          <w:szCs w:val="28"/>
          <w:lang w:eastAsia="ru-RU"/>
        </w:rPr>
        <w:t xml:space="preserve">Содержание хлорорганических пестицидов была ниже условного ПДК. </w:t>
      </w:r>
    </w:p>
    <w:p w:rsidR="00280599" w:rsidRPr="00280599" w:rsidRDefault="00280599" w:rsidP="00280599">
      <w:pPr>
        <w:spacing w:after="0"/>
        <w:ind w:firstLine="709"/>
        <w:jc w:val="both"/>
        <w:rPr>
          <w:rFonts w:ascii="Times New Roman" w:eastAsia="Times New Roman" w:hAnsi="Times New Roman" w:cs="Times New Roman"/>
          <w:sz w:val="24"/>
          <w:szCs w:val="28"/>
          <w:lang w:eastAsia="ru-RU"/>
        </w:rPr>
      </w:pPr>
      <w:r w:rsidRPr="00280599">
        <w:rPr>
          <w:rFonts w:ascii="Times New Roman" w:eastAsia="Times New Roman" w:hAnsi="Times New Roman" w:cs="Times New Roman"/>
          <w:sz w:val="24"/>
          <w:szCs w:val="28"/>
          <w:lang w:eastAsia="ru-RU"/>
        </w:rPr>
        <w:t>Кислородный режим и режим рН был удовлетворительным.</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ru-RU"/>
        </w:rPr>
        <w:t xml:space="preserve"> Потенциальными источниками загрязнения поверхностных вод на территории МО «Раздорский сельсовет» являются: </w:t>
      </w:r>
    </w:p>
    <w:p w:rsidR="00280599" w:rsidRPr="00280599" w:rsidRDefault="00280599" w:rsidP="00280599">
      <w:pPr>
        <w:numPr>
          <w:ilvl w:val="0"/>
          <w:numId w:val="10"/>
        </w:num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ru-RU"/>
        </w:rPr>
        <w:t>сточные воды, собираемые в неустроенные выгребные ямы;</w:t>
      </w:r>
    </w:p>
    <w:p w:rsidR="00280599" w:rsidRPr="00280599" w:rsidRDefault="00280599" w:rsidP="00280599">
      <w:pPr>
        <w:numPr>
          <w:ilvl w:val="0"/>
          <w:numId w:val="10"/>
        </w:num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ru-RU"/>
        </w:rPr>
        <w:t xml:space="preserve">площадки сельскохозяйственных предприятий, объекты  жилищно-коммунального  хозяйства; </w:t>
      </w:r>
    </w:p>
    <w:p w:rsidR="00280599" w:rsidRPr="00280599" w:rsidRDefault="00280599" w:rsidP="00280599">
      <w:pPr>
        <w:numPr>
          <w:ilvl w:val="0"/>
          <w:numId w:val="10"/>
        </w:num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ru-RU"/>
        </w:rPr>
        <w:t>атмосферные осадки;</w:t>
      </w:r>
    </w:p>
    <w:p w:rsidR="00280599" w:rsidRPr="00280599" w:rsidRDefault="00280599" w:rsidP="00280599">
      <w:pPr>
        <w:numPr>
          <w:ilvl w:val="0"/>
          <w:numId w:val="10"/>
        </w:num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ru-RU"/>
        </w:rPr>
        <w:t>поверхностные стоки с территории селитебной зоны, зоны сельскохозяйственного использования.</w:t>
      </w:r>
    </w:p>
    <w:p w:rsidR="00280599" w:rsidRPr="00280599" w:rsidRDefault="00280599" w:rsidP="00280599">
      <w:pPr>
        <w:shd w:val="clear" w:color="auto" w:fill="FFFFFF"/>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Территории населённых пунктов в большей степени неканализованы. Сброс бытовых сточных вод  осуществляется  в выгребные ямы. Система ливневой канализации отсутствует. Поверхностный сток, формирующийся за счет талых снеговых и дождевых, поливных вод, отводится на рельеф местности. Поступление в водные объекты загрязняющих веществ изменяет химический состав воды, биохимический режим водных объектов, состав микроорганизмов. Происходит ухудшение экологического состояния водных объектов, их истощение и деградация.</w:t>
      </w:r>
    </w:p>
    <w:p w:rsidR="00280599" w:rsidRPr="00280599" w:rsidRDefault="00280599" w:rsidP="00280599">
      <w:pPr>
        <w:spacing w:after="0"/>
        <w:ind w:firstLine="709"/>
        <w:jc w:val="both"/>
        <w:rPr>
          <w:rFonts w:ascii="Times New Roman" w:eastAsia="Times New Roman" w:hAnsi="Times New Roman" w:cs="Times New Roman"/>
          <w:sz w:val="24"/>
          <w:lang w:eastAsia="ru-RU"/>
        </w:rPr>
      </w:pPr>
      <w:r w:rsidRPr="00280599">
        <w:rPr>
          <w:rFonts w:ascii="Times New Roman" w:eastAsia="Times New Roman" w:hAnsi="Times New Roman" w:cs="Times New Roman"/>
          <w:sz w:val="24"/>
          <w:lang w:eastAsia="ru-RU"/>
        </w:rPr>
        <w:t xml:space="preserve">Водоёмы на территории МО «Раздорский сельсовет» отнесены к высшей категории рыбохозяйственного использования – местом воспроизводства рыбных запасов Волго-Каспийского бассейна, что определяет повышенные водоохранные требования, как ко всем водопользователям, так и землепользователям на прилегающих территориях. </w:t>
      </w:r>
    </w:p>
    <w:p w:rsidR="00280599" w:rsidRPr="00280599" w:rsidRDefault="00280599" w:rsidP="00280599">
      <w:pPr>
        <w:spacing w:after="0"/>
        <w:ind w:firstLine="709"/>
        <w:jc w:val="both"/>
        <w:rPr>
          <w:rFonts w:ascii="Times New Roman" w:eastAsia="Times New Roman" w:hAnsi="Times New Roman" w:cs="Times New Roman"/>
          <w:sz w:val="24"/>
          <w:lang w:eastAsia="ru-RU"/>
        </w:rPr>
      </w:pPr>
      <w:r w:rsidRPr="00280599">
        <w:rPr>
          <w:rFonts w:ascii="Times New Roman" w:eastAsia="Times New Roman" w:hAnsi="Times New Roman" w:cs="Times New Roman"/>
          <w:sz w:val="24"/>
          <w:lang w:eastAsia="ru-RU"/>
        </w:rPr>
        <w:t xml:space="preserve">Пр. Табола, пр. Тузуклей и пр. Большая Чёрная имеют высокий потенциал самоочищающей способности. Наряду с этим, восстановление и сохранение качества поверхностных вод, улучшение условий воспроизводства ихтиофауны возможно только при условии уменьшения, а в перспективе и полного прекращения сброса неочищенных и недостаточно-очищенных сточных вод в водные объекты. Для транзитных водотоков эта задача должна решаться на межрегиональном и региональном уровнях.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lang w:eastAsia="ru-RU"/>
        </w:rPr>
        <w:t xml:space="preserve">Протяжённость пр. Большая Чёрная в границах муниципального образования – </w:t>
      </w:r>
      <w:smartTag w:uri="urn:schemas-microsoft-com:office:smarttags" w:element="metricconverter">
        <w:smartTagPr>
          <w:attr w:name="ProductID" w:val="19,6 км"/>
        </w:smartTagPr>
        <w:r w:rsidRPr="00280599">
          <w:rPr>
            <w:rFonts w:ascii="Times New Roman" w:eastAsia="Times New Roman" w:hAnsi="Times New Roman" w:cs="Times New Roman"/>
            <w:sz w:val="24"/>
            <w:lang w:eastAsia="ru-RU"/>
          </w:rPr>
          <w:t>19,6 км</w:t>
        </w:r>
      </w:smartTag>
      <w:r w:rsidRPr="00280599">
        <w:rPr>
          <w:rFonts w:ascii="Times New Roman" w:eastAsia="Times New Roman" w:hAnsi="Times New Roman" w:cs="Times New Roman"/>
          <w:sz w:val="24"/>
          <w:lang w:eastAsia="ru-RU"/>
        </w:rPr>
        <w:t xml:space="preserve">, пр. Табола – </w:t>
      </w:r>
      <w:smartTag w:uri="urn:schemas-microsoft-com:office:smarttags" w:element="metricconverter">
        <w:smartTagPr>
          <w:attr w:name="ProductID" w:val="10,3 км"/>
        </w:smartTagPr>
        <w:r w:rsidRPr="00280599">
          <w:rPr>
            <w:rFonts w:ascii="Times New Roman" w:eastAsia="Times New Roman" w:hAnsi="Times New Roman" w:cs="Times New Roman"/>
            <w:sz w:val="24"/>
            <w:lang w:eastAsia="ru-RU"/>
          </w:rPr>
          <w:t>10,3 км</w:t>
        </w:r>
      </w:smartTag>
      <w:r w:rsidRPr="00280599">
        <w:rPr>
          <w:rFonts w:ascii="Times New Roman" w:eastAsia="Times New Roman" w:hAnsi="Times New Roman" w:cs="Times New Roman"/>
          <w:sz w:val="24"/>
          <w:lang w:eastAsia="ru-RU"/>
        </w:rPr>
        <w:t xml:space="preserve">, пр. Малая Чёрная – </w:t>
      </w:r>
      <w:smartTag w:uri="urn:schemas-microsoft-com:office:smarttags" w:element="metricconverter">
        <w:smartTagPr>
          <w:attr w:name="ProductID" w:val="15,2 км"/>
        </w:smartTagPr>
        <w:r w:rsidRPr="00280599">
          <w:rPr>
            <w:rFonts w:ascii="Times New Roman" w:eastAsia="Times New Roman" w:hAnsi="Times New Roman" w:cs="Times New Roman"/>
            <w:sz w:val="24"/>
            <w:lang w:eastAsia="ru-RU"/>
          </w:rPr>
          <w:t>15,2 км</w:t>
        </w:r>
      </w:smartTag>
      <w:r w:rsidRPr="00280599">
        <w:rPr>
          <w:rFonts w:ascii="Times New Roman" w:eastAsia="Times New Roman" w:hAnsi="Times New Roman" w:cs="Times New Roman"/>
          <w:sz w:val="24"/>
          <w:lang w:eastAsia="ru-RU"/>
        </w:rPr>
        <w:t xml:space="preserve">, ер. Кигач – </w:t>
      </w:r>
      <w:smartTag w:uri="urn:schemas-microsoft-com:office:smarttags" w:element="metricconverter">
        <w:smartTagPr>
          <w:attr w:name="ProductID" w:val="3 км"/>
        </w:smartTagPr>
        <w:r w:rsidRPr="00280599">
          <w:rPr>
            <w:rFonts w:ascii="Times New Roman" w:eastAsia="Times New Roman" w:hAnsi="Times New Roman" w:cs="Times New Roman"/>
            <w:sz w:val="24"/>
            <w:lang w:eastAsia="ru-RU"/>
          </w:rPr>
          <w:t>3 км</w:t>
        </w:r>
      </w:smartTag>
      <w:r w:rsidRPr="00280599">
        <w:rPr>
          <w:rFonts w:ascii="Times New Roman" w:eastAsia="Times New Roman" w:hAnsi="Times New Roman" w:cs="Times New Roman"/>
          <w:sz w:val="24"/>
          <w:lang w:eastAsia="ru-RU"/>
        </w:rPr>
        <w:t xml:space="preserve">, ер. Застенка – </w:t>
      </w:r>
      <w:smartTag w:uri="urn:schemas-microsoft-com:office:smarttags" w:element="metricconverter">
        <w:smartTagPr>
          <w:attr w:name="ProductID" w:val="5,7 км"/>
        </w:smartTagPr>
        <w:r w:rsidRPr="00280599">
          <w:rPr>
            <w:rFonts w:ascii="Times New Roman" w:eastAsia="Times New Roman" w:hAnsi="Times New Roman" w:cs="Times New Roman"/>
            <w:sz w:val="24"/>
            <w:lang w:eastAsia="ru-RU"/>
          </w:rPr>
          <w:t>5,7 км</w:t>
        </w:r>
      </w:smartTag>
      <w:r w:rsidRPr="00280599">
        <w:rPr>
          <w:rFonts w:ascii="Times New Roman" w:eastAsia="Times New Roman" w:hAnsi="Times New Roman" w:cs="Times New Roman"/>
          <w:sz w:val="24"/>
          <w:lang w:eastAsia="ru-RU"/>
        </w:rPr>
        <w:t>.</w:t>
      </w:r>
      <w:r w:rsidRPr="00280599">
        <w:rPr>
          <w:rFonts w:ascii="Times New Roman" w:eastAsia="Times New Roman" w:hAnsi="Times New Roman" w:cs="Times New Roman"/>
          <w:color w:val="548DD4"/>
          <w:sz w:val="24"/>
          <w:lang w:eastAsia="ru-RU"/>
        </w:rPr>
        <w:t xml:space="preserve"> </w:t>
      </w:r>
      <w:r w:rsidRPr="00280599">
        <w:rPr>
          <w:rFonts w:ascii="Times New Roman" w:eastAsia="Times New Roman" w:hAnsi="Times New Roman" w:cs="Times New Roman"/>
          <w:sz w:val="24"/>
          <w:lang w:eastAsia="ru-RU"/>
        </w:rPr>
        <w:t>На территории муниципального образования имеется сеть проточных и непроточных водотоков: ер. Карасу, ер. Большая Янчоха, ер. Костыль, ер. Сазанка, ер. Черепашка.</w:t>
      </w:r>
    </w:p>
    <w:p w:rsidR="00280599" w:rsidRPr="00280599" w:rsidRDefault="00280599" w:rsidP="00280599">
      <w:p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 xml:space="preserve">На пр. </w:t>
      </w:r>
      <w:r w:rsidRPr="00280599">
        <w:rPr>
          <w:rFonts w:ascii="Times New Roman" w:eastAsia="Times New Roman" w:hAnsi="Times New Roman" w:cs="Times New Roman"/>
          <w:sz w:val="24"/>
          <w:lang w:eastAsia="ru-RU"/>
        </w:rPr>
        <w:t xml:space="preserve">Табола, пр. Трёхизбинка и пр. Большая Чёрная </w:t>
      </w:r>
      <w:r w:rsidRPr="00280599">
        <w:rPr>
          <w:rFonts w:ascii="Times New Roman" w:eastAsia="Times New Roman" w:hAnsi="Times New Roman" w:cs="Times New Roman"/>
          <w:bCs/>
          <w:sz w:val="24"/>
          <w:szCs w:val="26"/>
          <w:lang w:eastAsia="ru-RU"/>
        </w:rPr>
        <w:t>расположены насосные станции технического водоснабжения рыбоводных прудов, оросительной системы, автономные насосы населения. Учёт потребляемой воды муниципальным образованием</w:t>
      </w:r>
      <w:r w:rsidRPr="00280599">
        <w:rPr>
          <w:rFonts w:ascii="Times New Roman" w:eastAsia="Times New Roman" w:hAnsi="Times New Roman" w:cs="Times New Roman"/>
          <w:b/>
          <w:sz w:val="24"/>
          <w:szCs w:val="26"/>
          <w:lang w:eastAsia="ru-RU"/>
        </w:rPr>
        <w:t xml:space="preserve"> </w:t>
      </w:r>
      <w:r w:rsidRPr="00280599">
        <w:rPr>
          <w:rFonts w:ascii="Times New Roman" w:eastAsia="Times New Roman" w:hAnsi="Times New Roman" w:cs="Times New Roman"/>
          <w:bCs/>
          <w:sz w:val="24"/>
          <w:szCs w:val="26"/>
          <w:lang w:eastAsia="ru-RU"/>
        </w:rPr>
        <w:t>ведётся не повсеместно. Безвозвратное водопотребление,  потери воды в сетях наносят экологический вред как водным ресурсам, так и территории МО «Раздорский сельсовет». При сохранении существующей структуры водопользования не исключается возможность нарушения геологической среды и деградации ценных дельтовых ландшафтов.</w:t>
      </w:r>
    </w:p>
    <w:p w:rsidR="00280599" w:rsidRPr="00280599" w:rsidRDefault="00280599" w:rsidP="00280599">
      <w:pPr>
        <w:spacing w:after="0"/>
        <w:ind w:firstLine="709"/>
        <w:jc w:val="both"/>
        <w:rPr>
          <w:rFonts w:ascii="Times New Roman" w:eastAsia="Times New Roman" w:hAnsi="Times New Roman" w:cs="Times New Roman"/>
          <w:spacing w:val="7"/>
          <w:szCs w:val="24"/>
          <w:lang w:eastAsia="ru-RU"/>
        </w:rPr>
      </w:pPr>
      <w:r w:rsidRPr="00280599">
        <w:rPr>
          <w:rFonts w:ascii="Times New Roman" w:eastAsia="Times New Roman" w:hAnsi="Times New Roman" w:cs="Times New Roman"/>
          <w:b/>
          <w:bCs/>
          <w:i/>
          <w:sz w:val="24"/>
          <w:szCs w:val="26"/>
          <w:lang w:eastAsia="ru-RU"/>
        </w:rPr>
        <w:t xml:space="preserve">Состояние подземных вод. </w:t>
      </w:r>
    </w:p>
    <w:p w:rsidR="00280599" w:rsidRPr="00280599" w:rsidRDefault="00280599" w:rsidP="00280599">
      <w:pPr>
        <w:spacing w:after="0"/>
        <w:ind w:firstLine="709"/>
        <w:jc w:val="both"/>
        <w:rPr>
          <w:rFonts w:ascii="Times New Roman" w:eastAsia="Times New Roman" w:hAnsi="Times New Roman" w:cs="Times New Roman"/>
          <w:bCs/>
          <w:sz w:val="24"/>
          <w:szCs w:val="28"/>
          <w:lang w:eastAsia="ar-SA"/>
        </w:rPr>
      </w:pPr>
      <w:r w:rsidRPr="00280599">
        <w:rPr>
          <w:rFonts w:ascii="Times New Roman" w:eastAsia="Times New Roman" w:hAnsi="Times New Roman" w:cs="Times New Roman"/>
          <w:bCs/>
          <w:sz w:val="24"/>
          <w:szCs w:val="28"/>
          <w:lang w:eastAsia="ar-SA"/>
        </w:rPr>
        <w:t xml:space="preserve">Запасы подземных вод,  пригодных  для хозяйственно - питьевого водоснабжения, в границах МО «Раздорский сельсовет»  не разведаны.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дельте реки Волги выделены водоносные горизонты аллювиальных, хвалыно-хазарских, бакинских отложений и водоносные комплексы дочетвертичных отложений.</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 xml:space="preserve">Первым от поверхности водоносным  горизонтом является хвалынский и голоценовый аллювиально-морской горизонт (Q mhv - amQH).   Глубина залегания уровня грунтовых вод - 1 - </w:t>
      </w:r>
      <w:smartTag w:uri="urn:schemas-microsoft-com:office:smarttags" w:element="metricconverter">
        <w:smartTagPr>
          <w:attr w:name="ProductID" w:val="3 м"/>
        </w:smartTagPr>
        <w:r w:rsidRPr="00280599">
          <w:rPr>
            <w:rFonts w:ascii="Times New Roman" w:eastAsia="Times New Roman" w:hAnsi="Times New Roman" w:cs="Times New Roman"/>
            <w:sz w:val="24"/>
            <w:szCs w:val="24"/>
            <w:lang w:eastAsia="ru-RU"/>
          </w:rPr>
          <w:t>3 м</w:t>
        </w:r>
      </w:smartTag>
      <w:r w:rsidRPr="00280599">
        <w:rPr>
          <w:rFonts w:ascii="Times New Roman" w:eastAsia="Times New Roman" w:hAnsi="Times New Roman" w:cs="Times New Roman"/>
          <w:sz w:val="24"/>
          <w:szCs w:val="24"/>
          <w:lang w:eastAsia="ru-RU"/>
        </w:rPr>
        <w:t xml:space="preserve">, в паводок они смыкаются с поверхностными водами.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По степени и характеру минерализации по площади преобладают солоноватые подземные воды с минерализацией до 10 г/дм</w:t>
      </w:r>
      <w:r w:rsidRPr="00280599">
        <w:rPr>
          <w:rFonts w:ascii="Times New Roman" w:eastAsia="Times New Roman" w:hAnsi="Times New Roman" w:cs="Times New Roman"/>
          <w:sz w:val="24"/>
          <w:szCs w:val="26"/>
          <w:vertAlign w:val="superscript"/>
          <w:lang w:eastAsia="ru-RU"/>
        </w:rPr>
        <w:t>3</w:t>
      </w:r>
      <w:r w:rsidRPr="00280599">
        <w:rPr>
          <w:rFonts w:ascii="Times New Roman" w:eastAsia="Times New Roman" w:hAnsi="Times New Roman" w:cs="Times New Roman"/>
          <w:sz w:val="24"/>
          <w:szCs w:val="26"/>
          <w:lang w:eastAsia="ru-RU"/>
        </w:rPr>
        <w:t>. В прибрежной полосе формируются пресные и слабосолоноватые воды, по мере удаления от водотоков минерализация подземных вод увеличивается до 25-30 г/дм</w:t>
      </w:r>
      <w:r w:rsidRPr="00280599">
        <w:rPr>
          <w:rFonts w:ascii="Times New Roman" w:eastAsia="Times New Roman" w:hAnsi="Times New Roman" w:cs="Times New Roman"/>
          <w:sz w:val="24"/>
          <w:szCs w:val="26"/>
          <w:vertAlign w:val="superscript"/>
          <w:lang w:eastAsia="ru-RU"/>
        </w:rPr>
        <w:t>3</w:t>
      </w:r>
      <w:r w:rsidRPr="00280599">
        <w:rPr>
          <w:rFonts w:ascii="Times New Roman" w:eastAsia="Times New Roman" w:hAnsi="Times New Roman" w:cs="Times New Roman"/>
          <w:sz w:val="24"/>
          <w:szCs w:val="26"/>
          <w:lang w:eastAsia="ru-RU"/>
        </w:rPr>
        <w:t>. Подземные воды хвалынского и аллювиально-морского водоносного горизонта относятся к незащищен</w:t>
      </w:r>
      <w:r w:rsidRPr="00280599">
        <w:rPr>
          <w:rFonts w:ascii="Times New Roman" w:eastAsia="Times New Roman" w:hAnsi="Times New Roman" w:cs="Times New Roman"/>
          <w:sz w:val="24"/>
          <w:szCs w:val="26"/>
          <w:lang w:eastAsia="ru-RU"/>
        </w:rPr>
        <w:softHyphen/>
        <w:t>ным. Для водоснабжения подземные воды не используются</w:t>
      </w:r>
      <w:r w:rsidRPr="00280599">
        <w:rPr>
          <w:rFonts w:ascii="Times New Roman" w:eastAsia="Times New Roman" w:hAnsi="Times New Roman" w:cs="Times New Roman"/>
          <w:sz w:val="24"/>
          <w:szCs w:val="24"/>
          <w:lang w:eastAsia="ru-RU"/>
        </w:rPr>
        <w:t xml:space="preserve"> из-за повышенной минерализации.</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4"/>
          <w:lang w:eastAsia="ru-RU"/>
        </w:rPr>
        <w:t xml:space="preserve">Повсеместное развитие на территории получил хазарский морской водоносный горизонт (mQII - mhz), для которого характерно </w:t>
      </w:r>
      <w:r w:rsidRPr="00280599">
        <w:rPr>
          <w:rFonts w:ascii="Times New Roman" w:eastAsia="Times New Roman" w:hAnsi="Times New Roman" w:cs="Times New Roman"/>
          <w:sz w:val="24"/>
          <w:szCs w:val="26"/>
          <w:lang w:eastAsia="ru-RU"/>
        </w:rPr>
        <w:t>развитие солёных и рассольных вод. Минерализация в среднем составляет 7 - 18 г/дм</w:t>
      </w:r>
      <w:r w:rsidRPr="00280599">
        <w:rPr>
          <w:rFonts w:ascii="Times New Roman" w:eastAsia="Times New Roman" w:hAnsi="Times New Roman" w:cs="Times New Roman"/>
          <w:sz w:val="24"/>
          <w:szCs w:val="26"/>
          <w:vertAlign w:val="superscript"/>
          <w:lang w:eastAsia="ru-RU"/>
        </w:rPr>
        <w:t>3</w:t>
      </w:r>
      <w:r w:rsidRPr="00280599">
        <w:rPr>
          <w:rFonts w:ascii="Times New Roman" w:eastAsia="Times New Roman" w:hAnsi="Times New Roman" w:cs="Times New Roman"/>
          <w:sz w:val="24"/>
          <w:szCs w:val="26"/>
          <w:lang w:eastAsia="ru-RU"/>
        </w:rPr>
        <w:t>, максимальные значения - 77-84,5 г/дм</w:t>
      </w:r>
      <w:r w:rsidRPr="00280599">
        <w:rPr>
          <w:rFonts w:ascii="Times New Roman" w:eastAsia="Times New Roman" w:hAnsi="Times New Roman" w:cs="Times New Roman"/>
          <w:sz w:val="24"/>
          <w:szCs w:val="26"/>
          <w:vertAlign w:val="superscript"/>
          <w:lang w:eastAsia="ru-RU"/>
        </w:rPr>
        <w:t>3</w:t>
      </w:r>
      <w:r w:rsidRPr="00280599">
        <w:rPr>
          <w:rFonts w:ascii="Times New Roman" w:eastAsia="Times New Roman" w:hAnsi="Times New Roman" w:cs="Times New Roman"/>
          <w:sz w:val="24"/>
          <w:szCs w:val="26"/>
          <w:lang w:eastAsia="ru-RU"/>
        </w:rPr>
        <w:t>. Для вод характерно повышенное содержание окисного железа  (до 26,8 мг/ дм</w:t>
      </w:r>
      <w:r w:rsidRPr="00280599">
        <w:rPr>
          <w:rFonts w:ascii="Times New Roman" w:eastAsia="Times New Roman" w:hAnsi="Times New Roman" w:cs="Times New Roman"/>
          <w:sz w:val="24"/>
          <w:szCs w:val="26"/>
          <w:vertAlign w:val="superscript"/>
          <w:lang w:eastAsia="ru-RU"/>
        </w:rPr>
        <w:t>3</w:t>
      </w:r>
      <w:r w:rsidRPr="00280599">
        <w:rPr>
          <w:rFonts w:ascii="Times New Roman" w:eastAsia="Times New Roman" w:hAnsi="Times New Roman" w:cs="Times New Roman"/>
          <w:sz w:val="24"/>
          <w:szCs w:val="26"/>
          <w:lang w:eastAsia="ru-RU"/>
        </w:rPr>
        <w:t>) и марганца (до 2,45 мг/ дм</w:t>
      </w:r>
      <w:r w:rsidRPr="00280599">
        <w:rPr>
          <w:rFonts w:ascii="Times New Roman" w:eastAsia="Times New Roman" w:hAnsi="Times New Roman" w:cs="Times New Roman"/>
          <w:sz w:val="24"/>
          <w:szCs w:val="26"/>
          <w:vertAlign w:val="superscript"/>
          <w:lang w:eastAsia="ru-RU"/>
        </w:rPr>
        <w:t>3</w:t>
      </w:r>
      <w:r w:rsidRPr="00280599">
        <w:rPr>
          <w:rFonts w:ascii="Times New Roman" w:eastAsia="Times New Roman" w:hAnsi="Times New Roman" w:cs="Times New Roman"/>
          <w:sz w:val="24"/>
          <w:szCs w:val="26"/>
          <w:lang w:eastAsia="ru-RU"/>
        </w:rPr>
        <w:t>).</w:t>
      </w:r>
      <w:r w:rsidRPr="00280599">
        <w:rPr>
          <w:rFonts w:ascii="Times New Roman" w:eastAsia="Times New Roman" w:hAnsi="Times New Roman" w:cs="Times New Roman"/>
          <w:sz w:val="24"/>
          <w:szCs w:val="26"/>
          <w:lang w:eastAsia="ar-SA"/>
        </w:rPr>
        <w:t xml:space="preserve"> </w:t>
      </w:r>
      <w:r w:rsidRPr="00280599">
        <w:rPr>
          <w:rFonts w:ascii="Times New Roman" w:eastAsia="Times New Roman" w:hAnsi="Times New Roman" w:cs="Times New Roman"/>
          <w:sz w:val="24"/>
          <w:szCs w:val="26"/>
          <w:lang w:eastAsia="ru-RU"/>
        </w:rPr>
        <w:t>Подземные воды хазарского морского горизонта  из-за высокой минерализации не используются.</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6"/>
          <w:lang w:eastAsia="ru-RU"/>
        </w:rPr>
        <w:t xml:space="preserve">  Бакинский морской водоносный горизонт (</w:t>
      </w:r>
      <w:r w:rsidRPr="00280599">
        <w:rPr>
          <w:rFonts w:ascii="Times New Roman" w:eastAsia="Times New Roman" w:hAnsi="Times New Roman" w:cs="Times New Roman"/>
          <w:sz w:val="24"/>
          <w:szCs w:val="26"/>
          <w:lang w:val="en-US" w:eastAsia="ru-RU"/>
        </w:rPr>
        <w:t>Q</w:t>
      </w:r>
      <w:r w:rsidRPr="00280599">
        <w:rPr>
          <w:rFonts w:ascii="Times New Roman" w:eastAsia="Times New Roman" w:hAnsi="Times New Roman" w:cs="Times New Roman"/>
          <w:sz w:val="24"/>
          <w:szCs w:val="26"/>
          <w:vertAlign w:val="subscript"/>
          <w:lang w:val="en-US" w:eastAsia="ru-RU"/>
        </w:rPr>
        <w:t>I</w:t>
      </w:r>
      <w:r w:rsidRPr="00280599">
        <w:rPr>
          <w:rFonts w:ascii="Times New Roman" w:eastAsia="Times New Roman" w:hAnsi="Times New Roman" w:cs="Times New Roman"/>
          <w:sz w:val="24"/>
          <w:szCs w:val="26"/>
          <w:vertAlign w:val="subscript"/>
          <w:lang w:eastAsia="ru-RU"/>
        </w:rPr>
        <w:t xml:space="preserve"> </w:t>
      </w:r>
      <w:r w:rsidRPr="00280599">
        <w:rPr>
          <w:rFonts w:ascii="Times New Roman" w:eastAsia="Times New Roman" w:hAnsi="Times New Roman" w:cs="Times New Roman"/>
          <w:sz w:val="24"/>
          <w:szCs w:val="26"/>
          <w:lang w:eastAsia="ru-RU"/>
        </w:rPr>
        <w:t>вк)</w:t>
      </w:r>
      <w:r w:rsidRPr="00280599">
        <w:rPr>
          <w:rFonts w:ascii="Times New Roman" w:eastAsia="Times New Roman" w:hAnsi="Times New Roman" w:cs="Times New Roman"/>
          <w:sz w:val="24"/>
          <w:szCs w:val="26"/>
          <w:lang w:eastAsia="ar-SA"/>
        </w:rPr>
        <w:t xml:space="preserve"> </w:t>
      </w:r>
      <w:r w:rsidRPr="00280599">
        <w:rPr>
          <w:rFonts w:ascii="Times New Roman" w:eastAsia="Times New Roman" w:hAnsi="Times New Roman" w:cs="Times New Roman"/>
          <w:sz w:val="24"/>
          <w:szCs w:val="26"/>
          <w:lang w:eastAsia="ru-RU"/>
        </w:rPr>
        <w:t>получил повсеместное развитие. Подземные воды соленые, и, как правило, газонасыщены. Минерализация их составляет</w:t>
      </w:r>
      <w:r w:rsidRPr="00280599">
        <w:rPr>
          <w:rFonts w:ascii="Times New Roman" w:eastAsia="Times New Roman" w:hAnsi="Times New Roman" w:cs="Times New Roman"/>
          <w:color w:val="548DD4"/>
          <w:sz w:val="24"/>
          <w:szCs w:val="26"/>
          <w:lang w:eastAsia="ru-RU"/>
        </w:rPr>
        <w:t xml:space="preserve"> </w:t>
      </w:r>
      <w:r w:rsidRPr="00280599">
        <w:rPr>
          <w:rFonts w:ascii="Times New Roman" w:eastAsia="Times New Roman" w:hAnsi="Times New Roman" w:cs="Times New Roman"/>
          <w:sz w:val="24"/>
          <w:szCs w:val="26"/>
          <w:lang w:eastAsia="ru-RU"/>
        </w:rPr>
        <w:t>18 г/дм</w:t>
      </w:r>
      <w:r w:rsidRPr="00280599">
        <w:rPr>
          <w:rFonts w:ascii="Times New Roman" w:eastAsia="Times New Roman" w:hAnsi="Times New Roman" w:cs="Times New Roman"/>
          <w:sz w:val="24"/>
          <w:szCs w:val="26"/>
          <w:vertAlign w:val="superscript"/>
          <w:lang w:eastAsia="ru-RU"/>
        </w:rPr>
        <w:t xml:space="preserve">3 </w:t>
      </w:r>
      <w:r w:rsidRPr="00280599">
        <w:rPr>
          <w:rFonts w:ascii="Times New Roman" w:eastAsia="Times New Roman" w:hAnsi="Times New Roman" w:cs="Times New Roman"/>
          <w:sz w:val="24"/>
          <w:szCs w:val="26"/>
          <w:lang w:eastAsia="ru-RU"/>
        </w:rPr>
        <w:t>- 24,6 г/дм</w:t>
      </w:r>
      <w:r w:rsidRPr="00280599">
        <w:rPr>
          <w:rFonts w:ascii="Times New Roman" w:eastAsia="Times New Roman" w:hAnsi="Times New Roman" w:cs="Times New Roman"/>
          <w:sz w:val="24"/>
          <w:szCs w:val="26"/>
          <w:vertAlign w:val="superscript"/>
          <w:lang w:eastAsia="ru-RU"/>
        </w:rPr>
        <w:t>3</w:t>
      </w:r>
      <w:r w:rsidRPr="00280599">
        <w:rPr>
          <w:rFonts w:ascii="Times New Roman" w:eastAsia="Times New Roman" w:hAnsi="Times New Roman" w:cs="Times New Roman"/>
          <w:sz w:val="24"/>
          <w:szCs w:val="26"/>
          <w:lang w:eastAsia="ru-RU"/>
        </w:rPr>
        <w:t>. Подземные воды бакинского водоносного горизонта для хозяйственно-</w:t>
      </w:r>
      <w:r w:rsidRPr="00280599">
        <w:rPr>
          <w:rFonts w:ascii="Times New Roman" w:eastAsia="Times New Roman" w:hAnsi="Times New Roman" w:cs="Times New Roman"/>
          <w:sz w:val="24"/>
          <w:szCs w:val="24"/>
          <w:lang w:eastAsia="ru-RU"/>
        </w:rPr>
        <w:t>питьевого водоснабжения непригодны.</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 режимным наблюдениям на гидрогеологических постах в дельте р.Волги гидродинамический режим единого водоносного верхнехвалынского морского, современного аллювиального, аллювиально-морского, озерного (дельтового) горизонта характеризуется снижением среднегодовых и экстремальных уровней, что связано с гидрологическим режимом водотоков Нижней Волги – низкими предпаводковыми и паводковыми уровнями в р.Волге и ее рукавах.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скважинах, оборудованных на водоносный хазарский - хвалынский аллювиально-морской горизонт, наблюдается повышенное содержание фенолов (4 -38 ПДК), азота аммонийного (1,5-22 ПДК), марганца (1,4-6,1 ПДК). Пробы воды на спектральный анализ  показали повышенные концентрации марганца (4-46 ПДК), титана (1,4-4,3 ПДК), ванадия (1,7-1,8 ПДК), никеля (1,3 ПДК).</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северной части территории района в подземных водах отмечено превышение ПДК по фенолам (до 89 ПДК), аммонийному азоту (до 56,2 ПДК), нитратам (до 39,2 ПДК), нефтепродуктам (до 26,6 ПДК). В грунтовых водах выявлено повышенное содержание марганца, титана и ванадия. Органическое загрязнение подземных вод отмечается  в результате сброса бытовых и промышленных стоков.</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Состояние почвенного покрова.</w:t>
      </w:r>
      <w:r w:rsidRPr="00280599">
        <w:rPr>
          <w:rFonts w:ascii="Times New Roman" w:eastAsia="Times New Roman" w:hAnsi="Times New Roman" w:cs="Times New Roman"/>
          <w:sz w:val="24"/>
          <w:szCs w:val="24"/>
          <w:lang w:eastAsia="ru-RU"/>
        </w:rPr>
        <w:t xml:space="preserve">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sz w:val="24"/>
          <w:szCs w:val="24"/>
          <w:lang w:eastAsia="ru-RU"/>
        </w:rPr>
        <w:t xml:space="preserve">Определяющими природными почвообразующими факторами на территории  дельты Волги являются засушливый климат, пёстрый литологический состав почвообразующих пород, их слоистость и засолённость, преобладание слабо дренированных разновидностей рельефа с низкими абсолютными отметками (до минус </w:t>
      </w:r>
      <w:smartTag w:uri="urn:schemas-microsoft-com:office:smarttags" w:element="metricconverter">
        <w:smartTagPr>
          <w:attr w:name="ProductID" w:val="26 м"/>
        </w:smartTagPr>
        <w:r w:rsidRPr="00280599">
          <w:rPr>
            <w:rFonts w:ascii="Times New Roman" w:eastAsia="Times New Roman" w:hAnsi="Times New Roman" w:cs="Times New Roman"/>
            <w:sz w:val="24"/>
            <w:szCs w:val="24"/>
            <w:lang w:eastAsia="ru-RU"/>
          </w:rPr>
          <w:t>26 м</w:t>
        </w:r>
      </w:smartTag>
      <w:r w:rsidRPr="00280599">
        <w:rPr>
          <w:rFonts w:ascii="Times New Roman" w:eastAsia="Times New Roman" w:hAnsi="Times New Roman" w:cs="Times New Roman"/>
          <w:sz w:val="24"/>
          <w:szCs w:val="24"/>
          <w:lang w:eastAsia="ru-RU"/>
        </w:rPr>
        <w:t xml:space="preserve">), неглубокое (0,3 – </w:t>
      </w:r>
      <w:smartTag w:uri="urn:schemas-microsoft-com:office:smarttags" w:element="metricconverter">
        <w:smartTagPr>
          <w:attr w:name="ProductID" w:val="2,0 м"/>
        </w:smartTagPr>
        <w:r w:rsidRPr="00280599">
          <w:rPr>
            <w:rFonts w:ascii="Times New Roman" w:eastAsia="Times New Roman" w:hAnsi="Times New Roman" w:cs="Times New Roman"/>
            <w:sz w:val="24"/>
            <w:szCs w:val="24"/>
            <w:lang w:eastAsia="ru-RU"/>
          </w:rPr>
          <w:t>2,0 м</w:t>
        </w:r>
      </w:smartTag>
      <w:r w:rsidRPr="00280599">
        <w:rPr>
          <w:rFonts w:ascii="Times New Roman" w:eastAsia="Times New Roman" w:hAnsi="Times New Roman" w:cs="Times New Roman"/>
          <w:sz w:val="24"/>
          <w:szCs w:val="26"/>
          <w:lang w:eastAsia="ru-RU"/>
        </w:rPr>
        <w:t xml:space="preserve">) </w:t>
      </w:r>
      <w:r w:rsidRPr="00280599">
        <w:rPr>
          <w:rFonts w:ascii="Times New Roman" w:eastAsia="Times New Roman" w:hAnsi="Times New Roman" w:cs="Times New Roman"/>
          <w:sz w:val="24"/>
          <w:szCs w:val="24"/>
          <w:lang w:eastAsia="ru-RU"/>
        </w:rPr>
        <w:t xml:space="preserve">залегание от поверхности преимущественно </w:t>
      </w:r>
      <w:r w:rsidRPr="00280599">
        <w:rPr>
          <w:rFonts w:ascii="Times New Roman" w:eastAsia="Times New Roman" w:hAnsi="Times New Roman" w:cs="Times New Roman"/>
          <w:sz w:val="24"/>
          <w:szCs w:val="26"/>
          <w:lang w:eastAsia="ar-SA"/>
        </w:rPr>
        <w:t xml:space="preserve">солёных грунтовых вод.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32"/>
          <w:szCs w:val="26"/>
          <w:lang w:eastAsia="ar-SA"/>
        </w:rPr>
      </w:pPr>
      <w:r w:rsidRPr="00280599">
        <w:rPr>
          <w:rFonts w:ascii="Times New Roman" w:eastAsia="Times New Roman" w:hAnsi="Times New Roman" w:cs="Times New Roman"/>
          <w:sz w:val="24"/>
          <w:szCs w:val="20"/>
          <w:lang w:eastAsia="ru-RU"/>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 xml:space="preserve">Для почв дельты характерны  тяжелый механический состав,  остаточная засолённость и солонцеватость. Почвенный покров современной дельтовой равнины формируется в условиях </w:t>
      </w:r>
      <w:r w:rsidRPr="00280599">
        <w:rPr>
          <w:rFonts w:ascii="Times New Roman" w:eastAsia="Times New Roman" w:hAnsi="Times New Roman" w:cs="Times New Roman"/>
          <w:sz w:val="24"/>
          <w:szCs w:val="26"/>
          <w:lang w:eastAsia="ar-SA"/>
        </w:rPr>
        <w:lastRenderedPageBreak/>
        <w:t xml:space="preserve">ежегодного паводкового увлажнения, постоянного воздействия на почвообразовательный процесс близко залегающих минерализованных грунтовых вод.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В дельте преобладает смешанный тип соленакопления. Лишь на высоких прирусловых гривах  вдоль крупных водотоков, сложенных преимущественно русловыми отложениями, тип соленакопления  аллювиальный. В почвенном покрове дельтовой равнины на необвалованных землях засолённые разновидности почв занимают около 75% общей площади, на обвалованных участках  - до 100% площади.</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 xml:space="preserve">Сильнозасолённые почвы и солончаки приурочены к микрорельефным повышениям, незасолённые, слабозасолённые и среднезасолённые – к понижениям рельефа, что связано с характером  паводкового затопления и условиями питания грунтового потока  паводковыми водами.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В условиях обвалования солевой режим почв складывается по типу засоления. Понижения на обвалованных участках служат «сухим» дренажом для окружающей территории.  Содержание солей в почвах  обвалованных земель, как правило, выше по сравнению  с необвалованными. Максимальное содержание солей в почвах  обвалованных земель – до 7%, в почвах  необвалованных земель – не более 2,5%. На обвалованных участках земель нередки случаи формирования солончаков.</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Сооруженные при строительстве дорог, оросительных систем земляные дамбы оказывают существенное негативное влияние на режим поверхностных и подземных вод в дельте Волги, способствуют образованию застойных зон, в которых наблюдается подтопление и заболачивание лугов. На стесненных участках при выходе паводковых вод на пойму с высокими скоростями возможен смыв  почвенного покрова. При этом гумус и глинистые частицы сносятся в понижения рельефа, заиливают и заболачивают естественные пути водной миграции (ерики, протоки).</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 xml:space="preserve">В естественных условиях в период весеннего половодья происходит вымывание легкорастворимых солей из почвенных горизонтов и донных отложений водоемов, ериков, проток. Засоленные грунтовые воды в этот период подпитываются пресными речными водами, происходит их «опреснение», и, в конечном счете, рассоление пойменных ландшафтов. В обвалованных ландшафтах дельты Волги процессы ежегодного «промывания» не происходят, прекращаются чередование процессов засоления в жаркий летне-осенний период и рассоления паводковыми водами в зимне-весенний период.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 xml:space="preserve">В зависимости от ландшафтных условий для почвенного покрова территории характерным является: </w:t>
      </w:r>
    </w:p>
    <w:p w:rsidR="00280599" w:rsidRPr="00280599" w:rsidRDefault="00280599" w:rsidP="00280599">
      <w:pPr>
        <w:numPr>
          <w:ilvl w:val="0"/>
          <w:numId w:val="11"/>
        </w:numPr>
        <w:tabs>
          <w:tab w:val="left" w:pos="0"/>
          <w:tab w:val="left" w:pos="1080"/>
        </w:tabs>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постоянное переувлажнение почв на небольшой глубине;</w:t>
      </w:r>
    </w:p>
    <w:p w:rsidR="00280599" w:rsidRPr="00280599" w:rsidRDefault="00280599" w:rsidP="00280599">
      <w:pPr>
        <w:numPr>
          <w:ilvl w:val="0"/>
          <w:numId w:val="11"/>
        </w:numPr>
        <w:tabs>
          <w:tab w:val="num" w:pos="0"/>
          <w:tab w:val="left" w:pos="1080"/>
        </w:tabs>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содержание значительного количества легкорастворимых солей с поверхности и в метровом слое почвы;</w:t>
      </w:r>
    </w:p>
    <w:p w:rsidR="00280599" w:rsidRPr="00280599" w:rsidRDefault="00280599" w:rsidP="00280599">
      <w:pPr>
        <w:numPr>
          <w:ilvl w:val="0"/>
          <w:numId w:val="11"/>
        </w:numPr>
        <w:tabs>
          <w:tab w:val="num" w:pos="0"/>
          <w:tab w:val="left" w:pos="1080"/>
        </w:tabs>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солонцеватость большинства почвенных разновидностей, что определяет неблагоприятные водно-физические свойства почв;</w:t>
      </w:r>
    </w:p>
    <w:p w:rsidR="00280599" w:rsidRPr="00280599" w:rsidRDefault="00280599" w:rsidP="00280599">
      <w:pPr>
        <w:numPr>
          <w:ilvl w:val="0"/>
          <w:numId w:val="11"/>
        </w:numPr>
        <w:tabs>
          <w:tab w:val="num" w:pos="0"/>
          <w:tab w:val="left" w:pos="1080"/>
        </w:tabs>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 xml:space="preserve">наличие на склонах бугров Бэра почв, подверженных процессам ветровой и водной эрозии.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Особенности соленакопления  характеризуют современную дельтовую равнину как засоляющую систему. При освоении почв дельты основными мероприятиями, направленными  на повышение плодородия почв, является борьба с засолением и профилактика  вторичного засоления на незасолённых и слабозасолённых почвах. При эксплуатации орошаемых земель необходимо создание благоприятного водно – солевого  режима почв.</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Степень загрязнения почв на застроенной территории  относится к категории умеренно опасного загрязнения. Повышенный уровень загрязнения почв в зоне влияния  автодороги.</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lastRenderedPageBreak/>
        <w:t>Состояние территории.</w:t>
      </w:r>
      <w:r w:rsidRPr="00280599">
        <w:rPr>
          <w:rFonts w:ascii="Times New Roman" w:eastAsia="Times New Roman" w:hAnsi="Times New Roman" w:cs="Times New Roman"/>
          <w:b/>
          <w:i/>
          <w:szCs w:val="24"/>
          <w:lang w:eastAsia="ru-RU"/>
        </w:rPr>
        <w:t xml:space="preserve"> </w:t>
      </w:r>
      <w:r w:rsidRPr="00280599">
        <w:rPr>
          <w:rFonts w:ascii="Times New Roman" w:eastAsia="Times New Roman" w:hAnsi="Times New Roman" w:cs="Times New Roman"/>
          <w:bCs/>
          <w:sz w:val="24"/>
          <w:szCs w:val="24"/>
          <w:lang w:eastAsia="ru-RU"/>
        </w:rPr>
        <w:t xml:space="preserve">Природные комплексы муниципального образования трансформированы при строительстве автомобильных дорог, газопроводов, линий электропередач и использовании земель в </w:t>
      </w:r>
      <w:r w:rsidRPr="00280599">
        <w:rPr>
          <w:rFonts w:ascii="Times New Roman" w:eastAsia="Times New Roman" w:hAnsi="Times New Roman" w:cs="Times New Roman"/>
          <w:sz w:val="24"/>
          <w:szCs w:val="24"/>
          <w:lang w:eastAsia="ru-RU"/>
        </w:rPr>
        <w:t xml:space="preserve">сельскохозяйственном производстве.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При создании оросительных систем и рыбоводных прудов   основная часть территории дельты была обвалована. Интенсивное хозяйственное освоение экосистемы дельты Нижней Волги привело к резкому сокращению площади высокопродуктивных мезофильных разнотравно-злаковых лугов Обвалованные земли изолированы  от происходящих в дельте процессов: периодического затопления ландшафтов, чередования окислительно-восстановительных процессов, засоления почвенных горизонтов в летнюю межень и рассоления их при весеннем половодье. </w:t>
      </w:r>
    </w:p>
    <w:p w:rsidR="00280599" w:rsidRPr="00280599" w:rsidRDefault="00280599" w:rsidP="00280599">
      <w:p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 xml:space="preserve">В настоящее время в южной части территории муниципального образования располагается водно-болотное угодье международного значения. </w:t>
      </w:r>
    </w:p>
    <w:p w:rsidR="00280599" w:rsidRPr="00280599" w:rsidRDefault="00280599" w:rsidP="00280599">
      <w:pPr>
        <w:spacing w:after="0"/>
        <w:ind w:firstLine="709"/>
        <w:jc w:val="both"/>
        <w:rPr>
          <w:rFonts w:ascii="Times New Roman" w:eastAsia="Calibri" w:hAnsi="Times New Roman" w:cs="Times New Roman"/>
          <w:sz w:val="24"/>
          <w:szCs w:val="20"/>
        </w:rPr>
      </w:pPr>
      <w:r w:rsidRPr="00280599">
        <w:rPr>
          <w:rFonts w:ascii="Times New Roman" w:eastAsia="Times New Roman" w:hAnsi="Times New Roman" w:cs="Times New Roman"/>
          <w:bCs/>
          <w:sz w:val="24"/>
          <w:szCs w:val="26"/>
          <w:lang w:eastAsia="ru-RU"/>
        </w:rPr>
        <w:t xml:space="preserve">Водно-болотное угодье международного значения «Дельта реки Волги» организовано в соответствии с </w:t>
      </w:r>
      <w:r w:rsidRPr="00280599">
        <w:rPr>
          <w:rFonts w:ascii="Times New Roman" w:eastAsia="Calibri" w:hAnsi="Times New Roman" w:cs="Times New Roman"/>
          <w:sz w:val="24"/>
          <w:szCs w:val="20"/>
        </w:rPr>
        <w:t xml:space="preserve">принятым совместным распоряжением Правительства Астраханской области и Министерства природных ресурсов и экологии Российской Федерации от 14.10.2009 № 353-Пр/57-р «Об определении границ и утверждении Положения о водно-болотном угодье «Дельта реки Волги», включая государственный биосферный заповедник «Астраханский» </w:t>
      </w:r>
      <w:r w:rsidRPr="00280599">
        <w:rPr>
          <w:rFonts w:ascii="Times New Roman" w:eastAsia="Times New Roman" w:hAnsi="Times New Roman" w:cs="Times New Roman"/>
          <w:bCs/>
          <w:sz w:val="24"/>
          <w:szCs w:val="26"/>
          <w:lang w:eastAsia="ru-RU"/>
        </w:rPr>
        <w:t>для сохранения запасов водоплавающих птиц и оптимизации их местообитаний в различные сезоны года, а также в целях сохранения биоразнообразия водноболотных экосистем дельты реки Волги и их рационального использования.</w:t>
      </w:r>
    </w:p>
    <w:p w:rsidR="00280599" w:rsidRPr="00280599" w:rsidRDefault="00280599" w:rsidP="00280599">
      <w:p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Основными задачами водно-болотного угодья являются:</w:t>
      </w:r>
    </w:p>
    <w:p w:rsidR="00280599" w:rsidRPr="00280599" w:rsidRDefault="00280599" w:rsidP="00280599">
      <w:pPr>
        <w:numPr>
          <w:ilvl w:val="0"/>
          <w:numId w:val="27"/>
        </w:num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 xml:space="preserve">управление водноболотным угодьем в целях оптимизации среды обитания водоплавающих и околоводных птиц во все биологические периоды их годового цикла; </w:t>
      </w:r>
    </w:p>
    <w:p w:rsidR="00280599" w:rsidRPr="00280599" w:rsidRDefault="00280599" w:rsidP="00280599">
      <w:pPr>
        <w:numPr>
          <w:ilvl w:val="0"/>
          <w:numId w:val="27"/>
        </w:num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 xml:space="preserve">охрана и рациональное использование обитающих в угодье водоплавающих птиц и других животных; </w:t>
      </w:r>
    </w:p>
    <w:p w:rsidR="00280599" w:rsidRPr="00280599" w:rsidRDefault="00280599" w:rsidP="00280599">
      <w:pPr>
        <w:numPr>
          <w:ilvl w:val="0"/>
          <w:numId w:val="27"/>
        </w:num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поддержание оптимального или естественного гидрологического режима в различные сезоны года, проведение мелиоративных и биотехнических мероприятий с целью улучшения среды обитания водоплавающих и околоводных птиц;</w:t>
      </w:r>
    </w:p>
    <w:p w:rsidR="00280599" w:rsidRPr="00280599" w:rsidRDefault="00280599" w:rsidP="00280599">
      <w:pPr>
        <w:numPr>
          <w:ilvl w:val="0"/>
          <w:numId w:val="27"/>
        </w:num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сохранение высокого биологического разнообразия экосистем, высокой продуктивности птиц и других животных, оптимального произрастания водной и прибрежной растительности как кормовой базы и защитных условий для птиц и других животных;</w:t>
      </w:r>
    </w:p>
    <w:p w:rsidR="00280599" w:rsidRPr="00280599" w:rsidRDefault="00280599" w:rsidP="00280599">
      <w:pPr>
        <w:numPr>
          <w:ilvl w:val="0"/>
          <w:numId w:val="27"/>
        </w:num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поддержание естественных и создание искусственных мест для гнездования, кормежки и отдыха птиц;</w:t>
      </w:r>
    </w:p>
    <w:p w:rsidR="00280599" w:rsidRPr="00280599" w:rsidRDefault="00280599" w:rsidP="00280599">
      <w:pPr>
        <w:numPr>
          <w:ilvl w:val="0"/>
          <w:numId w:val="27"/>
        </w:num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мониторинг состояния природных комплексов, численности и условий обитания птиц и других животных;</w:t>
      </w:r>
    </w:p>
    <w:p w:rsidR="00280599" w:rsidRPr="00280599" w:rsidRDefault="00280599" w:rsidP="00280599">
      <w:pPr>
        <w:numPr>
          <w:ilvl w:val="0"/>
          <w:numId w:val="27"/>
        </w:numPr>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пропаганда биологических и природоохранных знаний, популяризация сведений об охране и значении водноболотного угодья и населяющих его животных.</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t xml:space="preserve">В центральной западной части муниципального образования </w:t>
      </w:r>
      <w:r w:rsidRPr="00280599">
        <w:rPr>
          <w:rFonts w:ascii="Times New Roman" w:eastAsia="Times New Roman" w:hAnsi="Times New Roman" w:cs="Times New Roman"/>
          <w:sz w:val="24"/>
          <w:szCs w:val="24"/>
          <w:lang w:eastAsia="ru-RU"/>
        </w:rPr>
        <w:t xml:space="preserve">(землепользование МО «Раздорский сельсовет») находится особо охраняемая природная территория – </w:t>
      </w:r>
      <w:r w:rsidRPr="00280599">
        <w:rPr>
          <w:rFonts w:ascii="Times New Roman" w:eastAsia="Times New Roman" w:hAnsi="Times New Roman" w:cs="Times New Roman"/>
          <w:color w:val="000000"/>
          <w:sz w:val="24"/>
          <w:szCs w:val="24"/>
          <w:lang w:eastAsia="ru-RU"/>
        </w:rPr>
        <w:t xml:space="preserve">Государственный природный (биологический) заказник регионального значения «Мининский», учреждённый постановлением Правительства Астраханской области от 09 апреля </w:t>
      </w:r>
      <w:smartTag w:uri="urn:schemas-microsoft-com:office:smarttags" w:element="metricconverter">
        <w:smartTagPr>
          <w:attr w:name="ProductID" w:val="2007 г"/>
        </w:smartTagPr>
        <w:r w:rsidRPr="00280599">
          <w:rPr>
            <w:rFonts w:ascii="Times New Roman" w:eastAsia="Times New Roman" w:hAnsi="Times New Roman" w:cs="Times New Roman"/>
            <w:color w:val="000000"/>
            <w:sz w:val="24"/>
            <w:szCs w:val="24"/>
            <w:lang w:eastAsia="ru-RU"/>
          </w:rPr>
          <w:t>2007 г</w:t>
        </w:r>
      </w:smartTag>
      <w:r w:rsidRPr="00280599">
        <w:rPr>
          <w:rFonts w:ascii="Times New Roman" w:eastAsia="Times New Roman" w:hAnsi="Times New Roman" w:cs="Times New Roman"/>
          <w:color w:val="000000"/>
          <w:sz w:val="24"/>
          <w:szCs w:val="24"/>
          <w:lang w:eastAsia="ru-RU"/>
        </w:rPr>
        <w:t>. N 124П</w:t>
      </w:r>
      <w:r w:rsidRPr="00280599">
        <w:rPr>
          <w:rFonts w:ascii="Times New Roman" w:eastAsia="Times New Roman" w:hAnsi="Times New Roman" w:cs="Times New Roman"/>
          <w:sz w:val="24"/>
          <w:szCs w:val="24"/>
          <w:lang w:eastAsia="ru-RU"/>
        </w:rPr>
        <w:t>.  Занимаемая территория – 0,2 тыс. га.</w:t>
      </w:r>
    </w:p>
    <w:p w:rsidR="00280599" w:rsidRPr="00280599" w:rsidRDefault="00280599" w:rsidP="00280599">
      <w:pPr>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szCs w:val="24"/>
          <w:lang w:eastAsia="ru-RU"/>
        </w:rPr>
        <w:t xml:space="preserve">Цель объявления участка заказником  сохранение и воспроизводство объектов животного и растительного мира, занесенных в Красную книгу Астраханской области: перепела и коростеля на </w:t>
      </w:r>
      <w:r w:rsidRPr="00280599">
        <w:rPr>
          <w:rFonts w:ascii="Times New Roman" w:eastAsia="Times New Roman" w:hAnsi="Times New Roman" w:cs="Times New Roman"/>
          <w:color w:val="000000"/>
          <w:sz w:val="24"/>
          <w:szCs w:val="24"/>
          <w:lang w:eastAsia="ru-RU"/>
        </w:rPr>
        <w:lastRenderedPageBreak/>
        <w:t>пролете, рогульника (чилима) астраханского, охотничьих видов  фазана, серой куропатки и кабана, а также среды их обитания и поддержание сообществ, сложившихся на данной территории.</w:t>
      </w:r>
    </w:p>
    <w:p w:rsidR="00280599" w:rsidRPr="00280599" w:rsidRDefault="00280599" w:rsidP="00280599">
      <w:pPr>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szCs w:val="24"/>
          <w:lang w:eastAsia="ru-RU"/>
        </w:rPr>
        <w:t xml:space="preserve">На юго-восточной территории МО «Раздорский сельсовет» площадью 7,2 тыс. га организован Государственный природный (биологический) заказник регионального значения «Крестовый» в соответствии с Постановлением Правительства Астраханской области от 09 апреля </w:t>
      </w:r>
      <w:smartTag w:uri="urn:schemas-microsoft-com:office:smarttags" w:element="metricconverter">
        <w:smartTagPr>
          <w:attr w:name="ProductID" w:val="2007 г"/>
        </w:smartTagPr>
        <w:r w:rsidRPr="00280599">
          <w:rPr>
            <w:rFonts w:ascii="Times New Roman" w:eastAsia="Times New Roman" w:hAnsi="Times New Roman" w:cs="Times New Roman"/>
            <w:color w:val="000000"/>
            <w:sz w:val="24"/>
            <w:szCs w:val="24"/>
            <w:lang w:eastAsia="ru-RU"/>
          </w:rPr>
          <w:t>2007 г</w:t>
        </w:r>
      </w:smartTag>
      <w:r w:rsidRPr="00280599">
        <w:rPr>
          <w:rFonts w:ascii="Times New Roman" w:eastAsia="Times New Roman" w:hAnsi="Times New Roman" w:cs="Times New Roman"/>
          <w:color w:val="000000"/>
          <w:sz w:val="24"/>
          <w:szCs w:val="24"/>
          <w:lang w:eastAsia="ru-RU"/>
        </w:rPr>
        <w:t>. N 125П «Об организации Государственного природного (биологического) заказника регионального значения «Крестовый».</w:t>
      </w:r>
    </w:p>
    <w:p w:rsidR="00280599" w:rsidRPr="00280599" w:rsidRDefault="00280599" w:rsidP="00280599">
      <w:pPr>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szCs w:val="24"/>
          <w:lang w:eastAsia="ru-RU"/>
        </w:rPr>
        <w:t>Цель объявления участка заказником  сохранение и воспроизводство водоплавающих и болотных птиц, кабана, среды их обитания и поддержание целостности естественных сообществ,</w:t>
      </w:r>
    </w:p>
    <w:p w:rsidR="00280599" w:rsidRPr="00280599" w:rsidRDefault="00280599" w:rsidP="00280599">
      <w:pPr>
        <w:spacing w:after="0"/>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szCs w:val="24"/>
          <w:lang w:eastAsia="ru-RU"/>
        </w:rPr>
        <w:t xml:space="preserve">сложившихся на данной территории. </w:t>
      </w:r>
    </w:p>
    <w:p w:rsidR="00280599" w:rsidRPr="00280599" w:rsidRDefault="00280599" w:rsidP="00280599">
      <w:pPr>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szCs w:val="24"/>
          <w:lang w:eastAsia="ru-RU"/>
        </w:rPr>
        <w:t>На территории заказника находится уникальная, единственная в дельте Волги колония голенастых птиц и малого баклана, занесенного в Красные книги Российской Федерации и Астраханской области, расположенная на многолетних заломах тростника. Голенастые птицы представлены желтой цаплей, колпицей, каравайкой, которые также занесены в Красные книги Российской Федерации и Астраханской области.</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На территории заказников запрещается всякая деятельность, противоречащая целям их создания и причиняющая вред охраняемым природным комплексам и их компонентам, в том числе:</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промысловая, спортивная и любительская охота;</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промысловое, спортивное и любительское рыболовство;</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уничтожение, разорение гнезд, нор (кроме нор волков) и прочих укрытий и жилищ объектов животного мира, а также иные нарушения условий их существования;</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уничтожение и повреждение древесно-кустарниковой растительности, сбор, заготовка плодов, грибов, лекарственных и иных растений;</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уничтожение и нарушение почвенного и растительного покрова;</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отвод земель под все виды хозяйственной деятельности, в том числе под застройку;</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распашка земель, кроме подготовки почвы под посадку лесных культур и при проведении профилактических противопожарных мероприятий в лесном фонде;</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проведение геологоразведочных изысканий и разработка полезных ископаемых, взрывные работы;</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строительство зданий, сооружений, в том числе ирригационных, дорог и трубопроводов, водохозяйственных объектов, линий электропередачи и прочих коммуникаций;</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засорение и загрязнение территории;</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хранение и применение ядохимикатов, химических средств защиты растений и стимуляторов роста;</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проезд и стоянка механизированного транспорта вне дорог и водных путей общего пользования, кроме транспорта природоохранных организаций при исполнении их работниками служебных обязанностей и хозяйствующих субъектов, ведущих свою деятельность на территории заказника;</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устройство привалов, бивуаков, туристических стоянок и лагерей, иные формы отдыха населения, разведение костров.</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рубка лесов, за исключением рубок промежуточного пользования и санитарных рубок на землях лесного фонда;</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сенокошение, кроме сенокосных участков в лесном фонде, на которых сенокошение производится на основании разрешительных документов, выдаваемых лесхозом;</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выпас скота, кроме пользователей участков, в соответствии с нормами выпаса;</w:t>
      </w:r>
    </w:p>
    <w:p w:rsidR="00280599" w:rsidRPr="00280599" w:rsidRDefault="00280599" w:rsidP="00280599">
      <w:pPr>
        <w:spacing w:after="0"/>
        <w:ind w:firstLine="709"/>
        <w:jc w:val="both"/>
        <w:rPr>
          <w:rFonts w:ascii="Times New Roman" w:eastAsia="Times New Roman" w:hAnsi="Times New Roman" w:cs="Times New Roman"/>
          <w:sz w:val="24"/>
          <w:szCs w:val="16"/>
          <w:lang w:eastAsia="ru-RU"/>
        </w:rPr>
      </w:pPr>
      <w:r w:rsidRPr="00280599">
        <w:rPr>
          <w:rFonts w:ascii="Times New Roman" w:eastAsia="Times New Roman" w:hAnsi="Times New Roman" w:cs="Times New Roman"/>
          <w:sz w:val="24"/>
          <w:szCs w:val="16"/>
          <w:lang w:eastAsia="ru-RU"/>
        </w:rPr>
        <w:t xml:space="preserve">- пролет самолетов и вертолетов над территорией заказника на высоте менее </w:t>
      </w:r>
      <w:smartTag w:uri="urn:schemas-microsoft-com:office:smarttags" w:element="metricconverter">
        <w:smartTagPr>
          <w:attr w:name="ProductID" w:val="2 км"/>
        </w:smartTagPr>
        <w:r w:rsidRPr="00280599">
          <w:rPr>
            <w:rFonts w:ascii="Times New Roman" w:eastAsia="Times New Roman" w:hAnsi="Times New Roman" w:cs="Times New Roman"/>
            <w:sz w:val="24"/>
            <w:szCs w:val="16"/>
            <w:lang w:eastAsia="ru-RU"/>
          </w:rPr>
          <w:t>2 км</w:t>
        </w:r>
      </w:smartTag>
      <w:r w:rsidRPr="00280599">
        <w:rPr>
          <w:rFonts w:ascii="Times New Roman" w:eastAsia="Times New Roman" w:hAnsi="Times New Roman" w:cs="Times New Roman"/>
          <w:sz w:val="24"/>
          <w:szCs w:val="16"/>
          <w:lang w:eastAsia="ru-RU"/>
        </w:rPr>
        <w:t>.</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 xml:space="preserve">С целью обеспечения сохранности сельскохозяйственных угодий, пастбищ и насаждений от их потравы, повреждения и уничтожения сельскохозяйственными животными Государственной Думой Астраханской области принят Закон от </w:t>
      </w:r>
      <w:r w:rsidRPr="00280599">
        <w:rPr>
          <w:rFonts w:ascii="Times New Roman" w:eastAsia="Times New Roman" w:hAnsi="Times New Roman" w:cs="Times New Roman"/>
          <w:i/>
          <w:sz w:val="24"/>
          <w:szCs w:val="24"/>
          <w:lang w:eastAsia="ru-RU"/>
        </w:rPr>
        <w:t xml:space="preserve">29.02.2008 года №3/2008-ОЗ </w:t>
      </w:r>
      <w:r w:rsidRPr="00280599">
        <w:rPr>
          <w:rFonts w:ascii="Times New Roman" w:eastAsia="Times New Roman" w:hAnsi="Times New Roman" w:cs="Times New Roman"/>
          <w:sz w:val="24"/>
          <w:szCs w:val="24"/>
          <w:lang w:eastAsia="ru-RU"/>
        </w:rPr>
        <w:t xml:space="preserve">«Об административных правонарушениях».  Согласно статьи </w:t>
      </w:r>
      <w:r w:rsidRPr="00280599">
        <w:rPr>
          <w:rFonts w:ascii="Times New Roman" w:eastAsia="Times New Roman" w:hAnsi="Times New Roman" w:cs="Times New Roman"/>
          <w:sz w:val="24"/>
          <w:szCs w:val="24"/>
          <w:shd w:val="clear" w:color="auto" w:fill="FFFFFF"/>
          <w:lang w:eastAsia="ru-RU"/>
        </w:rPr>
        <w:t>19.2. «Нарушение правил прогона и выпаса сельскохозяйственных животных»</w:t>
      </w:r>
      <w:r w:rsidRPr="00280599">
        <w:rPr>
          <w:rFonts w:ascii="Times New Roman" w:eastAsia="Times New Roman" w:hAnsi="Times New Roman" w:cs="Times New Roman"/>
          <w:sz w:val="24"/>
          <w:szCs w:val="24"/>
          <w:lang w:eastAsia="ru-RU"/>
        </w:rPr>
        <w:t xml:space="preserve"> маршрут прогона, определение границ мест выпаса устанавливаются правовыми актами органов местного самоуправления.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Доля земель, требующих проведения работ по рекультивации, на данный момент не определена. На перспективу при ликвидации сельскохозяйственных объектов необходимо проводить рекультивацию земель.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целом территория муниципального образования характеризуется средней степенью измененности природных комплексов по сравнению с естественными ландшафтами. По оценке Института географии РАН (Геоэкологическая карта Астраханской области, 2003 год), территория Камызякского района, включая МО «Раздорский сельсовет», характеризуется общим загрязнением на урбанизированных ареалах, загрязнением атмосферы и поверхностных вод, нарушением земель при ведении сельскохозяйственного производства.</w:t>
      </w:r>
    </w:p>
    <w:p w:rsidR="00280599" w:rsidRPr="00280599" w:rsidRDefault="00280599" w:rsidP="00280599">
      <w:pPr>
        <w:spacing w:after="0"/>
        <w:jc w:val="center"/>
        <w:rPr>
          <w:rFonts w:ascii="Calibri" w:eastAsia="Times New Roman" w:hAnsi="Calibri" w:cs="Times New Roman"/>
          <w:color w:val="548DD4"/>
          <w:sz w:val="24"/>
          <w:szCs w:val="26"/>
          <w:lang w:eastAsia="ru-RU"/>
        </w:rPr>
      </w:pPr>
      <w:r>
        <w:rPr>
          <w:rFonts w:ascii="Times New Roman" w:eastAsia="Times New Roman" w:hAnsi="Times New Roman" w:cs="Times New Roman"/>
          <w:noProof/>
          <w:color w:val="548DD4"/>
          <w:sz w:val="24"/>
          <w:szCs w:val="24"/>
          <w:lang w:eastAsia="ru-RU"/>
        </w:rPr>
        <w:lastRenderedPageBreak/>
        <w:drawing>
          <wp:inline distT="0" distB="0" distL="0" distR="0">
            <wp:extent cx="4874260" cy="6870065"/>
            <wp:effectExtent l="0" t="0" r="2540" b="6985"/>
            <wp:docPr id="2" name="Рисунок 2" descr="Геокарта Раз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окарта Раздо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260" cy="6870065"/>
                    </a:xfrm>
                    <a:prstGeom prst="rect">
                      <a:avLst/>
                    </a:prstGeom>
                    <a:noFill/>
                    <a:ln>
                      <a:noFill/>
                    </a:ln>
                  </pic:spPr>
                </pic:pic>
              </a:graphicData>
            </a:graphic>
          </wp:inline>
        </w:drawing>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6"/>
          <w:lang w:eastAsia="ru-RU"/>
        </w:rPr>
        <w:t>К</w:t>
      </w:r>
      <w:r w:rsidRPr="00280599">
        <w:rPr>
          <w:rFonts w:ascii="Times New Roman" w:eastAsia="Times New Roman" w:hAnsi="Times New Roman" w:cs="Times New Roman"/>
          <w:sz w:val="24"/>
          <w:szCs w:val="24"/>
          <w:lang w:eastAsia="ru-RU"/>
        </w:rPr>
        <w:t xml:space="preserve"> наиболее неблагоприятным природным факторам следует отнести периодическое затопление и осушение территорий вследствие колебаний уровня Каспийского моря.  </w:t>
      </w:r>
    </w:p>
    <w:p w:rsidR="00280599" w:rsidRPr="00280599" w:rsidRDefault="00280599" w:rsidP="00280599">
      <w:pPr>
        <w:spacing w:after="0"/>
        <w:jc w:val="center"/>
        <w:rPr>
          <w:rFonts w:ascii="Times New Roman" w:eastAsia="Times New Roman" w:hAnsi="Times New Roman" w:cs="Times New Roman"/>
          <w:color w:val="548DD4"/>
          <w:sz w:val="28"/>
          <w:szCs w:val="26"/>
          <w:lang w:eastAsia="ru-RU"/>
        </w:rPr>
      </w:pPr>
      <w:r>
        <w:rPr>
          <w:rFonts w:ascii="Times New Roman" w:eastAsia="Times New Roman" w:hAnsi="Times New Roman" w:cs="Times New Roman"/>
          <w:noProof/>
          <w:color w:val="548DD4"/>
          <w:sz w:val="24"/>
          <w:szCs w:val="24"/>
          <w:lang w:eastAsia="ru-RU"/>
        </w:rPr>
        <w:lastRenderedPageBreak/>
        <w:drawing>
          <wp:inline distT="0" distB="0" distL="0" distR="0">
            <wp:extent cx="5542280" cy="2305685"/>
            <wp:effectExtent l="0" t="0" r="1270" b="0"/>
            <wp:docPr id="1" name="Рисунок 1" descr="Природные факторы Володар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родные факторы Володарск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2280" cy="2305685"/>
                    </a:xfrm>
                    <a:prstGeom prst="rect">
                      <a:avLst/>
                    </a:prstGeom>
                    <a:noFill/>
                    <a:ln>
                      <a:noFill/>
                    </a:ln>
                  </pic:spPr>
                </pic:pic>
              </a:graphicData>
            </a:graphic>
          </wp:inline>
        </w:drawing>
      </w:r>
    </w:p>
    <w:p w:rsidR="00280599" w:rsidRPr="00280599" w:rsidRDefault="00280599" w:rsidP="00280599">
      <w:pPr>
        <w:spacing w:after="0"/>
        <w:jc w:val="both"/>
        <w:rPr>
          <w:rFonts w:ascii="Times New Roman" w:eastAsia="Times New Roman" w:hAnsi="Times New Roman" w:cs="Times New Roman"/>
          <w:color w:val="548DD4"/>
          <w:sz w:val="14"/>
          <w:szCs w:val="26"/>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Комплексная эколого-градостроительная оценка территории выражена следующими показателями:</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повышенный потенциал загрязнения атмосферы;</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высокая обеспеченность поверхностными водами;</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низкая самоочищающая способность поверхностных вод водотоков;</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необеспеченность подземными водами питьевого качества;</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незащищённость подземных вод;</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наличие неблагоприятных природных процессов (эрозия плоскостная и речная, подтопление и затопление территорий);</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низкая обеспеченность многолетними лесными насаждениями;</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отсутствие организации сбора и захоронения отходов производства и потребления.</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r w:rsidRPr="00280599">
        <w:rPr>
          <w:rFonts w:ascii="Times New Roman" w:eastAsia="Times New Roman" w:hAnsi="Times New Roman" w:cs="Arial"/>
          <w:b/>
          <w:bCs/>
          <w:iCs/>
          <w:sz w:val="24"/>
          <w:szCs w:val="24"/>
          <w:lang w:eastAsia="ar-SA"/>
        </w:rPr>
        <w:t xml:space="preserve"> </w:t>
      </w:r>
      <w:bookmarkStart w:id="29" w:name="_Toc353966494"/>
      <w:r w:rsidRPr="00280599">
        <w:rPr>
          <w:rFonts w:ascii="Times New Roman" w:eastAsia="Times New Roman" w:hAnsi="Times New Roman" w:cs="Arial"/>
          <w:b/>
          <w:bCs/>
          <w:iCs/>
          <w:sz w:val="24"/>
          <w:szCs w:val="24"/>
          <w:lang w:eastAsia="ar-SA"/>
        </w:rPr>
        <w:t>5.3. Охрана окружающей среды</w:t>
      </w:r>
      <w:bookmarkEnd w:id="29"/>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t xml:space="preserve">Для  снижения существующего уровня воздействия техногенных факторов на территории </w:t>
      </w:r>
      <w:r w:rsidRPr="00280599">
        <w:rPr>
          <w:rFonts w:ascii="Times New Roman" w:eastAsia="Times New Roman" w:hAnsi="Times New Roman" w:cs="Times New Roman"/>
          <w:spacing w:val="2"/>
          <w:sz w:val="24"/>
          <w:szCs w:val="24"/>
          <w:lang w:eastAsia="ru-RU"/>
        </w:rPr>
        <w:t>МО «Раздорский сельсовет»</w:t>
      </w:r>
      <w:r w:rsidRPr="00280599">
        <w:rPr>
          <w:rFonts w:ascii="Times New Roman" w:eastAsia="Times New Roman" w:hAnsi="Times New Roman" w:cs="Times New Roman"/>
          <w:sz w:val="24"/>
          <w:szCs w:val="24"/>
          <w:lang w:eastAsia="ar-SA"/>
        </w:rPr>
        <w:t xml:space="preserve">, улучшения санитарного и экологического состояния в селитебной зоне населенных мест необходимо осуществить комплекс мероприятий природоохранного направления. </w:t>
      </w:r>
      <w:r w:rsidRPr="00280599">
        <w:rPr>
          <w:rFonts w:ascii="Times New Roman" w:eastAsia="Times New Roman" w:hAnsi="Times New Roman" w:cs="Times New Roman"/>
          <w:sz w:val="24"/>
          <w:szCs w:val="24"/>
          <w:lang w:eastAsia="ru-RU"/>
        </w:rPr>
        <w:t>В экологической сфере стратегической целью является сохранение и восстановление естественных экосистем, стабилизация и улучшение качества окружающей среды, снижение сбросов и выбросов вредных веществ в водные объекты и атмосферу, сокращение образуемой массы твердых и жидких отходов, особенно токсичных, организация их переработки и утилизации.</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Охрана воздушной среды</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sz w:val="24"/>
          <w:szCs w:val="24"/>
          <w:lang w:eastAsia="ru-RU"/>
        </w:rPr>
        <w:t>Для улучшения состояния атмосферного воздуха на территории муниципального образования предлагается:</w:t>
      </w:r>
    </w:p>
    <w:p w:rsidR="00280599" w:rsidRPr="00280599" w:rsidRDefault="00280599" w:rsidP="00280599">
      <w:pPr>
        <w:numPr>
          <w:ilvl w:val="0"/>
          <w:numId w:val="11"/>
        </w:numPr>
        <w:tabs>
          <w:tab w:val="num" w:pos="-2268"/>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вынос с территории населённых пунктов машинного двора, ремонтной мастерской, стройцеха и складов ГСМ ЗАО ПЗ «Юбилейный»;</w:t>
      </w:r>
    </w:p>
    <w:p w:rsidR="00280599" w:rsidRPr="00280599" w:rsidRDefault="00280599" w:rsidP="00280599">
      <w:pPr>
        <w:numPr>
          <w:ilvl w:val="0"/>
          <w:numId w:val="11"/>
        </w:numPr>
        <w:tabs>
          <w:tab w:val="num" w:pos="-2268"/>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в соответствии с требованиями 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 необходимо осуществить мероприятия по  организации, благоустройству и озеленению  территории санитарно - защитных зон (СЗЗ) объектов, оказывающих негативное воздействие на атмосферный воздух и окружающую среду в целом;</w:t>
      </w:r>
    </w:p>
    <w:p w:rsidR="00280599" w:rsidRPr="00280599" w:rsidRDefault="00280599" w:rsidP="00280599">
      <w:pPr>
        <w:numPr>
          <w:ilvl w:val="0"/>
          <w:numId w:val="11"/>
        </w:numPr>
        <w:tabs>
          <w:tab w:val="num" w:pos="-2268"/>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настоящим проектом предлагается значительное увеличение площади зелёных насаждений сёл до </w:t>
      </w:r>
      <w:smartTag w:uri="urn:schemas-microsoft-com:office:smarttags" w:element="metricconverter">
        <w:smartTagPr>
          <w:attr w:name="ProductID" w:val="66,2 га"/>
        </w:smartTagPr>
        <w:r w:rsidRPr="00280599">
          <w:rPr>
            <w:rFonts w:ascii="Times New Roman" w:eastAsia="Times New Roman" w:hAnsi="Times New Roman" w:cs="Times New Roman"/>
            <w:sz w:val="24"/>
            <w:szCs w:val="24"/>
            <w:lang w:eastAsia="ar-SA"/>
          </w:rPr>
          <w:t>66,2 га</w:t>
        </w:r>
      </w:smartTag>
      <w:r w:rsidRPr="00280599">
        <w:rPr>
          <w:rFonts w:ascii="Times New Roman" w:eastAsia="Times New Roman" w:hAnsi="Times New Roman" w:cs="Times New Roman"/>
          <w:sz w:val="24"/>
          <w:szCs w:val="24"/>
          <w:lang w:eastAsia="ar-SA"/>
        </w:rPr>
        <w:t xml:space="preserve"> к 2032 году;</w:t>
      </w:r>
    </w:p>
    <w:p w:rsidR="00280599" w:rsidRPr="00280599" w:rsidRDefault="00280599" w:rsidP="00280599">
      <w:pPr>
        <w:numPr>
          <w:ilvl w:val="0"/>
          <w:numId w:val="11"/>
        </w:numPr>
        <w:tabs>
          <w:tab w:val="num" w:pos="-5812"/>
          <w:tab w:val="num" w:pos="-2268"/>
          <w:tab w:val="left" w:pos="1134"/>
        </w:tabs>
        <w:autoSpaceDE w:val="0"/>
        <w:autoSpaceDN w:val="0"/>
        <w:adjustRightInd w:val="0"/>
        <w:spacing w:after="0"/>
        <w:ind w:firstLine="709"/>
        <w:jc w:val="both"/>
        <w:rPr>
          <w:rFonts w:ascii="Times New Roman" w:eastAsia="Times New Roman" w:hAnsi="Times New Roman" w:cs="Times New Roman"/>
          <w:i/>
          <w:sz w:val="24"/>
          <w:szCs w:val="24"/>
          <w:lang w:eastAsia="ru-RU"/>
        </w:rPr>
      </w:pPr>
      <w:r w:rsidRPr="00280599">
        <w:rPr>
          <w:rFonts w:ascii="Times New Roman" w:eastAsia="Times New Roman" w:hAnsi="Times New Roman" w:cs="Times New Roman"/>
          <w:sz w:val="24"/>
          <w:szCs w:val="24"/>
          <w:lang w:eastAsia="ru-RU"/>
        </w:rPr>
        <w:lastRenderedPageBreak/>
        <w:t xml:space="preserve">организовать зоны санитарного разрыва объектов инженерно-транспортной инфраструктуры в соответствии с требованиями строительных и санитарных норм:  </w:t>
      </w:r>
    </w:p>
    <w:p w:rsidR="00280599" w:rsidRPr="00280599" w:rsidRDefault="00280599" w:rsidP="00280599">
      <w:pPr>
        <w:numPr>
          <w:ilvl w:val="0"/>
          <w:numId w:val="11"/>
        </w:numPr>
        <w:tabs>
          <w:tab w:val="num" w:pos="-2268"/>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создание шумо-газо-пылезащитных насаждений  в придорожной полосе  автодорог, примыкающим к границе территории населённых пунктов или расположенных в непосредственной близости.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рамках  ОЦП </w:t>
      </w:r>
      <w:r w:rsidRPr="00280599">
        <w:rPr>
          <w:rFonts w:ascii="Times New Roman" w:eastAsia="Times New Roman" w:hAnsi="Times New Roman" w:cs="Times New Roman"/>
          <w:sz w:val="24"/>
          <w:szCs w:val="26"/>
          <w:lang w:eastAsia="ru-RU"/>
        </w:rPr>
        <w:t xml:space="preserve">«Развитие дорожного хозяйства Астраханской области на 2012-2016 гг. и перспективу до </w:t>
      </w:r>
      <w:smartTag w:uri="urn:schemas-microsoft-com:office:smarttags" w:element="metricconverter">
        <w:smartTagPr>
          <w:attr w:name="ProductID" w:val="2020 г"/>
        </w:smartTagPr>
        <w:r w:rsidRPr="00280599">
          <w:rPr>
            <w:rFonts w:ascii="Times New Roman" w:eastAsia="Times New Roman" w:hAnsi="Times New Roman" w:cs="Times New Roman"/>
            <w:sz w:val="24"/>
            <w:szCs w:val="26"/>
            <w:lang w:eastAsia="ru-RU"/>
          </w:rPr>
          <w:t>2020 г</w:t>
        </w:r>
      </w:smartTag>
      <w:r w:rsidRPr="00280599">
        <w:rPr>
          <w:rFonts w:ascii="Times New Roman" w:eastAsia="Times New Roman" w:hAnsi="Times New Roman" w:cs="Times New Roman"/>
          <w:sz w:val="24"/>
          <w:szCs w:val="26"/>
          <w:lang w:eastAsia="ru-RU"/>
        </w:rPr>
        <w:t>.»</w:t>
      </w:r>
      <w:r w:rsidRPr="00280599">
        <w:rPr>
          <w:rFonts w:ascii="Times New Roman" w:eastAsia="Times New Roman" w:hAnsi="Times New Roman" w:cs="Times New Roman"/>
          <w:sz w:val="24"/>
          <w:szCs w:val="24"/>
          <w:lang w:eastAsia="ru-RU"/>
        </w:rPr>
        <w:t xml:space="preserve"> предусмотрена реализация  мероприятий, направленных на снижение негативного влияния автомобильного транспорта на население и придорожные экосистемы.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Снижение содержания вредных веществ в приземном слое атмосферы в жилой зоне муниципального образования возможно при условии выполнения мероприятий, предусмотренных  Генеральными планами соседних муниципальных образований, вносящих вклад в фоновые концентрации вредных веществ в атмосфере.</w:t>
      </w:r>
    </w:p>
    <w:p w:rsidR="00280599" w:rsidRPr="00280599" w:rsidRDefault="00280599" w:rsidP="00280599">
      <w:pPr>
        <w:spacing w:after="0"/>
        <w:ind w:firstLine="709"/>
        <w:jc w:val="both"/>
        <w:rPr>
          <w:rFonts w:ascii="Times New Roman" w:eastAsia="Times New Roman" w:hAnsi="Times New Roman" w:cs="Times New Roman"/>
          <w:b/>
          <w:bCs/>
          <w:i/>
          <w:sz w:val="24"/>
          <w:szCs w:val="28"/>
          <w:lang w:eastAsia="ar-SA"/>
        </w:rPr>
      </w:pPr>
      <w:r w:rsidRPr="00280599">
        <w:rPr>
          <w:rFonts w:ascii="Times New Roman" w:eastAsia="Times New Roman" w:hAnsi="Times New Roman" w:cs="Times New Roman"/>
          <w:b/>
          <w:bCs/>
          <w:i/>
          <w:sz w:val="24"/>
          <w:szCs w:val="28"/>
          <w:lang w:eastAsia="ar-SA"/>
        </w:rPr>
        <w:t xml:space="preserve">Охрана  вод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соответствии с целью и задачами Водной стратегии Российской Федерации на период до 2020 года определены целевые показатели развития водохозяйственного комплекса АПК на период до </w:t>
      </w:r>
      <w:smartTag w:uri="urn:schemas-microsoft-com:office:smarttags" w:element="metricconverter">
        <w:smartTagPr>
          <w:attr w:name="ProductID" w:val="2020 г"/>
        </w:smartTagPr>
        <w:r w:rsidRPr="00280599">
          <w:rPr>
            <w:rFonts w:ascii="Times New Roman" w:eastAsia="Times New Roman" w:hAnsi="Times New Roman" w:cs="Times New Roman"/>
            <w:sz w:val="24"/>
            <w:szCs w:val="24"/>
            <w:lang w:eastAsia="ru-RU"/>
          </w:rPr>
          <w:t>2020 г</w:t>
        </w:r>
      </w:smartTag>
      <w:r w:rsidRPr="00280599">
        <w:rPr>
          <w:rFonts w:ascii="Times New Roman" w:eastAsia="Times New Roman" w:hAnsi="Times New Roman" w:cs="Times New Roman"/>
          <w:sz w:val="24"/>
          <w:szCs w:val="24"/>
          <w:lang w:eastAsia="ru-RU"/>
        </w:rPr>
        <w:t xml:space="preserve">., включающие хозяйственно-питьевое водоснабжение, водоснабжение объектов АПК, орошение земель, обводнение пастбищ, развитие прудового рыбного хозяйства. Расходы воды на хозяйственно-питьевые нужды сельского населения и нужды других категорий водопотребителей определены, исходя из соответствующих норм водопотребления. Средневзвешенные удельные нормы водопотребления на одного сельского жителя России на 2020 год составят 200 л/сут., с учетом личного скота, полива приусадебных участков. Развитие сельскохозяйственного водоснабжения намечается по пути устройства централизованных систем как локальных, так и групповых водопроводов. </w:t>
      </w:r>
    </w:p>
    <w:p w:rsidR="00280599" w:rsidRPr="00280599" w:rsidRDefault="00280599" w:rsidP="00280599">
      <w:pPr>
        <w:tabs>
          <w:tab w:val="left" w:pos="1134"/>
        </w:tabs>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Настоящим проектом предусматриваются следующие водоохранные мероприятия:</w:t>
      </w:r>
    </w:p>
    <w:p w:rsidR="00280599" w:rsidRPr="00280599" w:rsidRDefault="00280599" w:rsidP="00280599">
      <w:pPr>
        <w:tabs>
          <w:tab w:val="left" w:pos="1134"/>
        </w:tabs>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           - исключение сброса загрязненных сельскохозяйственных и   поверхностных сточных вод в водотоки, водоемы и на рельеф;</w:t>
      </w:r>
    </w:p>
    <w:p w:rsidR="00280599" w:rsidRPr="00280599" w:rsidRDefault="00280599" w:rsidP="00280599">
      <w:pPr>
        <w:numPr>
          <w:ilvl w:val="0"/>
          <w:numId w:val="12"/>
        </w:numPr>
        <w:tabs>
          <w:tab w:val="left" w:pos="1080"/>
          <w:tab w:val="left" w:pos="1134"/>
          <w:tab w:val="num" w:pos="1260"/>
        </w:tabs>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8"/>
          <w:lang w:eastAsia="ar-SA"/>
        </w:rPr>
        <w:t xml:space="preserve">закрепление на местности границ  водоохранных зон и прибрежных  защитных полос водных объектов специальными информационными </w:t>
      </w:r>
      <w:r w:rsidRPr="00280599">
        <w:rPr>
          <w:rFonts w:ascii="Times New Roman" w:eastAsia="Times New Roman" w:hAnsi="Times New Roman" w:cs="Times New Roman"/>
          <w:sz w:val="24"/>
          <w:szCs w:val="26"/>
          <w:lang w:eastAsia="ru-RU"/>
        </w:rPr>
        <w:t>знаками;</w:t>
      </w:r>
    </w:p>
    <w:p w:rsidR="00280599" w:rsidRPr="00280599" w:rsidRDefault="00280599" w:rsidP="00280599">
      <w:pPr>
        <w:numPr>
          <w:ilvl w:val="0"/>
          <w:numId w:val="12"/>
        </w:numPr>
        <w:tabs>
          <w:tab w:val="left" w:pos="1080"/>
          <w:tab w:val="left" w:pos="1134"/>
          <w:tab w:val="num" w:pos="1260"/>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6"/>
          <w:lang w:eastAsia="ru-RU"/>
        </w:rPr>
        <w:t>исключение в водоохранной зоне водных объектов передвижение и стоянку</w:t>
      </w:r>
      <w:r w:rsidRPr="00280599">
        <w:rPr>
          <w:rFonts w:ascii="Times New Roman" w:eastAsia="Times New Roman" w:hAnsi="Times New Roman" w:cs="Times New Roman"/>
          <w:sz w:val="24"/>
          <w:szCs w:val="28"/>
          <w:lang w:eastAsia="ar-SA"/>
        </w:rPr>
        <w:t xml:space="preserve"> транспортных средств за пределами дорог;</w:t>
      </w:r>
    </w:p>
    <w:p w:rsidR="00280599" w:rsidRPr="00280599" w:rsidRDefault="00280599" w:rsidP="00280599">
      <w:pPr>
        <w:numPr>
          <w:ilvl w:val="0"/>
          <w:numId w:val="12"/>
        </w:numPr>
        <w:tabs>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исключение в пределах прибрежной защитной полосы водных объектов выпаса сельскохозяйственных животных, организации для них летних лагерей, ванн, распашки земель, размещения отвалов размываемого грунта;</w:t>
      </w:r>
    </w:p>
    <w:p w:rsidR="00280599" w:rsidRPr="00280599" w:rsidRDefault="00280599" w:rsidP="00280599">
      <w:pPr>
        <w:numPr>
          <w:ilvl w:val="0"/>
          <w:numId w:val="12"/>
        </w:numPr>
        <w:tabs>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проведение дноуглубительных работ р. Царев, ер. Кигач, ер. Карасу;</w:t>
      </w:r>
    </w:p>
    <w:p w:rsidR="00280599" w:rsidRPr="00280599" w:rsidRDefault="00280599" w:rsidP="00280599">
      <w:pPr>
        <w:numPr>
          <w:ilvl w:val="0"/>
          <w:numId w:val="12"/>
        </w:numPr>
        <w:tabs>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проведение зачистки водотоков от растительности;</w:t>
      </w:r>
    </w:p>
    <w:p w:rsidR="00280599" w:rsidRPr="00280599" w:rsidRDefault="00280599" w:rsidP="00280599">
      <w:pPr>
        <w:numPr>
          <w:ilvl w:val="0"/>
          <w:numId w:val="12"/>
        </w:numPr>
        <w:tabs>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 xml:space="preserve">разработать и принять </w:t>
      </w:r>
      <w:r w:rsidRPr="00280599">
        <w:rPr>
          <w:rFonts w:ascii="Times New Roman" w:eastAsia="Times New Roman" w:hAnsi="Times New Roman" w:cs="Times New Roman"/>
          <w:i/>
          <w:sz w:val="24"/>
          <w:szCs w:val="26"/>
          <w:lang w:eastAsia="ru-RU"/>
        </w:rPr>
        <w:t>Правила прогона и выпаса сельскохозяйственных животных с определением маршрутов прогона;</w:t>
      </w:r>
    </w:p>
    <w:p w:rsidR="00280599" w:rsidRPr="00280599" w:rsidRDefault="00280599" w:rsidP="00280599">
      <w:pPr>
        <w:numPr>
          <w:ilvl w:val="0"/>
          <w:numId w:val="12"/>
        </w:numPr>
        <w:tabs>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 xml:space="preserve">проведение зачистки территории водоохранных зон и прибрежных  защитных полос водных объектов от мусора и отходов.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       Согласно прогнозу, приведенному в материалах Генерального плана  Астрахани,  повышение качества  воды в реке Волге в пределах и ниже города до показателей, соответствующих требованиям рыбохозяйственных водных объектов, возможно только в случае выполнения водоохранных мероприятий на всем протяжении реки, устранения сбросов неочищенных стоков в городах и населённых пунктах, расположенных выше по течению водотока, организации водоохранной зоны  реки и соблюдения в ее пределах режима хозяйственной деятельности,  установленного Водным кодексом РФ.</w:t>
      </w:r>
    </w:p>
    <w:p w:rsidR="00280599" w:rsidRPr="00280599" w:rsidRDefault="00280599" w:rsidP="00280599">
      <w:pPr>
        <w:spacing w:after="0"/>
        <w:ind w:firstLine="709"/>
        <w:jc w:val="both"/>
        <w:rPr>
          <w:rFonts w:ascii="Times New Roman" w:eastAsia="Times New Roman" w:hAnsi="Times New Roman" w:cs="Times New Roman"/>
          <w:b/>
          <w:bCs/>
          <w:i/>
          <w:sz w:val="24"/>
          <w:szCs w:val="28"/>
          <w:lang w:eastAsia="ar-SA"/>
        </w:rPr>
      </w:pPr>
      <w:r w:rsidRPr="00280599">
        <w:rPr>
          <w:rFonts w:ascii="Times New Roman" w:eastAsia="Times New Roman" w:hAnsi="Times New Roman" w:cs="Times New Roman"/>
          <w:b/>
          <w:bCs/>
          <w:i/>
          <w:sz w:val="24"/>
          <w:szCs w:val="28"/>
          <w:lang w:eastAsia="ar-SA"/>
        </w:rPr>
        <w:lastRenderedPageBreak/>
        <w:t xml:space="preserve">   Охрана почв</w:t>
      </w:r>
    </w:p>
    <w:p w:rsidR="00280599" w:rsidRPr="00280599" w:rsidRDefault="00280599" w:rsidP="00280599">
      <w:pPr>
        <w:spacing w:after="0"/>
        <w:ind w:firstLine="709"/>
        <w:jc w:val="both"/>
        <w:rPr>
          <w:rFonts w:ascii="Times New Roman" w:eastAsia="Times New Roman" w:hAnsi="Times New Roman" w:cs="Times New Roman"/>
          <w:b/>
          <w:i/>
          <w:sz w:val="24"/>
          <w:szCs w:val="26"/>
          <w:lang w:eastAsia="ru-RU"/>
        </w:rPr>
      </w:pPr>
      <w:r w:rsidRPr="00280599">
        <w:rPr>
          <w:rFonts w:ascii="Times New Roman" w:eastAsia="Times New Roman" w:hAnsi="Times New Roman" w:cs="Times New Roman"/>
          <w:sz w:val="24"/>
          <w:szCs w:val="26"/>
          <w:lang w:eastAsia="ru-RU"/>
        </w:rPr>
        <w:t>С учетом природных условий территории мероприятиями по охране почв земель, используемых в сельскохозяйственном производстве,  предусматривается:</w:t>
      </w:r>
    </w:p>
    <w:p w:rsidR="00280599" w:rsidRPr="00280599" w:rsidRDefault="00280599" w:rsidP="00280599">
      <w:pPr>
        <w:numPr>
          <w:ilvl w:val="0"/>
          <w:numId w:val="13"/>
        </w:numPr>
        <w:tabs>
          <w:tab w:val="num" w:pos="-2268"/>
          <w:tab w:val="left" w:pos="1134"/>
        </w:tabs>
        <w:autoSpaceDE w:val="0"/>
        <w:autoSpaceDN w:val="0"/>
        <w:adjustRightInd w:val="0"/>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регулирование водного режима почв для предупреждения процессов вторичного засоления, промывка засоленных почв;</w:t>
      </w:r>
    </w:p>
    <w:p w:rsidR="00280599" w:rsidRPr="00280599" w:rsidRDefault="00280599" w:rsidP="00280599">
      <w:pPr>
        <w:numPr>
          <w:ilvl w:val="0"/>
          <w:numId w:val="13"/>
        </w:numPr>
        <w:tabs>
          <w:tab w:val="num" w:pos="-2268"/>
          <w:tab w:val="left" w:pos="1134"/>
        </w:tabs>
        <w:autoSpaceDE w:val="0"/>
        <w:autoSpaceDN w:val="0"/>
        <w:adjustRightInd w:val="0"/>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внесение в почву органических и минеральных удобрений в научно- обоснованном объеме;</w:t>
      </w:r>
    </w:p>
    <w:p w:rsidR="00280599" w:rsidRPr="00280599" w:rsidRDefault="00280599" w:rsidP="00280599">
      <w:pPr>
        <w:numPr>
          <w:ilvl w:val="0"/>
          <w:numId w:val="13"/>
        </w:numPr>
        <w:tabs>
          <w:tab w:val="num" w:pos="-2268"/>
          <w:tab w:val="left" w:pos="1134"/>
        </w:tabs>
        <w:autoSpaceDE w:val="0"/>
        <w:autoSpaceDN w:val="0"/>
        <w:adjustRightInd w:val="0"/>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регулирование нагрузки на естественные кормовые угодья;</w:t>
      </w:r>
    </w:p>
    <w:p w:rsidR="00280599" w:rsidRPr="00280599" w:rsidRDefault="00280599" w:rsidP="00280599">
      <w:pPr>
        <w:numPr>
          <w:ilvl w:val="0"/>
          <w:numId w:val="13"/>
        </w:numPr>
        <w:tabs>
          <w:tab w:val="num" w:pos="-2268"/>
          <w:tab w:val="left" w:pos="1134"/>
        </w:tabs>
        <w:autoSpaceDE w:val="0"/>
        <w:autoSpaceDN w:val="0"/>
        <w:adjustRightInd w:val="0"/>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создание почвозащитных насаждений, способствующих сохранению влаги в почвенном покрове.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В составе мероприятий по охране почв от загрязнения  предусматривается ликвидация несанкционированных свалок, планово-регулярная очистка территории жилой зоны от жидких и твердых отходов. По мере строительства КОС и организации сбора хозяйственно-бытового стока на территории сёл, необходимо провести рекультивацию отстойников сточных вод.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Для снижения уровня негативного воздействия на почвенный  покров    обязательно выполнение мероприятий  по рекультивации  земель, занятых ликвидируемыми объектами, устранению загрязнения почв, выявленного на прилегающей к ним территории. Земли после выполнения комплекса работ по рекультивации должны быть возвращены в сельскохозяйственное производство для использования по основному назначению. Состав работ по рекультивации земель должен определяться  на основании ГОСТ 17.5.3.04-83 «Охрана природы. Земли. Общие требования к рекультивации земель» с учетом результатов исследований, выполненных в соответствии с положениями СанПиН 2.1.7.1287-03 «Санитарно-эпидемиологические требования к качеству почвы».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Для принятия своевременных мер по предупреждению загрязнения окружающей среды на территории муниципального образования представляется целесообразным  выявление несанкционированных площадок размещения отходов, сбросов загрязненных сточных вод на рельеф и в водные объекты, осуществление контроля за выполнением работ по озеленению территории  села, благоустройству санитарно-защитных зон предприятий, строительство централизованных сетей канализации с очистными сооружениями и последующим контролем степени очистки сточных вод на КОС.</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30" w:name="_Toc353966495"/>
      <w:r w:rsidRPr="00280599">
        <w:rPr>
          <w:rFonts w:ascii="Times New Roman" w:eastAsia="Times New Roman" w:hAnsi="Times New Roman" w:cs="Arial"/>
          <w:b/>
          <w:bCs/>
          <w:iCs/>
          <w:sz w:val="24"/>
          <w:szCs w:val="24"/>
          <w:lang w:eastAsia="ar-SA"/>
        </w:rPr>
        <w:t>5.4. Организация удаления и переработки отходов производства и потребления</w:t>
      </w:r>
      <w:bookmarkEnd w:id="30"/>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В результате жизнедеятельности населения, работы учреждений, санитарной очистки и уборки  территории МО «Раздорский сельсовет» ежегодно формируется и вывозится на свалку г. Камызяк около 0,74 тыс.тонн отходов, в том числе  ТБО 0,59 тыс. тонн. Вывоз ТБО и жидких нечистот с объектов муниципального образования осуществляется МУП «Камызякский ЖКХ»  посредством заключённых  договоров. </w:t>
      </w:r>
      <w:r w:rsidRPr="00280599">
        <w:rPr>
          <w:rFonts w:ascii="Times New Roman" w:eastAsia="Times New Roman" w:hAnsi="Times New Roman" w:cs="Times New Roman"/>
          <w:sz w:val="24"/>
          <w:lang w:eastAsia="ar-SA"/>
        </w:rPr>
        <w:t xml:space="preserve">Система обращения с ТБО сводится к сбору отходов в металлические контейнеры и перевозки их мусоровозом на свалку  ТБО районного значения, расположенную в границах города Камызяк. </w:t>
      </w:r>
      <w:r w:rsidRPr="00280599">
        <w:rPr>
          <w:rFonts w:ascii="Times New Roman" w:eastAsia="Times New Roman" w:hAnsi="Times New Roman" w:cs="Times New Roman"/>
          <w:sz w:val="24"/>
          <w:szCs w:val="24"/>
          <w:lang w:eastAsia="ar-SA"/>
        </w:rPr>
        <w:t xml:space="preserve">Схема санитарной уборки территорий отсутствует. </w:t>
      </w:r>
      <w:r w:rsidRPr="00280599">
        <w:rPr>
          <w:rFonts w:ascii="Times New Roman" w:eastAsia="Times New Roman" w:hAnsi="Times New Roman" w:cs="Times New Roman"/>
          <w:sz w:val="24"/>
          <w:szCs w:val="24"/>
          <w:lang w:eastAsia="ru-RU"/>
        </w:rPr>
        <w:t>Территории сёл</w:t>
      </w:r>
      <w:r w:rsidRPr="00280599">
        <w:rPr>
          <w:rFonts w:ascii="Times New Roman" w:eastAsia="Times New Roman" w:hAnsi="Times New Roman" w:cs="Times New Roman"/>
          <w:sz w:val="24"/>
          <w:szCs w:val="24"/>
          <w:lang w:eastAsia="ar-SA"/>
        </w:rPr>
        <w:t xml:space="preserve"> в большей степени </w:t>
      </w:r>
      <w:r w:rsidRPr="00280599">
        <w:rPr>
          <w:rFonts w:ascii="Times New Roman" w:eastAsia="Times New Roman" w:hAnsi="Times New Roman" w:cs="Times New Roman"/>
          <w:sz w:val="24"/>
          <w:szCs w:val="24"/>
          <w:lang w:eastAsia="ru-RU"/>
        </w:rPr>
        <w:t xml:space="preserve">неканализованы. В с. Раздор и пос. Азовский имеются пруды отстойники сточных вод. Объем хозбытовых сточных вод составляет ориентировочно 81 </w:t>
      </w:r>
      <w:r w:rsidRPr="00280599">
        <w:rPr>
          <w:rFonts w:ascii="Times New Roman" w:eastAsia="Times New Roman" w:hAnsi="Times New Roman" w:cs="Times New Roman"/>
          <w:sz w:val="24"/>
          <w:szCs w:val="24"/>
          <w:lang w:eastAsia="ar-SA"/>
        </w:rPr>
        <w:t>тыс.м</w:t>
      </w:r>
      <w:r w:rsidRPr="00280599">
        <w:rPr>
          <w:rFonts w:ascii="Times New Roman" w:eastAsia="Times New Roman" w:hAnsi="Times New Roman" w:cs="Times New Roman"/>
          <w:sz w:val="24"/>
          <w:szCs w:val="24"/>
          <w:vertAlign w:val="superscript"/>
          <w:lang w:eastAsia="ar-SA"/>
        </w:rPr>
        <w:t xml:space="preserve">3 </w:t>
      </w:r>
      <w:r w:rsidRPr="00280599">
        <w:rPr>
          <w:rFonts w:ascii="Times New Roman" w:eastAsia="Times New Roman" w:hAnsi="Times New Roman" w:cs="Times New Roman"/>
          <w:sz w:val="24"/>
          <w:szCs w:val="24"/>
          <w:lang w:eastAsia="ar-SA"/>
        </w:rPr>
        <w:t xml:space="preserve">в год. </w:t>
      </w:r>
      <w:r w:rsidRPr="00280599">
        <w:rPr>
          <w:rFonts w:ascii="Times New Roman" w:eastAsia="Times New Roman" w:hAnsi="Times New Roman" w:cs="Times New Roman"/>
          <w:sz w:val="24"/>
          <w:szCs w:val="24"/>
          <w:lang w:eastAsia="ru-RU"/>
        </w:rPr>
        <w:t>Сброс сточных вод осуществляется  в выгребные ямы с последующим вывозом части стоков на свалку.</w:t>
      </w:r>
      <w:r w:rsidRPr="00280599">
        <w:rPr>
          <w:rFonts w:ascii="Times New Roman" w:eastAsia="Times New Roman" w:hAnsi="Times New Roman" w:cs="Times New Roman"/>
          <w:sz w:val="24"/>
          <w:szCs w:val="24"/>
          <w:lang w:eastAsia="ar-SA"/>
        </w:rPr>
        <w:t xml:space="preserve"> </w:t>
      </w:r>
      <w:r w:rsidRPr="00280599">
        <w:rPr>
          <w:rFonts w:ascii="Times New Roman" w:eastAsia="Times New Roman" w:hAnsi="Times New Roman" w:cs="Times New Roman"/>
          <w:sz w:val="24"/>
          <w:szCs w:val="24"/>
          <w:lang w:eastAsia="ru-RU"/>
        </w:rPr>
        <w:t xml:space="preserve">Система ливневой канализации на территории  населённых пунктов,  сельскохозяйственных ферм и предприятий  отсутствует. </w:t>
      </w:r>
      <w:r w:rsidRPr="00280599">
        <w:rPr>
          <w:rFonts w:ascii="Times New Roman" w:eastAsia="Times New Roman" w:hAnsi="Times New Roman" w:cs="Times New Roman"/>
          <w:sz w:val="24"/>
          <w:szCs w:val="24"/>
          <w:lang w:eastAsia="ar-SA"/>
        </w:rPr>
        <w:t xml:space="preserve"> </w:t>
      </w:r>
      <w:r w:rsidRPr="00280599">
        <w:rPr>
          <w:rFonts w:ascii="Times New Roman" w:eastAsia="Times New Roman" w:hAnsi="Times New Roman" w:cs="Times New Roman"/>
          <w:sz w:val="24"/>
          <w:szCs w:val="24"/>
          <w:lang w:eastAsia="ru-RU"/>
        </w:rPr>
        <w:t>Поверхностный сток, формирующийся за счет талых снеговых и дождевых, поливных вод, отводится на рельеф местности, в прилегающие водотоки.</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Отходы сельскохозяйственного производства (преимущественно навоз) компостируются и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lastRenderedPageBreak/>
        <w:t xml:space="preserve">используются для внесения в почву. </w:t>
      </w:r>
    </w:p>
    <w:p w:rsidR="00280599" w:rsidRPr="00280599" w:rsidRDefault="00280599" w:rsidP="00280599">
      <w:pPr>
        <w:widowControl w:val="0"/>
        <w:suppressAutoHyphens/>
        <w:spacing w:after="0"/>
        <w:ind w:firstLine="709"/>
        <w:jc w:val="both"/>
        <w:rPr>
          <w:rFonts w:ascii="Times New Roman" w:eastAsia="Times New Roman" w:hAnsi="Times New Roman" w:cs="Times New Roman"/>
          <w:color w:val="000000"/>
          <w:sz w:val="24"/>
          <w:szCs w:val="24"/>
          <w:lang w:val="x-none" w:eastAsia="x-none"/>
        </w:rPr>
      </w:pPr>
      <w:r w:rsidRPr="00280599">
        <w:rPr>
          <w:rFonts w:ascii="Times New Roman" w:eastAsia="Times New Roman" w:hAnsi="Times New Roman" w:cs="Times New Roman"/>
          <w:sz w:val="24"/>
          <w:szCs w:val="26"/>
          <w:lang w:val="x-none" w:eastAsia="x-none"/>
        </w:rPr>
        <w:t xml:space="preserve">Схема территориального планирования МО «Камызякский район» </w:t>
      </w:r>
      <w:r w:rsidRPr="00280599">
        <w:rPr>
          <w:rFonts w:ascii="Times New Roman" w:eastAsia="Times New Roman" w:hAnsi="Times New Roman" w:cs="Times New Roman"/>
          <w:i/>
          <w:sz w:val="24"/>
          <w:szCs w:val="26"/>
          <w:lang w:val="x-none" w:eastAsia="x-none"/>
        </w:rPr>
        <w:t>(</w:t>
      </w:r>
      <w:r w:rsidRPr="00280599">
        <w:rPr>
          <w:rFonts w:ascii="Times New Roman" w:eastAsia="Times New Roman" w:hAnsi="Times New Roman" w:cs="Times New Roman"/>
          <w:i/>
          <w:sz w:val="24"/>
          <w:szCs w:val="24"/>
          <w:lang w:val="x-none" w:eastAsia="x-none"/>
        </w:rPr>
        <w:t xml:space="preserve">ООО «ИТП «Град», </w:t>
      </w:r>
      <w:smartTag w:uri="urn:schemas-microsoft-com:office:smarttags" w:element="metricconverter">
        <w:smartTagPr>
          <w:attr w:name="ProductID" w:val="2008 г"/>
        </w:smartTagPr>
        <w:r w:rsidRPr="00280599">
          <w:rPr>
            <w:rFonts w:ascii="Times New Roman" w:eastAsia="Times New Roman" w:hAnsi="Times New Roman" w:cs="Times New Roman"/>
            <w:i/>
            <w:sz w:val="24"/>
            <w:szCs w:val="24"/>
            <w:lang w:val="x-none" w:eastAsia="x-none"/>
          </w:rPr>
          <w:t>2008 г</w:t>
        </w:r>
      </w:smartTag>
      <w:r w:rsidRPr="00280599">
        <w:rPr>
          <w:rFonts w:ascii="Times New Roman" w:eastAsia="Times New Roman" w:hAnsi="Times New Roman" w:cs="Times New Roman"/>
          <w:i/>
          <w:sz w:val="24"/>
          <w:szCs w:val="24"/>
          <w:lang w:val="x-none" w:eastAsia="x-none"/>
        </w:rPr>
        <w:t>.)</w:t>
      </w:r>
      <w:r w:rsidRPr="00280599">
        <w:rPr>
          <w:rFonts w:ascii="Times New Roman" w:eastAsia="Times New Roman" w:hAnsi="Times New Roman" w:cs="Times New Roman"/>
          <w:sz w:val="24"/>
          <w:szCs w:val="24"/>
          <w:lang w:val="x-none" w:eastAsia="x-none"/>
        </w:rPr>
        <w:t xml:space="preserve"> рассматривает с учётом нормативной зоны доступности строительство на территории Камызякского района четырёх межмуниципальных полигонов ТБО, в том</w:t>
      </w:r>
      <w:r w:rsidRPr="00280599">
        <w:rPr>
          <w:rFonts w:ascii="Times New Roman" w:eastAsia="Times New Roman" w:hAnsi="Times New Roman" w:cs="Times New Roman"/>
          <w:color w:val="548DD4"/>
          <w:sz w:val="24"/>
          <w:szCs w:val="24"/>
          <w:lang w:val="x-none" w:eastAsia="x-none"/>
        </w:rPr>
        <w:t xml:space="preserve"> </w:t>
      </w:r>
      <w:r w:rsidRPr="00280599">
        <w:rPr>
          <w:rFonts w:ascii="Times New Roman" w:eastAsia="Times New Roman" w:hAnsi="Times New Roman" w:cs="Times New Roman"/>
          <w:sz w:val="24"/>
          <w:szCs w:val="24"/>
          <w:lang w:val="x-none" w:eastAsia="x-none"/>
        </w:rPr>
        <w:t>числе на территории МО «</w:t>
      </w:r>
      <w:r w:rsidRPr="00280599">
        <w:rPr>
          <w:rFonts w:ascii="Times New Roman" w:eastAsia="Times New Roman" w:hAnsi="Times New Roman" w:cs="Times New Roman"/>
          <w:sz w:val="24"/>
          <w:szCs w:val="24"/>
          <w:lang w:eastAsia="x-none"/>
        </w:rPr>
        <w:t>Новотузуклейский</w:t>
      </w:r>
      <w:r w:rsidRPr="00280599">
        <w:rPr>
          <w:rFonts w:ascii="Times New Roman" w:eastAsia="Times New Roman" w:hAnsi="Times New Roman" w:cs="Times New Roman"/>
          <w:sz w:val="24"/>
          <w:szCs w:val="24"/>
          <w:lang w:val="x-none" w:eastAsia="x-none"/>
        </w:rPr>
        <w:t xml:space="preserve"> сельсовет</w:t>
      </w:r>
      <w:r w:rsidRPr="00280599">
        <w:rPr>
          <w:rFonts w:ascii="Times New Roman" w:eastAsia="Times New Roman" w:hAnsi="Times New Roman" w:cs="Times New Roman"/>
          <w:color w:val="548DD4"/>
          <w:sz w:val="24"/>
          <w:szCs w:val="24"/>
          <w:lang w:val="x-none" w:eastAsia="x-none"/>
        </w:rPr>
        <w:t xml:space="preserve">».  </w:t>
      </w:r>
      <w:r w:rsidRPr="00280599">
        <w:rPr>
          <w:rFonts w:ascii="Times New Roman" w:eastAsia="Times New Roman" w:hAnsi="Times New Roman" w:cs="Times New Roman"/>
          <w:color w:val="000000"/>
          <w:sz w:val="24"/>
          <w:szCs w:val="24"/>
          <w:lang w:eastAsia="x-none"/>
        </w:rPr>
        <w:t xml:space="preserve">Полигон ориентировочно  удалён от административного центра не более </w:t>
      </w:r>
      <w:smartTag w:uri="urn:schemas-microsoft-com:office:smarttags" w:element="metricconverter">
        <w:smartTagPr>
          <w:attr w:name="ProductID" w:val="12 км"/>
        </w:smartTagPr>
        <w:r w:rsidRPr="00280599">
          <w:rPr>
            <w:rFonts w:ascii="Times New Roman" w:eastAsia="Times New Roman" w:hAnsi="Times New Roman" w:cs="Times New Roman"/>
            <w:color w:val="000000"/>
            <w:sz w:val="24"/>
            <w:szCs w:val="24"/>
            <w:lang w:eastAsia="x-none"/>
          </w:rPr>
          <w:t>12 км</w:t>
        </w:r>
      </w:smartTag>
      <w:r w:rsidRPr="00280599">
        <w:rPr>
          <w:rFonts w:ascii="Times New Roman" w:eastAsia="Times New Roman" w:hAnsi="Times New Roman" w:cs="Times New Roman"/>
          <w:color w:val="000000"/>
          <w:sz w:val="24"/>
          <w:szCs w:val="24"/>
          <w:lang w:eastAsia="x-none"/>
        </w:rPr>
        <w:t xml:space="preserve"> и будет обслуживать </w:t>
      </w:r>
      <w:r w:rsidRPr="00280599">
        <w:rPr>
          <w:rFonts w:ascii="Times New Roman" w:eastAsia="Times New Roman" w:hAnsi="Times New Roman" w:cs="Times New Roman"/>
          <w:sz w:val="24"/>
          <w:szCs w:val="24"/>
          <w:lang w:eastAsia="x-none"/>
        </w:rPr>
        <w:t>населенные</w:t>
      </w:r>
      <w:r w:rsidRPr="00280599">
        <w:rPr>
          <w:rFonts w:ascii="Times New Roman" w:eastAsia="Times New Roman" w:hAnsi="Times New Roman" w:cs="Times New Roman"/>
          <w:color w:val="000000"/>
          <w:sz w:val="24"/>
          <w:szCs w:val="24"/>
          <w:lang w:eastAsia="x-none"/>
        </w:rPr>
        <w:t xml:space="preserve"> пункты и объекты МО «Раздорский сельсовет»,</w:t>
      </w:r>
      <w:r w:rsidRPr="00280599">
        <w:rPr>
          <w:rFonts w:ascii="Times New Roman" w:eastAsia="Times New Roman" w:hAnsi="Times New Roman" w:cs="Times New Roman"/>
          <w:color w:val="000000"/>
          <w:sz w:val="24"/>
          <w:szCs w:val="24"/>
          <w:lang w:val="x-none" w:eastAsia="x-none"/>
        </w:rPr>
        <w:t xml:space="preserve"> МО «</w:t>
      </w:r>
      <w:r w:rsidRPr="00280599">
        <w:rPr>
          <w:rFonts w:ascii="Times New Roman" w:eastAsia="Times New Roman" w:hAnsi="Times New Roman" w:cs="Times New Roman"/>
          <w:color w:val="000000"/>
          <w:sz w:val="24"/>
          <w:szCs w:val="24"/>
          <w:lang w:eastAsia="x-none"/>
        </w:rPr>
        <w:t>Семибугорин</w:t>
      </w:r>
      <w:r w:rsidRPr="00280599">
        <w:rPr>
          <w:rFonts w:ascii="Times New Roman" w:eastAsia="Times New Roman" w:hAnsi="Times New Roman" w:cs="Times New Roman"/>
          <w:color w:val="000000"/>
          <w:sz w:val="24"/>
          <w:szCs w:val="24"/>
          <w:lang w:val="x-none" w:eastAsia="x-none"/>
        </w:rPr>
        <w:t>ский сельсовет»</w:t>
      </w:r>
      <w:r w:rsidRPr="00280599">
        <w:rPr>
          <w:rFonts w:ascii="Times New Roman" w:eastAsia="Times New Roman" w:hAnsi="Times New Roman" w:cs="Times New Roman"/>
          <w:color w:val="000000"/>
          <w:sz w:val="24"/>
          <w:szCs w:val="24"/>
          <w:lang w:eastAsia="x-none"/>
        </w:rPr>
        <w:t xml:space="preserve">,  </w:t>
      </w:r>
      <w:r w:rsidRPr="00280599">
        <w:rPr>
          <w:rFonts w:ascii="Times New Roman" w:eastAsia="Times New Roman" w:hAnsi="Times New Roman" w:cs="Times New Roman"/>
          <w:color w:val="000000"/>
          <w:sz w:val="24"/>
          <w:szCs w:val="24"/>
          <w:lang w:val="x-none" w:eastAsia="x-none"/>
        </w:rPr>
        <w:t>МО «</w:t>
      </w:r>
      <w:r w:rsidRPr="00280599">
        <w:rPr>
          <w:rFonts w:ascii="Times New Roman" w:eastAsia="Times New Roman" w:hAnsi="Times New Roman" w:cs="Times New Roman"/>
          <w:color w:val="000000"/>
          <w:sz w:val="24"/>
          <w:szCs w:val="24"/>
          <w:lang w:eastAsia="x-none"/>
        </w:rPr>
        <w:t>Каспий</w:t>
      </w:r>
      <w:r w:rsidRPr="00280599">
        <w:rPr>
          <w:rFonts w:ascii="Times New Roman" w:eastAsia="Times New Roman" w:hAnsi="Times New Roman" w:cs="Times New Roman"/>
          <w:color w:val="000000"/>
          <w:sz w:val="24"/>
          <w:szCs w:val="24"/>
          <w:lang w:val="x-none" w:eastAsia="x-none"/>
        </w:rPr>
        <w:t>ский сельсовет»</w:t>
      </w:r>
      <w:r w:rsidRPr="00280599">
        <w:rPr>
          <w:rFonts w:ascii="Times New Roman" w:eastAsia="Times New Roman" w:hAnsi="Times New Roman" w:cs="Times New Roman"/>
          <w:color w:val="000000"/>
          <w:sz w:val="24"/>
          <w:szCs w:val="24"/>
          <w:lang w:eastAsia="x-none"/>
        </w:rPr>
        <w:t xml:space="preserve">, </w:t>
      </w:r>
      <w:r w:rsidRPr="00280599">
        <w:rPr>
          <w:rFonts w:ascii="Times New Roman" w:eastAsia="Times New Roman" w:hAnsi="Times New Roman" w:cs="Times New Roman"/>
          <w:color w:val="000000"/>
          <w:sz w:val="24"/>
          <w:szCs w:val="24"/>
          <w:lang w:val="x-none" w:eastAsia="x-none"/>
        </w:rPr>
        <w:t>МО «Кара</w:t>
      </w:r>
      <w:r w:rsidRPr="00280599">
        <w:rPr>
          <w:rFonts w:ascii="Times New Roman" w:eastAsia="Times New Roman" w:hAnsi="Times New Roman" w:cs="Times New Roman"/>
          <w:color w:val="000000"/>
          <w:sz w:val="24"/>
          <w:szCs w:val="24"/>
          <w:lang w:eastAsia="x-none"/>
        </w:rPr>
        <w:t>лат</w:t>
      </w:r>
      <w:r w:rsidRPr="00280599">
        <w:rPr>
          <w:rFonts w:ascii="Times New Roman" w:eastAsia="Times New Roman" w:hAnsi="Times New Roman" w:cs="Times New Roman"/>
          <w:color w:val="000000"/>
          <w:sz w:val="24"/>
          <w:szCs w:val="24"/>
          <w:lang w:val="x-none" w:eastAsia="x-none"/>
        </w:rPr>
        <w:t>ский сельсовет»</w:t>
      </w:r>
      <w:r w:rsidRPr="00280599">
        <w:rPr>
          <w:rFonts w:ascii="Times New Roman" w:eastAsia="Times New Roman" w:hAnsi="Times New Roman" w:cs="Times New Roman"/>
          <w:color w:val="000000"/>
          <w:sz w:val="24"/>
          <w:szCs w:val="24"/>
          <w:lang w:eastAsia="x-none"/>
        </w:rPr>
        <w:t xml:space="preserve">. Расчётная площадь территории полигона </w:t>
      </w:r>
      <w:smartTag w:uri="urn:schemas-microsoft-com:office:smarttags" w:element="metricconverter">
        <w:smartTagPr>
          <w:attr w:name="ProductID" w:val="2,11 га"/>
        </w:smartTagPr>
        <w:r w:rsidRPr="00280599">
          <w:rPr>
            <w:rFonts w:ascii="Times New Roman" w:eastAsia="Times New Roman" w:hAnsi="Times New Roman" w:cs="Times New Roman"/>
            <w:color w:val="000000"/>
            <w:sz w:val="24"/>
            <w:szCs w:val="24"/>
            <w:lang w:eastAsia="x-none"/>
          </w:rPr>
          <w:t>2,11 га</w:t>
        </w:r>
      </w:smartTag>
      <w:r w:rsidRPr="00280599">
        <w:rPr>
          <w:rFonts w:ascii="Times New Roman" w:eastAsia="Times New Roman" w:hAnsi="Times New Roman" w:cs="Times New Roman"/>
          <w:color w:val="000000"/>
          <w:sz w:val="24"/>
          <w:szCs w:val="24"/>
          <w:lang w:eastAsia="x-none"/>
        </w:rPr>
        <w:t>.</w:t>
      </w:r>
    </w:p>
    <w:p w:rsidR="00280599" w:rsidRPr="00280599" w:rsidRDefault="00280599" w:rsidP="00280599">
      <w:pPr>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 xml:space="preserve">Для охраны окружающей среды от загрязнения и засорения отходами,         упорядочения деятельности по обращению с ними в соответствии с требованиями Федерального закона «Об отходах производства и потребления» необходимо: </w:t>
      </w:r>
    </w:p>
    <w:p w:rsidR="00280599" w:rsidRPr="00280599" w:rsidRDefault="00280599" w:rsidP="00280599">
      <w:pPr>
        <w:numPr>
          <w:ilvl w:val="0"/>
          <w:numId w:val="14"/>
        </w:numPr>
        <w:tabs>
          <w:tab w:val="num" w:pos="0"/>
          <w:tab w:val="left" w:pos="1134"/>
        </w:tabs>
        <w:autoSpaceDE w:val="0"/>
        <w:autoSpaceDN w:val="0"/>
        <w:adjustRightInd w:val="0"/>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администрации МО «Камызякский район» совместно с администрациями муниципальных образований района безотлагательно рассмотреть вопрос выбора земельных участков  под проектирование и строительство межпоселковых полигонов </w:t>
      </w:r>
      <w:r w:rsidRPr="00280599">
        <w:rPr>
          <w:rFonts w:ascii="Times New Roman" w:eastAsia="Times New Roman" w:hAnsi="Times New Roman" w:cs="Times New Roman"/>
          <w:i/>
          <w:sz w:val="24"/>
          <w:szCs w:val="24"/>
          <w:lang w:eastAsia="ar-SA"/>
        </w:rPr>
        <w:t xml:space="preserve">(выбор участков выполнить в соответствии с требованиями </w:t>
      </w:r>
      <w:r w:rsidRPr="00280599">
        <w:rPr>
          <w:rFonts w:ascii="Times New Roman" w:eastAsia="Times New Roman" w:hAnsi="Times New Roman" w:cs="Times New Roman"/>
          <w:i/>
          <w:sz w:val="24"/>
          <w:szCs w:val="24"/>
          <w:lang w:eastAsia="ru-RU"/>
        </w:rPr>
        <w:t>СП 2.1.7.1038-01 «Гигиенические требования к устройству и содержанию полигонов для твердых бытовых отходов»)</w:t>
      </w:r>
      <w:r w:rsidRPr="00280599">
        <w:rPr>
          <w:rFonts w:ascii="Times New Roman" w:eastAsia="Times New Roman" w:hAnsi="Times New Roman" w:cs="Times New Roman"/>
          <w:i/>
          <w:sz w:val="24"/>
          <w:szCs w:val="24"/>
          <w:lang w:eastAsia="ar-SA"/>
        </w:rPr>
        <w:t>;</w:t>
      </w:r>
    </w:p>
    <w:p w:rsidR="00280599" w:rsidRPr="00280599" w:rsidRDefault="00280599" w:rsidP="00280599">
      <w:pPr>
        <w:numPr>
          <w:ilvl w:val="0"/>
          <w:numId w:val="14"/>
        </w:numPr>
        <w:tabs>
          <w:tab w:val="num" w:pos="0"/>
          <w:tab w:val="left" w:pos="1134"/>
        </w:tabs>
        <w:autoSpaceDE w:val="0"/>
        <w:autoSpaceDN w:val="0"/>
        <w:adjustRightInd w:val="0"/>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8"/>
          <w:lang w:eastAsia="ar-SA"/>
        </w:rPr>
        <w:t>л</w:t>
      </w:r>
      <w:r w:rsidRPr="00280599">
        <w:rPr>
          <w:rFonts w:ascii="Times New Roman" w:eastAsia="Times New Roman" w:hAnsi="Times New Roman" w:cs="Times New Roman"/>
          <w:sz w:val="24"/>
          <w:szCs w:val="26"/>
          <w:lang w:eastAsia="ru-RU"/>
        </w:rPr>
        <w:t>иквидировать несанкционированные свалки на территории муниципального образования;</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исключить размещение (захоронение) отходов на территории водоохранной зоны водных объектов;</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4"/>
          <w:szCs w:val="26"/>
          <w:lang w:eastAsia="ar-SA"/>
        </w:rPr>
      </w:pPr>
      <w:r w:rsidRPr="00280599">
        <w:rPr>
          <w:rFonts w:ascii="Times New Roman" w:eastAsia="Times New Roman" w:hAnsi="Times New Roman" w:cs="Times New Roman"/>
          <w:sz w:val="24"/>
          <w:szCs w:val="26"/>
          <w:lang w:eastAsia="ar-SA"/>
        </w:rPr>
        <w:t xml:space="preserve">принять участие совместно с районной администрацией при разработке </w:t>
      </w:r>
      <w:r w:rsidRPr="00280599">
        <w:rPr>
          <w:rFonts w:ascii="Times New Roman" w:eastAsia="Times New Roman" w:hAnsi="Times New Roman" w:cs="Times New Roman"/>
          <w:sz w:val="24"/>
          <w:szCs w:val="26"/>
          <w:lang w:eastAsia="ru-RU"/>
        </w:rPr>
        <w:t>проекта «Организация системы обращения с твёрдыми бытовыми отходами в Камызякском районе» с внедрением схемы санитарной очистки;</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ввести на территории муниципального образования порядок сбора отходов, предусматривающий их разделение на виды (пищевые отходы, текстиль, бумага и другие);</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осуществить строительство  на территории населённых пунктов сети хозяйственно-бытовой канализации; </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6"/>
          <w:lang w:eastAsia="ru-RU"/>
        </w:rPr>
        <w:t>организовать планово-регулярную очистку территории жилой  застройки от жидких и твердых отходов потребления;</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8"/>
          <w:szCs w:val="28"/>
          <w:lang w:eastAsia="ar-SA"/>
        </w:rPr>
      </w:pPr>
      <w:r w:rsidRPr="00280599">
        <w:rPr>
          <w:rFonts w:ascii="Times New Roman" w:eastAsia="Times New Roman" w:hAnsi="Times New Roman" w:cs="Times New Roman"/>
          <w:sz w:val="28"/>
          <w:szCs w:val="26"/>
          <w:lang w:eastAsia="ru-RU"/>
        </w:rPr>
        <w:t xml:space="preserve"> </w:t>
      </w:r>
      <w:r w:rsidRPr="00280599">
        <w:rPr>
          <w:rFonts w:ascii="Times New Roman" w:eastAsia="Times New Roman" w:hAnsi="Times New Roman" w:cs="Times New Roman"/>
          <w:sz w:val="24"/>
          <w:szCs w:val="24"/>
          <w:lang w:eastAsia="ru-RU"/>
        </w:rPr>
        <w:t>утилизацию сельскохозяйственных отходов организовать на местах их образования при компостировании – сбраживании навоза совместно с отходами растениеводства;</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 xml:space="preserve">провести паспортизацию опасных отходов; </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 xml:space="preserve">предприятию, осуществляющему на территории муниципального образования сбор и транспортировку отходов на объекты размещения, оформить разрешительный документ (лицензию) на обращение с опасными отходами; </w:t>
      </w:r>
    </w:p>
    <w:p w:rsidR="00280599" w:rsidRPr="00280599" w:rsidRDefault="00280599" w:rsidP="00280599">
      <w:pPr>
        <w:numPr>
          <w:ilvl w:val="0"/>
          <w:numId w:val="14"/>
        </w:numPr>
        <w:tabs>
          <w:tab w:val="num" w:pos="0"/>
          <w:tab w:val="left" w:pos="1134"/>
        </w:tabs>
        <w:spacing w:after="0"/>
        <w:ind w:firstLine="709"/>
        <w:jc w:val="both"/>
        <w:rPr>
          <w:rFonts w:ascii="Times New Roman" w:eastAsia="Times New Roman" w:hAnsi="Times New Roman" w:cs="Times New Roman"/>
          <w:sz w:val="24"/>
          <w:szCs w:val="28"/>
          <w:lang w:eastAsia="ar-SA"/>
        </w:rPr>
      </w:pPr>
      <w:r w:rsidRPr="00280599">
        <w:rPr>
          <w:rFonts w:ascii="Times New Roman" w:eastAsia="Times New Roman" w:hAnsi="Times New Roman" w:cs="Times New Roman"/>
          <w:sz w:val="24"/>
          <w:szCs w:val="28"/>
          <w:lang w:eastAsia="ar-SA"/>
        </w:rPr>
        <w:t>к обращению с опасными отходами допускать лиц,  имеющих профессиональную подготовку.</w:t>
      </w:r>
    </w:p>
    <w:p w:rsidR="00280599" w:rsidRPr="00280599" w:rsidRDefault="00280599" w:rsidP="00280599">
      <w:pPr>
        <w:tabs>
          <w:tab w:val="left" w:pos="1134"/>
        </w:tabs>
        <w:spacing w:after="0"/>
        <w:ind w:firstLine="709"/>
        <w:jc w:val="both"/>
        <w:rPr>
          <w:rFonts w:ascii="Times New Roman" w:eastAsia="Times New Roman" w:hAnsi="Times New Roman" w:cs="Times New Roman"/>
          <w:sz w:val="24"/>
          <w:szCs w:val="28"/>
          <w:lang w:eastAsia="ar-SA"/>
        </w:rPr>
      </w:pPr>
    </w:p>
    <w:p w:rsidR="00280599" w:rsidRPr="00280599" w:rsidRDefault="00280599" w:rsidP="00280599">
      <w:pPr>
        <w:keepNext/>
        <w:spacing w:after="0"/>
        <w:ind w:firstLine="709"/>
        <w:jc w:val="both"/>
        <w:outlineLvl w:val="0"/>
        <w:rPr>
          <w:rFonts w:ascii="Times New Roman" w:eastAsia="Times New Roman" w:hAnsi="Times New Roman" w:cs="Times New Roman"/>
          <w:b/>
          <w:bCs/>
          <w:kern w:val="32"/>
          <w:sz w:val="26"/>
          <w:szCs w:val="26"/>
          <w:lang w:eastAsia="ru-RU"/>
        </w:rPr>
      </w:pPr>
      <w:bookmarkStart w:id="31" w:name="_Toc353966496"/>
      <w:r w:rsidRPr="00280599">
        <w:rPr>
          <w:rFonts w:ascii="Times New Roman" w:eastAsia="Times New Roman" w:hAnsi="Times New Roman" w:cs="Times New Roman"/>
          <w:b/>
          <w:bCs/>
          <w:kern w:val="32"/>
          <w:sz w:val="26"/>
          <w:szCs w:val="26"/>
          <w:lang w:eastAsia="ru-RU"/>
        </w:rPr>
        <w:t>6. Пространственная система.</w:t>
      </w:r>
      <w:bookmarkEnd w:id="31"/>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32" w:name="_Toc353966497"/>
      <w:r w:rsidRPr="00280599">
        <w:rPr>
          <w:rFonts w:ascii="Times New Roman" w:eastAsia="Times New Roman" w:hAnsi="Times New Roman" w:cs="Arial"/>
          <w:b/>
          <w:bCs/>
          <w:iCs/>
          <w:sz w:val="24"/>
          <w:szCs w:val="24"/>
          <w:lang w:eastAsia="ar-SA"/>
        </w:rPr>
        <w:t>6.1. Административно территориальное деление</w:t>
      </w:r>
      <w:bookmarkEnd w:id="32"/>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6"/>
          <w:lang w:eastAsia="ru-RU"/>
        </w:rPr>
        <w:t>Границы муниципального образования «</w:t>
      </w:r>
      <w:r w:rsidRPr="00280599">
        <w:rPr>
          <w:rFonts w:ascii="Times New Roman" w:eastAsia="Times New Roman" w:hAnsi="Times New Roman" w:cs="Times New Roman"/>
          <w:sz w:val="24"/>
          <w:szCs w:val="24"/>
          <w:lang w:eastAsia="ru-RU"/>
        </w:rPr>
        <w:t>Раздорский</w:t>
      </w:r>
      <w:r w:rsidRPr="00280599">
        <w:rPr>
          <w:rFonts w:ascii="Times New Roman" w:eastAsia="Times New Roman" w:hAnsi="Times New Roman" w:cs="Times New Roman"/>
          <w:sz w:val="24"/>
          <w:szCs w:val="26"/>
          <w:lang w:eastAsia="ru-RU"/>
        </w:rPr>
        <w:t xml:space="preserve"> сельсовет» установлены Законом Астраханской области  и определены в проекте в соответствии с Приложением </w:t>
      </w:r>
      <w:r w:rsidRPr="00280599">
        <w:rPr>
          <w:rFonts w:ascii="Times New Roman" w:eastAsia="Times New Roman" w:hAnsi="Times New Roman" w:cs="Times New Roman"/>
          <w:b/>
          <w:sz w:val="24"/>
          <w:szCs w:val="26"/>
          <w:lang w:eastAsia="ru-RU"/>
        </w:rPr>
        <w:t xml:space="preserve">72 </w:t>
      </w:r>
      <w:r w:rsidRPr="00280599">
        <w:rPr>
          <w:rFonts w:ascii="Times New Roman" w:eastAsia="Times New Roman" w:hAnsi="Times New Roman" w:cs="Times New Roman"/>
          <w:sz w:val="24"/>
          <w:szCs w:val="26"/>
          <w:lang w:eastAsia="ru-RU"/>
        </w:rPr>
        <w:t xml:space="preserve">к Закону Астраханской области «Об установлении границ муниципальных образований и наделении их статусом сельского поселения, городского округа, муниципального района. Муниципальное образование входит в состав Камызякского района. На землях муниципального образования </w:t>
      </w:r>
      <w:r w:rsidRPr="00280599">
        <w:rPr>
          <w:rFonts w:ascii="Times New Roman" w:eastAsia="Times New Roman" w:hAnsi="Times New Roman" w:cs="Times New Roman"/>
          <w:sz w:val="24"/>
          <w:szCs w:val="24"/>
          <w:lang w:eastAsia="ru-RU"/>
        </w:rPr>
        <w:lastRenderedPageBreak/>
        <w:t>«Раздорский сельсовет» расположено пять населенных пункта. Административным центром муниципального образования является  село Раздор.</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Первое упоминание в учетных данных (Раздорский с/с) относится к 1919г., когда он был образован и находился в составе Камызякской волости Астраханского уезда и в июле 1925г. был включен в состав Камызякского района. Муниципальное образование "Раздорский сельсовет" образовано 13 сентября 1996 года решением Сельского Представительного Собрания Раздорского Сельсовета в соответствии с Законом Астраханской области "О местном самоуправлении в Астраханской области". На основании Закона Астраханской области от 14 декабря </w:t>
      </w:r>
      <w:smartTag w:uri="urn:schemas-microsoft-com:office:smarttags" w:element="metricconverter">
        <w:smartTagPr>
          <w:attr w:name="ProductID" w:val="2010 г"/>
        </w:smartTagPr>
        <w:r w:rsidRPr="00280599">
          <w:rPr>
            <w:rFonts w:ascii="Times New Roman" w:eastAsia="Times New Roman" w:hAnsi="Times New Roman" w:cs="Times New Roman"/>
            <w:sz w:val="24"/>
            <w:szCs w:val="24"/>
            <w:lang w:eastAsia="ru-RU"/>
          </w:rPr>
          <w:t>2010 г</w:t>
        </w:r>
      </w:smartTag>
      <w:r w:rsidRPr="00280599">
        <w:rPr>
          <w:rFonts w:ascii="Times New Roman" w:eastAsia="Times New Roman" w:hAnsi="Times New Roman" w:cs="Times New Roman"/>
          <w:sz w:val="24"/>
          <w:szCs w:val="24"/>
          <w:lang w:eastAsia="ru-RU"/>
        </w:rPr>
        <w:t xml:space="preserve">. №78/2010-ОЗ «О преобразовании муниципальных образований и административно-территориальных единиц «Раздорский сельсовет» и «Каспийский сельсовет»» в состав МО «Раздорский сельсовет» вошел п. Каспий. Современное административно-территориальное деление муниципального образования определено в соответствии с федеральным законом «Об общих принципах организации местного самоуправления в Российской федерации» (№ 131-ф3 от 6 октября </w:t>
      </w:r>
      <w:smartTag w:uri="urn:schemas-microsoft-com:office:smarttags" w:element="metricconverter">
        <w:smartTagPr>
          <w:attr w:name="ProductID" w:val="2006 г"/>
        </w:smartTagPr>
        <w:r w:rsidRPr="00280599">
          <w:rPr>
            <w:rFonts w:ascii="Times New Roman" w:eastAsia="Times New Roman" w:hAnsi="Times New Roman" w:cs="Times New Roman"/>
            <w:sz w:val="24"/>
            <w:szCs w:val="24"/>
            <w:lang w:eastAsia="ru-RU"/>
          </w:rPr>
          <w:t>2006 г</w:t>
        </w:r>
      </w:smartTag>
      <w:r w:rsidRPr="00280599">
        <w:rPr>
          <w:rFonts w:ascii="Times New Roman" w:eastAsia="Times New Roman" w:hAnsi="Times New Roman" w:cs="Times New Roman"/>
          <w:sz w:val="24"/>
          <w:szCs w:val="24"/>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Граница  Муниципального образования «Раздорский сельсовет» начинается от развилки рек  Застенка  и Черная. Муниципальное образование граничит с Приволжским районом, Володарским районом и с МО Камызякского района: «Город Камызяк», «Семибугоринский с/с»», «Новотузуклейский с/с», «Верхнекалиновский с/с», «Чапаевский с/с», «Каралатский с/с».</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По-настоящему проекту изменение границ муниципального образования «Раздорский сельсовет» не предусматривается. </w:t>
      </w: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33" w:name="_Toc353966498"/>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r w:rsidRPr="00280599">
        <w:rPr>
          <w:rFonts w:ascii="Times New Roman" w:eastAsia="Times New Roman" w:hAnsi="Times New Roman" w:cs="Arial"/>
          <w:b/>
          <w:bCs/>
          <w:iCs/>
          <w:sz w:val="24"/>
          <w:szCs w:val="24"/>
          <w:lang w:eastAsia="ar-SA"/>
        </w:rPr>
        <w:t>6.2 Планировочная структура</w:t>
      </w:r>
      <w:bookmarkEnd w:id="33"/>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 Планировочная структура отражает особенности взаимного размещения важнейших элементов градостроительной системы, как естественной природной среды, так и основных хозяйственных объектов.</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6"/>
          <w:lang w:eastAsia="ru-RU"/>
        </w:rPr>
        <w:t xml:space="preserve">Планировочная структура территории отличается своеобразием: земли муниципального образования «Камызякский район» </w:t>
      </w:r>
      <w:r w:rsidRPr="00280599">
        <w:rPr>
          <w:rFonts w:ascii="Times New Roman" w:eastAsia="Times New Roman" w:hAnsi="Times New Roman" w:cs="Times New Roman"/>
          <w:sz w:val="24"/>
          <w:szCs w:val="24"/>
          <w:lang w:eastAsia="ar-SA"/>
        </w:rPr>
        <w:t xml:space="preserve">расположены в западной зоне дельты реки Волги. Территория дельты  характеризуется наличием значительных водных пространств, лесных насаждений, луговой растительности. Основная часть территории </w:t>
      </w:r>
      <w:r w:rsidRPr="00280599">
        <w:rPr>
          <w:rFonts w:ascii="Times New Roman" w:eastAsia="Times New Roman" w:hAnsi="Times New Roman" w:cs="Times New Roman"/>
          <w:sz w:val="24"/>
          <w:szCs w:val="24"/>
          <w:lang w:eastAsia="ru-RU"/>
        </w:rPr>
        <w:t>представлена плоским рельефом, осложненного еричными и ильменными понижениями и останцами  хвалынского рельефа – Бэровскими буграми.</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b/>
          <w:i/>
          <w:sz w:val="24"/>
          <w:szCs w:val="24"/>
          <w:lang w:eastAsia="ru-RU"/>
        </w:rPr>
        <w:t>6.2.1 Расселение</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color w:val="000000"/>
          <w:sz w:val="24"/>
          <w:szCs w:val="24"/>
          <w:lang w:eastAsia="ru-RU"/>
        </w:rPr>
        <w:t>Территория Камызякского района перерезана множеством рукавов и проток реки Волги, расходящихся по принципу веерной системы в сторону береговой линии Каспийского моря. Самыми крупными водными протоками являются реки Кизань, Старая Волга, Гандурино, Иванчуг, Табола. Район покрыт разветвленной сетью автомобильных дорог регионального и местного значения. На уровне административно-территориального деления систему расселения района можно отнести к веерному (мозаичному) типу: распределение населенных пунктов сконцентрировано вдоль основных водных артерий района. Транспортные магистрали района являются второстепенными при формировании типа расселения.</w:t>
      </w:r>
      <w:r w:rsidRPr="00280599">
        <w:rPr>
          <w:rFonts w:ascii="Times New Roman" w:eastAsia="Times New Roman" w:hAnsi="Times New Roman" w:cs="Times New Roman"/>
          <w:sz w:val="24"/>
          <w:szCs w:val="24"/>
          <w:lang w:eastAsia="ru-RU"/>
        </w:rPr>
        <w:t xml:space="preserve"> Основной отраслью является сельское хозяйство.</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границах МО «</w:t>
      </w:r>
      <w:r w:rsidRPr="00280599">
        <w:rPr>
          <w:rFonts w:ascii="Times New Roman" w:eastAsia="Times New Roman" w:hAnsi="Times New Roman" w:cs="Times New Roman"/>
          <w:sz w:val="24"/>
          <w:lang w:eastAsia="ru-RU"/>
        </w:rPr>
        <w:t xml:space="preserve">Раздорский </w:t>
      </w:r>
      <w:r w:rsidRPr="00280599">
        <w:rPr>
          <w:rFonts w:ascii="Times New Roman" w:eastAsia="Times New Roman" w:hAnsi="Times New Roman" w:cs="Times New Roman"/>
          <w:sz w:val="24"/>
          <w:szCs w:val="24"/>
          <w:lang w:eastAsia="ru-RU"/>
        </w:rPr>
        <w:t xml:space="preserve">сельсовет» расположено пять  населённых пунктов сельского типа: село Раздор, село Застенка, поселок Ревин Хутор, поселок Азовский и поселок Каспий. Административным центром муниципального образования является село </w:t>
      </w:r>
      <w:r w:rsidRPr="00280599">
        <w:rPr>
          <w:rFonts w:ascii="Times New Roman" w:eastAsia="Times New Roman" w:hAnsi="Times New Roman" w:cs="Times New Roman"/>
          <w:sz w:val="24"/>
          <w:lang w:eastAsia="ru-RU"/>
        </w:rPr>
        <w:t>Раздор</w:t>
      </w:r>
      <w:r w:rsidRPr="00280599">
        <w:rPr>
          <w:rFonts w:ascii="Times New Roman" w:eastAsia="Times New Roman" w:hAnsi="Times New Roman" w:cs="Times New Roman"/>
          <w:sz w:val="24"/>
          <w:szCs w:val="24"/>
          <w:lang w:eastAsia="ru-RU"/>
        </w:rPr>
        <w:t xml:space="preserve">, которое удалено от районного центра  г. Камызяк на </w:t>
      </w:r>
      <w:smartTag w:uri="urn:schemas-microsoft-com:office:smarttags" w:element="metricconverter">
        <w:smartTagPr>
          <w:attr w:name="ProductID" w:val="18 км"/>
        </w:smartTagPr>
        <w:r w:rsidRPr="00280599">
          <w:rPr>
            <w:rFonts w:ascii="Times New Roman" w:eastAsia="Times New Roman" w:hAnsi="Times New Roman" w:cs="Times New Roman"/>
            <w:b/>
            <w:sz w:val="24"/>
            <w:szCs w:val="24"/>
            <w:shd w:val="clear" w:color="auto" w:fill="FFFFFF"/>
            <w:lang w:eastAsia="ru-RU"/>
          </w:rPr>
          <w:t>18</w:t>
        </w:r>
        <w:r w:rsidRPr="00280599">
          <w:rPr>
            <w:rFonts w:ascii="Times New Roman" w:eastAsia="Times New Roman" w:hAnsi="Times New Roman" w:cs="Times New Roman"/>
            <w:sz w:val="24"/>
            <w:szCs w:val="24"/>
            <w:lang w:eastAsia="ru-RU"/>
          </w:rPr>
          <w:t xml:space="preserve"> км</w:t>
        </w:r>
      </w:smartTag>
      <w:r w:rsidRPr="00280599">
        <w:rPr>
          <w:rFonts w:ascii="Times New Roman" w:eastAsia="Times New Roman" w:hAnsi="Times New Roman" w:cs="Times New Roman"/>
          <w:sz w:val="24"/>
          <w:szCs w:val="24"/>
          <w:lang w:eastAsia="ru-RU"/>
        </w:rPr>
        <w:t xml:space="preserve"> и от областного центра на </w:t>
      </w:r>
      <w:smartTag w:uri="urn:schemas-microsoft-com:office:smarttags" w:element="metricconverter">
        <w:smartTagPr>
          <w:attr w:name="ProductID" w:val="46 км"/>
        </w:smartTagPr>
        <w:r w:rsidRPr="00280599">
          <w:rPr>
            <w:rFonts w:ascii="Times New Roman" w:eastAsia="Times New Roman" w:hAnsi="Times New Roman" w:cs="Times New Roman"/>
            <w:b/>
            <w:sz w:val="24"/>
            <w:szCs w:val="24"/>
            <w:shd w:val="clear" w:color="auto" w:fill="FFFFFF"/>
            <w:lang w:eastAsia="ru-RU"/>
          </w:rPr>
          <w:t>46</w:t>
        </w:r>
        <w:r w:rsidRPr="00280599">
          <w:rPr>
            <w:rFonts w:ascii="Times New Roman" w:eastAsia="Times New Roman" w:hAnsi="Times New Roman" w:cs="Times New Roman"/>
            <w:sz w:val="24"/>
            <w:szCs w:val="24"/>
            <w:lang w:eastAsia="ru-RU"/>
          </w:rPr>
          <w:t xml:space="preserve"> км</w:t>
        </w:r>
      </w:smartTag>
      <w:r w:rsidRPr="00280599">
        <w:rPr>
          <w:rFonts w:ascii="Times New Roman" w:eastAsia="Times New Roman" w:hAnsi="Times New Roman" w:cs="Times New Roman"/>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bCs/>
          <w:sz w:val="24"/>
          <w:szCs w:val="24"/>
          <w:lang w:eastAsia="ar-SA"/>
        </w:rPr>
        <w:t xml:space="preserve">Общая численность постоянного населения на 01.01.2010 г. </w:t>
      </w:r>
      <w:r w:rsidRPr="00280599">
        <w:rPr>
          <w:rFonts w:ascii="Times New Roman" w:eastAsia="Times New Roman" w:hAnsi="Times New Roman" w:cs="Times New Roman"/>
          <w:b/>
          <w:bCs/>
          <w:sz w:val="24"/>
          <w:szCs w:val="24"/>
          <w:lang w:eastAsia="ar-SA"/>
        </w:rPr>
        <w:t>– 2540 чел.</w:t>
      </w:r>
      <w:r w:rsidRPr="00280599">
        <w:rPr>
          <w:rFonts w:ascii="Times New Roman" w:eastAsia="Times New Roman" w:hAnsi="Times New Roman" w:cs="Times New Roman"/>
          <w:bCs/>
          <w:sz w:val="24"/>
          <w:szCs w:val="24"/>
          <w:lang w:eastAsia="ar-SA"/>
        </w:rPr>
        <w:t xml:space="preserve"> Муниципальное образование концентрирует около 4,5% населения Камызякского района Астраханской области. </w:t>
      </w:r>
      <w:r w:rsidRPr="00280599">
        <w:rPr>
          <w:rFonts w:ascii="Times New Roman" w:eastAsia="Times New Roman" w:hAnsi="Times New Roman" w:cs="Times New Roman"/>
          <w:bCs/>
          <w:sz w:val="24"/>
          <w:szCs w:val="24"/>
          <w:lang w:eastAsia="ar-SA"/>
        </w:rPr>
        <w:lastRenderedPageBreak/>
        <w:t>Из девятнадцати муниципальных образований, расположенных на территории района, Раздорский сельсовет по численности населения занимает восьмое место.</w:t>
      </w:r>
      <w:r w:rsidRPr="00280599">
        <w:rPr>
          <w:rFonts w:ascii="Times New Roman" w:eastAsia="Times New Roman" w:hAnsi="Times New Roman" w:cs="Times New Roman"/>
          <w:sz w:val="24"/>
          <w:szCs w:val="24"/>
          <w:lang w:eastAsia="ar-SA"/>
        </w:rPr>
        <w:t xml:space="preserve"> </w:t>
      </w:r>
      <w:r w:rsidRPr="00280599">
        <w:rPr>
          <w:rFonts w:ascii="Times New Roman" w:eastAsia="Times New Roman" w:hAnsi="Times New Roman" w:cs="Times New Roman"/>
          <w:bCs/>
          <w:sz w:val="24"/>
          <w:szCs w:val="24"/>
          <w:lang w:eastAsia="ar-SA"/>
        </w:rPr>
        <w:t xml:space="preserve">Основная часть населения  (53%) сконцентрирована в административном центре.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Территория муниципального образования, согласно паспорту МО, составляет </w:t>
      </w:r>
      <w:r w:rsidRPr="00280599">
        <w:rPr>
          <w:rFonts w:ascii="Times New Roman" w:eastAsia="Times New Roman" w:hAnsi="Times New Roman" w:cs="Times New Roman"/>
          <w:b/>
          <w:sz w:val="24"/>
          <w:szCs w:val="24"/>
          <w:lang w:eastAsia="ru-RU"/>
        </w:rPr>
        <w:t xml:space="preserve">10,6 тыс. га </w:t>
      </w:r>
      <w:r w:rsidRPr="00280599">
        <w:rPr>
          <w:rFonts w:ascii="Times New Roman" w:eastAsia="Times New Roman" w:hAnsi="Times New Roman" w:cs="Times New Roman"/>
          <w:sz w:val="24"/>
          <w:szCs w:val="24"/>
          <w:lang w:eastAsia="ru-RU"/>
        </w:rPr>
        <w:t xml:space="preserve">(по обмерным данным – </w:t>
      </w:r>
      <w:r w:rsidRPr="00280599">
        <w:rPr>
          <w:rFonts w:ascii="Times New Roman" w:eastAsia="Times New Roman" w:hAnsi="Times New Roman" w:cs="Times New Roman"/>
          <w:b/>
          <w:sz w:val="24"/>
          <w:szCs w:val="24"/>
          <w:lang w:eastAsia="ru-RU"/>
        </w:rPr>
        <w:t xml:space="preserve">69,5 тыс. </w:t>
      </w:r>
      <w:r w:rsidRPr="00280599">
        <w:rPr>
          <w:rFonts w:ascii="Times New Roman" w:eastAsia="Times New Roman" w:hAnsi="Times New Roman" w:cs="Times New Roman"/>
          <w:sz w:val="24"/>
          <w:szCs w:val="24"/>
          <w:lang w:eastAsia="ru-RU"/>
        </w:rPr>
        <w:t>га)</w:t>
      </w:r>
      <w:r w:rsidRPr="00280599">
        <w:rPr>
          <w:rFonts w:ascii="Times New Roman" w:eastAsia="Times New Roman" w:hAnsi="Times New Roman" w:cs="Times New Roman"/>
          <w:b/>
          <w:sz w:val="24"/>
          <w:szCs w:val="24"/>
          <w:lang w:eastAsia="ru-RU"/>
        </w:rPr>
        <w:t>.</w:t>
      </w:r>
      <w:r w:rsidRPr="00280599">
        <w:rPr>
          <w:rFonts w:ascii="Times New Roman" w:eastAsia="Times New Roman" w:hAnsi="Times New Roman" w:cs="Times New Roman"/>
          <w:sz w:val="24"/>
          <w:szCs w:val="24"/>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sz w:val="28"/>
          <w:szCs w:val="24"/>
          <w:lang w:eastAsia="ru-RU"/>
        </w:rPr>
      </w:pPr>
      <w:r w:rsidRPr="00280599">
        <w:rPr>
          <w:rFonts w:ascii="Times New Roman" w:eastAsia="Times New Roman" w:hAnsi="Times New Roman" w:cs="Times New Roman"/>
          <w:sz w:val="24"/>
          <w:szCs w:val="24"/>
          <w:lang w:eastAsia="ru-RU"/>
        </w:rPr>
        <w:t xml:space="preserve"> Плотность населения (с учетом обмерных данных) – </w:t>
      </w:r>
      <w:r w:rsidRPr="00280599">
        <w:rPr>
          <w:rFonts w:ascii="Times New Roman" w:eastAsia="Times New Roman" w:hAnsi="Times New Roman" w:cs="Times New Roman"/>
          <w:b/>
          <w:sz w:val="24"/>
          <w:szCs w:val="24"/>
          <w:lang w:eastAsia="ru-RU"/>
        </w:rPr>
        <w:t>3,6</w:t>
      </w:r>
      <w:r w:rsidRPr="00280599">
        <w:rPr>
          <w:rFonts w:ascii="Times New Roman" w:eastAsia="Times New Roman" w:hAnsi="Times New Roman" w:cs="Times New Roman"/>
          <w:sz w:val="24"/>
          <w:szCs w:val="24"/>
          <w:lang w:eastAsia="ru-RU"/>
        </w:rPr>
        <w:t xml:space="preserve"> чел/км</w:t>
      </w:r>
      <w:r w:rsidRPr="00280599">
        <w:rPr>
          <w:rFonts w:ascii="Times New Roman" w:eastAsia="Times New Roman" w:hAnsi="Times New Roman" w:cs="Times New Roman"/>
          <w:sz w:val="24"/>
          <w:szCs w:val="24"/>
          <w:vertAlign w:val="superscript"/>
          <w:lang w:eastAsia="ru-RU"/>
        </w:rPr>
        <w:t>2</w:t>
      </w:r>
      <w:r w:rsidRPr="00280599">
        <w:rPr>
          <w:rFonts w:ascii="Times New Roman" w:eastAsia="Times New Roman" w:hAnsi="Times New Roman" w:cs="Times New Roman"/>
          <w:sz w:val="24"/>
          <w:szCs w:val="24"/>
          <w:lang w:eastAsia="ru-RU"/>
        </w:rPr>
        <w:t xml:space="preserve"> при </w:t>
      </w:r>
      <w:r w:rsidRPr="00280599">
        <w:rPr>
          <w:rFonts w:ascii="Times New Roman" w:eastAsia="Times New Roman" w:hAnsi="Times New Roman" w:cs="Times New Roman"/>
          <w:color w:val="000000"/>
          <w:sz w:val="24"/>
          <w:lang w:eastAsia="ru-RU"/>
        </w:rPr>
        <w:t>средней плотность населения в Камызякском районе - 15 чел./км².</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sz w:val="24"/>
          <w:szCs w:val="24"/>
          <w:lang w:eastAsia="ru-RU"/>
        </w:rPr>
        <w:t xml:space="preserve">Сформированные настоящим проектом предложения по  совершенствованию системы расселения учитывают принципиальные направления, заложенные в Схеме территориального планирования Астраханской области (ЮРГЦ, </w:t>
      </w:r>
      <w:smartTag w:uri="urn:schemas-microsoft-com:office:smarttags" w:element="metricconverter">
        <w:smartTagPr>
          <w:attr w:name="ProductID" w:val="2006 г"/>
        </w:smartTagPr>
        <w:r w:rsidRPr="00280599">
          <w:rPr>
            <w:rFonts w:ascii="Times New Roman" w:eastAsia="Times New Roman" w:hAnsi="Times New Roman" w:cs="Times New Roman"/>
            <w:sz w:val="24"/>
            <w:szCs w:val="24"/>
            <w:lang w:eastAsia="ru-RU"/>
          </w:rPr>
          <w:t>2006 г</w:t>
        </w:r>
      </w:smartTag>
      <w:r w:rsidRPr="00280599">
        <w:rPr>
          <w:rFonts w:ascii="Times New Roman" w:eastAsia="Times New Roman" w:hAnsi="Times New Roman" w:cs="Times New Roman"/>
          <w:sz w:val="24"/>
          <w:szCs w:val="24"/>
          <w:lang w:eastAsia="ru-RU"/>
        </w:rPr>
        <w:t xml:space="preserve">) и </w:t>
      </w:r>
      <w:r w:rsidRPr="00280599">
        <w:rPr>
          <w:rFonts w:ascii="Times New Roman" w:eastAsia="Times New Roman" w:hAnsi="Times New Roman" w:cs="Times New Roman"/>
          <w:color w:val="000000"/>
          <w:sz w:val="24"/>
          <w:szCs w:val="24"/>
          <w:lang w:eastAsia="ru-RU"/>
        </w:rPr>
        <w:t xml:space="preserve">Схеме территориального планирования муниципального образования «Камызякский район», (ООО  «Институт территориального планирования «Град»  Омск </w:t>
      </w:r>
      <w:smartTag w:uri="urn:schemas-microsoft-com:office:smarttags" w:element="metricconverter">
        <w:smartTagPr>
          <w:attr w:name="ProductID" w:val="2009 г"/>
        </w:smartTagPr>
        <w:r w:rsidRPr="00280599">
          <w:rPr>
            <w:rFonts w:ascii="Times New Roman" w:eastAsia="Times New Roman" w:hAnsi="Times New Roman" w:cs="Times New Roman"/>
            <w:color w:val="000000"/>
            <w:sz w:val="24"/>
            <w:szCs w:val="24"/>
            <w:lang w:eastAsia="ru-RU"/>
          </w:rPr>
          <w:t>2009 г</w:t>
        </w:r>
      </w:smartTag>
      <w:r w:rsidRPr="00280599">
        <w:rPr>
          <w:rFonts w:ascii="Times New Roman" w:eastAsia="Times New Roman" w:hAnsi="Times New Roman" w:cs="Times New Roman"/>
          <w:color w:val="000000"/>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szCs w:val="24"/>
          <w:lang w:eastAsia="ru-RU"/>
        </w:rPr>
        <w:t>Уровень градостроительного развития – отражает развитие социальной, производственной, инженерной инфраструктур, а также потенциал дальнейшего развития населенного пункта и динамику численности на конец расчетного срока. По результатам прогноза демографической ситуации  Камызякского района с учетом динамики групп  градостроительного развития (СТП, г.Омск) выделено семь уровней градостроительного развития.  Раздорский сельсовет в целом отнесен к группе поселений умеренного развития.  Населенные пункты  муниципального образования отнесены к различным  группам развития:</w:t>
      </w:r>
      <w:r w:rsidRPr="00280599">
        <w:rPr>
          <w:rFonts w:ascii="Times New Roman" w:eastAsia="Times New Roman" w:hAnsi="Times New Roman" w:cs="Times New Roman"/>
          <w:iCs/>
          <w:color w:val="000000"/>
          <w:sz w:val="24"/>
          <w:szCs w:val="24"/>
          <w:lang w:eastAsia="ru-RU"/>
        </w:rPr>
        <w:t xml:space="preserve"> с. Раздор -  </w:t>
      </w:r>
      <w:r w:rsidRPr="00280599">
        <w:rPr>
          <w:rFonts w:ascii="Times New Roman" w:eastAsia="Times New Roman" w:hAnsi="Times New Roman" w:cs="Times New Roman"/>
          <w:color w:val="000000"/>
          <w:sz w:val="24"/>
          <w:szCs w:val="24"/>
          <w:lang w:eastAsia="ru-RU"/>
        </w:rPr>
        <w:t>малого градостроительного развития, с. Застенка и пос. Азовский - слабого градостроительного развития;  поселки Ревин Хутор и Каспий - без градостроительного развития.</w:t>
      </w:r>
    </w:p>
    <w:p w:rsidR="00280599" w:rsidRPr="00280599" w:rsidRDefault="00280599" w:rsidP="00280599">
      <w:pPr>
        <w:spacing w:after="0"/>
        <w:ind w:firstLine="709"/>
        <w:jc w:val="both"/>
        <w:rPr>
          <w:rFonts w:ascii="Times New Roman" w:eastAsia="Times New Roman" w:hAnsi="Times New Roman" w:cs="Times New Roman"/>
          <w:color w:val="000000"/>
          <w:sz w:val="24"/>
          <w:lang w:eastAsia="ru-RU"/>
        </w:rPr>
      </w:pPr>
      <w:r w:rsidRPr="00280599">
        <w:rPr>
          <w:rFonts w:ascii="Times New Roman" w:eastAsia="Times New Roman" w:hAnsi="Times New Roman" w:cs="Times New Roman"/>
          <w:color w:val="000000"/>
          <w:sz w:val="24"/>
          <w:lang w:eastAsia="ru-RU"/>
        </w:rPr>
        <w:t xml:space="preserve"> К группе «Без градостроительного развития» относятся населенные пункты  с численностью населения менее 200 - 300 человек, не имеющие полноценной социальной и производственной инфраструктур. Дальнейшее развитие населенных пунктов данной группы не предусмотрено.</w:t>
      </w:r>
    </w:p>
    <w:p w:rsidR="00280599" w:rsidRPr="00280599" w:rsidRDefault="00280599" w:rsidP="00280599">
      <w:pPr>
        <w:spacing w:after="0"/>
        <w:ind w:firstLine="709"/>
        <w:jc w:val="both"/>
        <w:rPr>
          <w:rFonts w:ascii="Times New Roman" w:eastAsia="Times New Roman" w:hAnsi="Times New Roman" w:cs="Times New Roman"/>
          <w:color w:val="000000"/>
          <w:sz w:val="24"/>
          <w:lang w:eastAsia="ru-RU"/>
        </w:rPr>
      </w:pPr>
      <w:r w:rsidRPr="00280599">
        <w:rPr>
          <w:rFonts w:ascii="Times New Roman" w:eastAsia="Times New Roman" w:hAnsi="Times New Roman" w:cs="Times New Roman"/>
          <w:color w:val="000000"/>
          <w:sz w:val="24"/>
          <w:lang w:eastAsia="ru-RU"/>
        </w:rPr>
        <w:t>Группу  «Слабого градостроительного развития» составляют  населенные пункты,  в которых слаборазвита социальная и производственная инфраструктуры, а  численность населения  колеблется от  200 до 600 человек.  Развитие населенных пунктов предусмотрено на уровне строительства социально – значимых объектов социальной сферы. Предприятия производственной сферы к размещению не запланированы.</w:t>
      </w:r>
    </w:p>
    <w:p w:rsidR="00280599" w:rsidRPr="00280599" w:rsidRDefault="00280599" w:rsidP="00280599">
      <w:pPr>
        <w:spacing w:after="0"/>
        <w:ind w:firstLine="709"/>
        <w:jc w:val="both"/>
        <w:rPr>
          <w:rFonts w:ascii="Times New Roman" w:eastAsia="Times New Roman" w:hAnsi="Times New Roman" w:cs="Times New Roman"/>
          <w:color w:val="000000"/>
          <w:sz w:val="24"/>
          <w:lang w:eastAsia="ru-RU"/>
        </w:rPr>
      </w:pPr>
      <w:r w:rsidRPr="00280599">
        <w:rPr>
          <w:rFonts w:ascii="Times New Roman" w:eastAsia="Times New Roman" w:hAnsi="Times New Roman" w:cs="Times New Roman"/>
          <w:color w:val="000000"/>
          <w:sz w:val="24"/>
          <w:lang w:eastAsia="ru-RU"/>
        </w:rPr>
        <w:t>К группе  «Малого градостроительного развития»  относятся населенные пункты  в которых относительно развита социальная и производственная инфраструктура, численность  населения составляет преимущественно от 500 до 2000 человек, с. Развитие населенных пунктов предусмотрено за счет размещения объектов социальной сферы и производственных предприятий.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Изменение численности населения МО «Раздорский </w:t>
      </w:r>
      <w:r w:rsidRPr="00280599">
        <w:rPr>
          <w:rFonts w:ascii="Times New Roman" w:eastAsia="Times New Roman" w:hAnsi="Times New Roman" w:cs="Times New Roman"/>
          <w:color w:val="000000"/>
          <w:sz w:val="24"/>
          <w:szCs w:val="24"/>
          <w:lang w:eastAsia="ru-RU"/>
        </w:rPr>
        <w:t xml:space="preserve"> с/с</w:t>
      </w:r>
      <w:r w:rsidRPr="00280599">
        <w:rPr>
          <w:rFonts w:ascii="Times New Roman" w:eastAsia="Times New Roman" w:hAnsi="Times New Roman" w:cs="Times New Roman"/>
          <w:sz w:val="24"/>
          <w:szCs w:val="24"/>
          <w:lang w:eastAsia="ru-RU"/>
        </w:rPr>
        <w:t>» с учетом ранее разработанных материалов (ЮРГЦ 2006г.,</w:t>
      </w:r>
      <w:r w:rsidRPr="00280599">
        <w:rPr>
          <w:rFonts w:ascii="Times New Roman" w:eastAsia="Times New Roman" w:hAnsi="Times New Roman" w:cs="Times New Roman"/>
          <w:color w:val="000000"/>
          <w:sz w:val="24"/>
          <w:szCs w:val="24"/>
          <w:lang w:eastAsia="ru-RU"/>
        </w:rPr>
        <w:t xml:space="preserve"> «Град» Омск 2009) </w:t>
      </w:r>
      <w:r w:rsidRPr="00280599">
        <w:rPr>
          <w:rFonts w:ascii="Times New Roman" w:eastAsia="Times New Roman" w:hAnsi="Times New Roman" w:cs="Times New Roman"/>
          <w:sz w:val="24"/>
          <w:szCs w:val="24"/>
          <w:lang w:eastAsia="ru-RU"/>
        </w:rPr>
        <w:t xml:space="preserve"> и с учетом текущих процессов, рассмотрено в настоящем проекте по трем сценариям.  </w:t>
      </w:r>
    </w:p>
    <w:p w:rsidR="00280599" w:rsidRPr="00280599" w:rsidRDefault="00280599" w:rsidP="00280599">
      <w:pPr>
        <w:spacing w:after="0" w:line="240" w:lineRule="auto"/>
        <w:ind w:left="6372"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№6.2.1. 2</w:t>
      </w:r>
    </w:p>
    <w:p w:rsidR="00280599" w:rsidRPr="00280599" w:rsidRDefault="00280599" w:rsidP="00280599">
      <w:pPr>
        <w:spacing w:after="0" w:line="240" w:lineRule="auto"/>
        <w:ind w:firstLine="709"/>
        <w:jc w:val="center"/>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Прогноз численности населения  по расчетным  периодам</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1439"/>
        <w:gridCol w:w="1563"/>
        <w:gridCol w:w="1420"/>
        <w:gridCol w:w="2301"/>
      </w:tblGrid>
      <w:tr w:rsidR="00280599" w:rsidRPr="00280599" w:rsidTr="0002349F">
        <w:trPr>
          <w:trHeight w:val="350"/>
          <w:jc w:val="center"/>
        </w:trPr>
        <w:tc>
          <w:tcPr>
            <w:tcW w:w="2347"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Сценарий </w:t>
            </w:r>
          </w:p>
        </w:tc>
        <w:tc>
          <w:tcPr>
            <w:tcW w:w="1439"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1563"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szCs w:val="24"/>
                  <w:lang w:eastAsia="ru-RU"/>
                </w:rPr>
                <w:t>2022 г</w:t>
              </w:r>
            </w:smartTag>
            <w:r w:rsidRPr="00280599">
              <w:rPr>
                <w:rFonts w:ascii="Times New Roman" w:eastAsia="Times New Roman" w:hAnsi="Times New Roman" w:cs="Times New Roman"/>
                <w:b/>
                <w:szCs w:val="24"/>
                <w:lang w:eastAsia="ru-RU"/>
              </w:rPr>
              <w:t>.</w:t>
            </w:r>
          </w:p>
        </w:tc>
        <w:tc>
          <w:tcPr>
            <w:tcW w:w="1420"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2032г.</w:t>
            </w:r>
          </w:p>
        </w:tc>
        <w:tc>
          <w:tcPr>
            <w:tcW w:w="2301"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2032г. в % к 2013г.</w:t>
            </w:r>
          </w:p>
        </w:tc>
      </w:tr>
      <w:tr w:rsidR="00280599" w:rsidRPr="00280599" w:rsidTr="0002349F">
        <w:trPr>
          <w:trHeight w:val="290"/>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инерционный</w:t>
            </w:r>
          </w:p>
        </w:tc>
        <w:tc>
          <w:tcPr>
            <w:tcW w:w="1439" w:type="dxa"/>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2540</w:t>
            </w:r>
          </w:p>
        </w:tc>
        <w:tc>
          <w:tcPr>
            <w:tcW w:w="15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2490</w:t>
            </w:r>
          </w:p>
        </w:tc>
        <w:tc>
          <w:tcPr>
            <w:tcW w:w="14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2460</w:t>
            </w:r>
          </w:p>
        </w:tc>
        <w:tc>
          <w:tcPr>
            <w:tcW w:w="230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96,9</w:t>
            </w:r>
          </w:p>
        </w:tc>
      </w:tr>
      <w:tr w:rsidR="00280599" w:rsidRPr="00280599" w:rsidTr="0002349F">
        <w:trPr>
          <w:trHeight w:val="226"/>
          <w:jc w:val="center"/>
        </w:trPr>
        <w:tc>
          <w:tcPr>
            <w:tcW w:w="2347"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стабилизационный</w:t>
            </w:r>
          </w:p>
        </w:tc>
        <w:tc>
          <w:tcPr>
            <w:tcW w:w="1439"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1563"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2580</w:t>
            </w:r>
          </w:p>
        </w:tc>
        <w:tc>
          <w:tcPr>
            <w:tcW w:w="142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2630</w:t>
            </w:r>
          </w:p>
        </w:tc>
        <w:tc>
          <w:tcPr>
            <w:tcW w:w="230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103,5</w:t>
            </w:r>
          </w:p>
        </w:tc>
      </w:tr>
      <w:tr w:rsidR="00280599" w:rsidRPr="00280599" w:rsidTr="0002349F">
        <w:trPr>
          <w:trHeight w:val="216"/>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оптимистический</w:t>
            </w:r>
          </w:p>
        </w:tc>
        <w:tc>
          <w:tcPr>
            <w:tcW w:w="1439"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2620</w:t>
            </w:r>
          </w:p>
        </w:tc>
        <w:tc>
          <w:tcPr>
            <w:tcW w:w="14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2690</w:t>
            </w:r>
          </w:p>
        </w:tc>
        <w:tc>
          <w:tcPr>
            <w:tcW w:w="230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105,9</w:t>
            </w:r>
          </w:p>
        </w:tc>
      </w:tr>
    </w:tbl>
    <w:p w:rsidR="00280599" w:rsidRPr="00280599" w:rsidRDefault="00280599" w:rsidP="00280599">
      <w:pPr>
        <w:spacing w:after="0"/>
        <w:ind w:firstLine="708"/>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Стабилизационный сценарий выступает как промежуточный между инерционным и оптимистическим вариантами. Он сочетает в себе отдельные элементы каждого из них и выступает как наиболее вероятный. Наиболее вероятно, что увеличение числа постоянных жителей будет происходить  в рамках стабилизационного сценария. Исходя из вышеизложенного, </w:t>
      </w:r>
      <w:r w:rsidRPr="00280599">
        <w:rPr>
          <w:rFonts w:ascii="Times New Roman" w:eastAsia="Times New Roman" w:hAnsi="Times New Roman" w:cs="Times New Roman"/>
          <w:sz w:val="24"/>
          <w:szCs w:val="24"/>
          <w:lang w:eastAsia="ru-RU"/>
        </w:rPr>
        <w:lastRenderedPageBreak/>
        <w:t>прогноз численности населения в разрезе населенных пунктов на 2022г. и 2032г. может выглядеть следующим образом (табл.6.2.1.3.).</w:t>
      </w:r>
    </w:p>
    <w:p w:rsidR="00280599" w:rsidRPr="00280599" w:rsidRDefault="00280599" w:rsidP="00280599">
      <w:pPr>
        <w:tabs>
          <w:tab w:val="left" w:pos="1339"/>
          <w:tab w:val="center" w:pos="4677"/>
          <w:tab w:val="right" w:pos="9355"/>
        </w:tabs>
        <w:spacing w:after="0" w:line="240" w:lineRule="auto"/>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                                                                                                                     Таблица №6.2.1.3</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Принятая динамика численности населения по периодам</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lang w:eastAsia="ru-RU"/>
        </w:rPr>
        <w:t xml:space="preserve">МО «Раздорский </w:t>
      </w:r>
      <w:r w:rsidRPr="00280599">
        <w:rPr>
          <w:rFonts w:ascii="Times New Roman" w:eastAsia="Times New Roman" w:hAnsi="Times New Roman" w:cs="Times New Roman"/>
          <w:b/>
          <w:i/>
          <w:color w:val="000000"/>
          <w:sz w:val="24"/>
          <w:lang w:eastAsia="ru-RU"/>
        </w:rPr>
        <w:t xml:space="preserve"> с/с</w:t>
      </w:r>
      <w:r w:rsidRPr="00280599">
        <w:rPr>
          <w:rFonts w:ascii="Times New Roman" w:eastAsia="Times New Roman" w:hAnsi="Times New Roman" w:cs="Times New Roman"/>
          <w:b/>
          <w:i/>
          <w:sz w:val="24"/>
          <w:lang w:eastAsia="ru-RU"/>
        </w:rPr>
        <w:t>»</w:t>
      </w:r>
      <w:r w:rsidRPr="00280599">
        <w:rPr>
          <w:rFonts w:ascii="Times New Roman" w:eastAsia="Times New Roman" w:hAnsi="Times New Roman" w:cs="Times New Roman"/>
          <w:b/>
          <w:i/>
          <w:sz w:val="24"/>
          <w:szCs w:val="24"/>
          <w:lang w:eastAsia="ru-RU"/>
        </w:rPr>
        <w:t xml:space="preserve">  по населенным пунктам (чел.)</w:t>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1465"/>
        <w:gridCol w:w="1064"/>
        <w:gridCol w:w="1047"/>
        <w:gridCol w:w="1538"/>
      </w:tblGrid>
      <w:tr w:rsidR="00280599" w:rsidRPr="00280599" w:rsidTr="0002349F">
        <w:trPr>
          <w:trHeight w:val="333"/>
          <w:jc w:val="center"/>
        </w:trPr>
        <w:tc>
          <w:tcPr>
            <w:tcW w:w="4009"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Наименование</w:t>
            </w:r>
          </w:p>
        </w:tc>
        <w:tc>
          <w:tcPr>
            <w:tcW w:w="1465"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 xml:space="preserve">на </w:t>
            </w:r>
          </w:p>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01.2013г.</w:t>
            </w:r>
          </w:p>
        </w:tc>
        <w:tc>
          <w:tcPr>
            <w:tcW w:w="1064"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bCs/>
                  <w:szCs w:val="24"/>
                  <w:lang w:eastAsia="ru-RU"/>
                </w:rPr>
                <w:t>2022 г</w:t>
              </w:r>
            </w:smartTag>
            <w:r w:rsidRPr="00280599">
              <w:rPr>
                <w:rFonts w:ascii="Times New Roman" w:eastAsia="Times New Roman" w:hAnsi="Times New Roman" w:cs="Times New Roman"/>
                <w:b/>
                <w:bCs/>
                <w:szCs w:val="24"/>
                <w:lang w:eastAsia="ru-RU"/>
              </w:rPr>
              <w:t>.</w:t>
            </w:r>
          </w:p>
        </w:tc>
        <w:tc>
          <w:tcPr>
            <w:tcW w:w="1047"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bCs/>
                  <w:szCs w:val="24"/>
                  <w:lang w:eastAsia="ru-RU"/>
                </w:rPr>
                <w:t>2032 г</w:t>
              </w:r>
            </w:smartTag>
            <w:r w:rsidRPr="00280599">
              <w:rPr>
                <w:rFonts w:ascii="Times New Roman" w:eastAsia="Times New Roman" w:hAnsi="Times New Roman" w:cs="Times New Roman"/>
                <w:b/>
                <w:bCs/>
                <w:szCs w:val="24"/>
                <w:lang w:eastAsia="ru-RU"/>
              </w:rPr>
              <w:t>.</w:t>
            </w:r>
          </w:p>
        </w:tc>
        <w:tc>
          <w:tcPr>
            <w:tcW w:w="1538" w:type="dxa"/>
            <w:tcBorders>
              <w:top w:val="single" w:sz="4" w:space="0" w:color="auto"/>
              <w:left w:val="single" w:sz="4" w:space="0" w:color="auto"/>
              <w:bottom w:val="single" w:sz="4" w:space="0" w:color="auto"/>
              <w:right w:val="single" w:sz="4" w:space="0" w:color="auto"/>
            </w:tcBorders>
            <w:shd w:val="clear" w:color="auto" w:fill="DBE5F1"/>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 xml:space="preserve">к % к итогу </w:t>
            </w:r>
            <w:smartTag w:uri="urn:schemas-microsoft-com:office:smarttags" w:element="metricconverter">
              <w:smartTagPr>
                <w:attr w:name="ProductID" w:val="2032 г"/>
              </w:smartTagPr>
              <w:r w:rsidRPr="00280599">
                <w:rPr>
                  <w:rFonts w:ascii="Times New Roman" w:eastAsia="Times New Roman" w:hAnsi="Times New Roman" w:cs="Times New Roman"/>
                  <w:b/>
                  <w:bCs/>
                  <w:szCs w:val="24"/>
                  <w:lang w:eastAsia="ru-RU"/>
                </w:rPr>
                <w:t>2032 г</w:t>
              </w:r>
            </w:smartTag>
            <w:r w:rsidRPr="00280599">
              <w:rPr>
                <w:rFonts w:ascii="Times New Roman" w:eastAsia="Times New Roman" w:hAnsi="Times New Roman" w:cs="Times New Roman"/>
                <w:b/>
                <w:bCs/>
                <w:szCs w:val="24"/>
                <w:lang w:eastAsia="ru-RU"/>
              </w:rPr>
              <w:t>.</w:t>
            </w:r>
          </w:p>
        </w:tc>
      </w:tr>
      <w:tr w:rsidR="00280599" w:rsidRPr="00280599" w:rsidTr="0002349F">
        <w:trPr>
          <w:trHeight w:val="227"/>
          <w:jc w:val="center"/>
        </w:trPr>
        <w:tc>
          <w:tcPr>
            <w:tcW w:w="400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both"/>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Село Раздор</w:t>
            </w:r>
          </w:p>
        </w:tc>
        <w:tc>
          <w:tcPr>
            <w:tcW w:w="146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1341</w:t>
            </w:r>
          </w:p>
        </w:tc>
        <w:tc>
          <w:tcPr>
            <w:tcW w:w="1064"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1365</w:t>
            </w:r>
          </w:p>
        </w:tc>
        <w:tc>
          <w:tcPr>
            <w:tcW w:w="104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1390</w:t>
            </w:r>
          </w:p>
        </w:tc>
        <w:tc>
          <w:tcPr>
            <w:tcW w:w="153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103,7</w:t>
            </w:r>
          </w:p>
        </w:tc>
      </w:tr>
      <w:tr w:rsidR="00280599" w:rsidRPr="00280599" w:rsidTr="0002349F">
        <w:trPr>
          <w:trHeight w:val="227"/>
          <w:jc w:val="center"/>
        </w:trPr>
        <w:tc>
          <w:tcPr>
            <w:tcW w:w="400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Застенка</w:t>
            </w:r>
          </w:p>
        </w:tc>
        <w:tc>
          <w:tcPr>
            <w:tcW w:w="146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571</w:t>
            </w:r>
          </w:p>
        </w:tc>
        <w:tc>
          <w:tcPr>
            <w:tcW w:w="1064"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580</w:t>
            </w:r>
          </w:p>
        </w:tc>
        <w:tc>
          <w:tcPr>
            <w:tcW w:w="104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590</w:t>
            </w:r>
          </w:p>
        </w:tc>
        <w:tc>
          <w:tcPr>
            <w:tcW w:w="153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103,3</w:t>
            </w:r>
          </w:p>
        </w:tc>
      </w:tr>
      <w:tr w:rsidR="00280599" w:rsidRPr="00280599" w:rsidTr="0002349F">
        <w:trPr>
          <w:trHeight w:val="244"/>
          <w:jc w:val="center"/>
        </w:trPr>
        <w:tc>
          <w:tcPr>
            <w:tcW w:w="400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Поселок Ревин Хутор</w:t>
            </w:r>
          </w:p>
        </w:tc>
        <w:tc>
          <w:tcPr>
            <w:tcW w:w="146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w:t>
            </w:r>
          </w:p>
        </w:tc>
        <w:tc>
          <w:tcPr>
            <w:tcW w:w="1064"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w:t>
            </w:r>
          </w:p>
        </w:tc>
        <w:tc>
          <w:tcPr>
            <w:tcW w:w="104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w:t>
            </w:r>
          </w:p>
        </w:tc>
        <w:tc>
          <w:tcPr>
            <w:tcW w:w="153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103,4</w:t>
            </w:r>
          </w:p>
        </w:tc>
      </w:tr>
      <w:tr w:rsidR="00280599" w:rsidRPr="00280599" w:rsidTr="0002349F">
        <w:trPr>
          <w:trHeight w:val="244"/>
          <w:jc w:val="center"/>
        </w:trPr>
        <w:tc>
          <w:tcPr>
            <w:tcW w:w="400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Поселок Азовский</w:t>
            </w:r>
          </w:p>
        </w:tc>
        <w:tc>
          <w:tcPr>
            <w:tcW w:w="146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273</w:t>
            </w:r>
          </w:p>
        </w:tc>
        <w:tc>
          <w:tcPr>
            <w:tcW w:w="1064"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275</w:t>
            </w:r>
          </w:p>
        </w:tc>
        <w:tc>
          <w:tcPr>
            <w:tcW w:w="104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280</w:t>
            </w:r>
          </w:p>
        </w:tc>
        <w:tc>
          <w:tcPr>
            <w:tcW w:w="153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102,6</w:t>
            </w:r>
          </w:p>
        </w:tc>
      </w:tr>
      <w:tr w:rsidR="00280599" w:rsidRPr="00280599" w:rsidTr="0002349F">
        <w:trPr>
          <w:trHeight w:val="244"/>
          <w:jc w:val="center"/>
        </w:trPr>
        <w:tc>
          <w:tcPr>
            <w:tcW w:w="4009"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Поселок Каспий</w:t>
            </w:r>
          </w:p>
        </w:tc>
        <w:tc>
          <w:tcPr>
            <w:tcW w:w="146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326</w:t>
            </w:r>
          </w:p>
        </w:tc>
        <w:tc>
          <w:tcPr>
            <w:tcW w:w="1064"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334</w:t>
            </w:r>
          </w:p>
        </w:tc>
        <w:tc>
          <w:tcPr>
            <w:tcW w:w="104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340</w:t>
            </w:r>
          </w:p>
        </w:tc>
        <w:tc>
          <w:tcPr>
            <w:tcW w:w="153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104,3</w:t>
            </w:r>
          </w:p>
        </w:tc>
      </w:tr>
      <w:tr w:rsidR="00280599" w:rsidRPr="00280599" w:rsidTr="0002349F">
        <w:trPr>
          <w:trHeight w:val="244"/>
          <w:jc w:val="center"/>
        </w:trPr>
        <w:tc>
          <w:tcPr>
            <w:tcW w:w="4009" w:type="dxa"/>
            <w:tcBorders>
              <w:top w:val="single" w:sz="4" w:space="0" w:color="auto"/>
              <w:left w:val="single" w:sz="4" w:space="0" w:color="auto"/>
              <w:bottom w:val="single" w:sz="4" w:space="0" w:color="auto"/>
              <w:right w:val="single" w:sz="4" w:space="0" w:color="auto"/>
            </w:tcBorders>
            <w:shd w:val="clear" w:color="auto" w:fill="FFFF00"/>
          </w:tcPr>
          <w:p w:rsidR="00280599" w:rsidRPr="00280599" w:rsidRDefault="00280599" w:rsidP="00280599">
            <w:pPr>
              <w:tabs>
                <w:tab w:val="left" w:pos="1339"/>
                <w:tab w:val="center" w:pos="4677"/>
                <w:tab w:val="right" w:pos="9355"/>
              </w:tabs>
              <w:spacing w:after="0" w:line="240" w:lineRule="auto"/>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Итого:</w:t>
            </w:r>
          </w:p>
        </w:tc>
        <w:tc>
          <w:tcPr>
            <w:tcW w:w="1465"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2540</w:t>
            </w:r>
          </w:p>
        </w:tc>
        <w:tc>
          <w:tcPr>
            <w:tcW w:w="1064"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2580</w:t>
            </w:r>
          </w:p>
        </w:tc>
        <w:tc>
          <w:tcPr>
            <w:tcW w:w="1047"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2630</w:t>
            </w:r>
          </w:p>
        </w:tc>
        <w:tc>
          <w:tcPr>
            <w:tcW w:w="1538" w:type="dxa"/>
            <w:tcBorders>
              <w:top w:val="single" w:sz="4" w:space="0" w:color="auto"/>
              <w:left w:val="single" w:sz="4" w:space="0" w:color="auto"/>
              <w:bottom w:val="single" w:sz="4" w:space="0" w:color="auto"/>
              <w:right w:val="single" w:sz="4" w:space="0" w:color="auto"/>
            </w:tcBorders>
            <w:shd w:val="clear" w:color="auto" w:fill="FFFF00"/>
          </w:tcPr>
          <w:p w:rsidR="00280599" w:rsidRPr="00280599" w:rsidRDefault="00280599" w:rsidP="00280599">
            <w:pPr>
              <w:tabs>
                <w:tab w:val="left" w:pos="1339"/>
                <w:tab w:val="center" w:pos="4677"/>
                <w:tab w:val="right" w:pos="9355"/>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103,5</w:t>
            </w:r>
          </w:p>
        </w:tc>
      </w:tr>
    </w:tbl>
    <w:p w:rsidR="00280599" w:rsidRPr="00280599" w:rsidRDefault="00280599" w:rsidP="00280599">
      <w:pPr>
        <w:spacing w:after="0"/>
        <w:ind w:firstLine="709"/>
        <w:jc w:val="both"/>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Дальнейшие расчеты в проекте опираются на прогнозные показатели численности населения МО по стабилизационному варианту:  2022г. – </w:t>
      </w:r>
      <w:r w:rsidRPr="00280599">
        <w:rPr>
          <w:rFonts w:ascii="Times New Roman" w:eastAsia="Times New Roman" w:hAnsi="Times New Roman" w:cs="Times New Roman"/>
          <w:b/>
          <w:sz w:val="24"/>
          <w:szCs w:val="24"/>
          <w:lang w:eastAsia="ru-RU"/>
        </w:rPr>
        <w:t>2580</w:t>
      </w:r>
      <w:r w:rsidRPr="00280599">
        <w:rPr>
          <w:rFonts w:ascii="Times New Roman" w:eastAsia="Times New Roman" w:hAnsi="Times New Roman" w:cs="Times New Roman"/>
          <w:sz w:val="24"/>
          <w:szCs w:val="24"/>
          <w:lang w:eastAsia="ru-RU"/>
        </w:rPr>
        <w:t xml:space="preserve"> чел., 2032г – </w:t>
      </w:r>
      <w:r w:rsidRPr="00280599">
        <w:rPr>
          <w:rFonts w:ascii="Times New Roman" w:eastAsia="Times New Roman" w:hAnsi="Times New Roman" w:cs="Times New Roman"/>
          <w:b/>
          <w:sz w:val="24"/>
          <w:szCs w:val="24"/>
          <w:lang w:eastAsia="ru-RU"/>
        </w:rPr>
        <w:t xml:space="preserve">2630 </w:t>
      </w:r>
      <w:r w:rsidRPr="00280599">
        <w:rPr>
          <w:rFonts w:ascii="Times New Roman" w:eastAsia="Times New Roman" w:hAnsi="Times New Roman" w:cs="Times New Roman"/>
          <w:sz w:val="24"/>
          <w:szCs w:val="24"/>
          <w:lang w:eastAsia="ru-RU"/>
        </w:rPr>
        <w:t xml:space="preserve"> чел. </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6.2.2 Планировочный каркас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Планировочный каркас характеризуется пространственным расположением главных и второстепенных элементов пространственной системы. По своему типу основные элементы</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sz w:val="24"/>
          <w:szCs w:val="24"/>
          <w:lang w:eastAsia="ru-RU"/>
        </w:rPr>
        <w:t xml:space="preserve">планировочного каркаса могут быть точечными (планировочный узел), линейными (транспортные оси, долины рек) и зональными (территории с резко выраженными особенностями).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По характеру рельефа территория  находится в пределах дельтового лугового ландшафта затопляемого типа.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sz w:val="24"/>
          <w:szCs w:val="24"/>
          <w:lang w:eastAsia="ru-RU"/>
        </w:rPr>
        <w:t>Главная планировочная ось</w:t>
      </w:r>
      <w:r w:rsidRPr="00280599">
        <w:rPr>
          <w:rFonts w:ascii="Times New Roman" w:eastAsia="Times New Roman" w:hAnsi="Times New Roman" w:cs="Times New Roman"/>
          <w:sz w:val="24"/>
          <w:szCs w:val="24"/>
          <w:lang w:eastAsia="ru-RU"/>
        </w:rPr>
        <w:t xml:space="preserve">  на территории МО «Раздорский </w:t>
      </w:r>
      <w:r w:rsidRPr="00280599">
        <w:rPr>
          <w:rFonts w:ascii="Times New Roman" w:eastAsia="Times New Roman" w:hAnsi="Times New Roman" w:cs="Times New Roman"/>
          <w:color w:val="000000"/>
          <w:sz w:val="24"/>
          <w:szCs w:val="24"/>
          <w:lang w:eastAsia="ru-RU"/>
        </w:rPr>
        <w:t xml:space="preserve"> </w:t>
      </w:r>
      <w:r w:rsidRPr="00280599">
        <w:rPr>
          <w:rFonts w:ascii="Times New Roman" w:eastAsia="Times New Roman" w:hAnsi="Times New Roman" w:cs="Times New Roman"/>
          <w:sz w:val="24"/>
          <w:szCs w:val="24"/>
          <w:lang w:eastAsia="ru-RU"/>
        </w:rPr>
        <w:t>сельсовет» имеет ярко выраженный характер. Основные водные артерии сыграли основополагающую роль в формировании системы расселения района, которая в дальнейшем была закреплена системой дорог. Населенные пункты расположены вдоль водотоков, главными из которых в пределах территории муниципального образования являются – рукава Большая Черная и Малая Черная, р. Табола. Планировочная ось закреплена  транспортными магистралями местного и регионального значения.</w:t>
      </w:r>
    </w:p>
    <w:p w:rsidR="00280599" w:rsidRPr="00280599" w:rsidRDefault="00280599" w:rsidP="00280599">
      <w:pPr>
        <w:tabs>
          <w:tab w:val="left" w:pos="2548"/>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sz w:val="24"/>
          <w:szCs w:val="24"/>
          <w:lang w:eastAsia="ru-RU"/>
        </w:rPr>
        <w:t>Главным планировочным узлом</w:t>
      </w:r>
      <w:r w:rsidRPr="00280599">
        <w:rPr>
          <w:rFonts w:ascii="Times New Roman" w:eastAsia="Times New Roman" w:hAnsi="Times New Roman" w:cs="Times New Roman"/>
          <w:sz w:val="24"/>
          <w:szCs w:val="24"/>
          <w:lang w:eastAsia="ru-RU"/>
        </w:rPr>
        <w:t xml:space="preserve"> МО можно считать административный центр муниципального образования -  село Раздор, у восточных границ  которого проходит магистраль регионального значения:  Камызяк – Раздор - Каспий.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Настоящим проектом, в основном, сохраняется архитектурно-планировочная и транспортная структура МО.  Дальнейшее  развитие планировочного узла будет идти за счет освоения прилегающих территорий. </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6.2.3 Планировочное зонирование</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Планировочные зоны (или зональные элементы) – это территории различной геометрической формы с ярко выраженными природными, хозяйственными и градостроительными особенностями.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Пространственная организация  района во многом определена взаиморасположением на его территории  ландшафтных объектов: плоского рельефа, осложненного еричными и ильменными понижениями в сочетании с останцами бэровских бугров. Большое количество островов вытянуто по течению водотоков.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Территория МО «Раздорский сельсовет» имеет вытянутую форму, ограниченную двумя основными водотоками: р. Табола и р.Тузуклей. Населенные пункты по своему расположению смещены к северо-западной части территории МО и приближены к административному центру района г.Камызяк.</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 xml:space="preserve"> В инженерно-геологическом отношении на территории района  ограниченно-благоприятными для строительства являются бугры Бэра. Равнинные территории неблагоприятны для капитального строительства в связи с наличием мощной толщи водонасыщенных слабых грунтов и высокого стояния уровня грунтовых вод.  В центральной части территории МО расположены оросительные системы и рыбоводные пруды. Здесь же находится и административный центр муниципального образования. Природно-климатические условия,  характеризующиеся высокой температурой воздуха и недостаточным количеством осадков, предполагают искусственное орошение для возделывания всех видов сельскохозяйственных культур. Основное направление в использовании территории - это сельскохозяйственная деятельность и, в частности, животноводство. Развитие сельского хозяйства осложняется возможностью ежегодного  затопления территории.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Южными границами МО выходит к Каспийскому морю и при приближении к морю увеличивается </w:t>
      </w:r>
      <w:r w:rsidRPr="00280599">
        <w:rPr>
          <w:rFonts w:ascii="Times New Roman" w:eastAsia="Times New Roman" w:hAnsi="Times New Roman" w:cs="Times New Roman"/>
          <w:color w:val="000000"/>
          <w:sz w:val="24"/>
          <w:szCs w:val="24"/>
          <w:lang w:eastAsia="ru-RU"/>
        </w:rPr>
        <w:t xml:space="preserve">количество рукавов и проток реки Волги, которые перерезают территорию. Эта часть территории муниципального образования расположена в зоне </w:t>
      </w:r>
      <w:r w:rsidRPr="00280599">
        <w:rPr>
          <w:rFonts w:ascii="Times New Roman" w:eastAsia="Times New Roman" w:hAnsi="Times New Roman" w:cs="Times New Roman"/>
          <w:sz w:val="24"/>
          <w:szCs w:val="24"/>
          <w:lang w:eastAsia="ru-RU"/>
        </w:rPr>
        <w:t>Водно-болотных угодий, где обитают многие виды животных, имеющих значительную экономическую ценность. Здесь осуществляется промысловый и любительский лов рыбы, тростник используется в качестве строительного материала и для других целей, на лугах выпасается скот. Интенсивно развивается охотничье-рыболовный и экологический туризм.</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6.2.4. Населенные пункты  </w:t>
      </w:r>
    </w:p>
    <w:p w:rsidR="00280599" w:rsidRPr="00280599" w:rsidRDefault="00280599" w:rsidP="00280599">
      <w:pPr>
        <w:tabs>
          <w:tab w:val="left" w:pos="2548"/>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Cs/>
          <w:sz w:val="24"/>
          <w:szCs w:val="24"/>
          <w:lang w:eastAsia="ru-RU"/>
        </w:rPr>
        <w:t xml:space="preserve">В границах  МО располагаются пять населенных пункта, характеристика которых отражает  их положение  в  зоне освоенности. </w:t>
      </w:r>
      <w:r w:rsidRPr="00280599">
        <w:rPr>
          <w:rFonts w:ascii="Times New Roman" w:eastAsia="Times New Roman" w:hAnsi="Times New Roman" w:cs="Times New Roman"/>
          <w:sz w:val="24"/>
          <w:szCs w:val="24"/>
          <w:lang w:eastAsia="ru-RU"/>
        </w:rPr>
        <w:t xml:space="preserve">Связующим звеном с районным и областным центром являются автодороги регионального значения  Камызяк - Раздор- Каспий и Камызяк - Тузуклей. Все  населенные пункты муниципального образования расположены у водотоков. </w:t>
      </w:r>
      <w:r w:rsidRPr="00280599">
        <w:rPr>
          <w:rFonts w:ascii="Times New Roman" w:eastAsia="Times New Roman" w:hAnsi="Times New Roman" w:cs="Times New Roman"/>
          <w:bCs/>
          <w:sz w:val="24"/>
          <w:szCs w:val="24"/>
          <w:lang w:eastAsia="ru-RU"/>
        </w:rPr>
        <w:t xml:space="preserve">Как было сказано выше, </w:t>
      </w:r>
      <w:r w:rsidRPr="00280599">
        <w:rPr>
          <w:rFonts w:ascii="Times New Roman" w:eastAsia="Times New Roman" w:hAnsi="Times New Roman" w:cs="Times New Roman"/>
          <w:sz w:val="24"/>
          <w:szCs w:val="24"/>
          <w:lang w:eastAsia="ru-RU"/>
        </w:rPr>
        <w:t xml:space="preserve">населенные пункты МО расположены в зоне главной планировочной оси. Главный планировочный узел формирует административный центр – село Раздор.  </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
          <w:bCs/>
          <w:i/>
          <w:sz w:val="24"/>
          <w:szCs w:val="26"/>
          <w:lang w:eastAsia="ru-RU"/>
        </w:rPr>
        <w:t xml:space="preserve">Село </w:t>
      </w:r>
      <w:r w:rsidRPr="00280599">
        <w:rPr>
          <w:rFonts w:ascii="Times New Roman" w:eastAsia="Times New Roman" w:hAnsi="Times New Roman" w:cs="Times New Roman"/>
          <w:b/>
          <w:i/>
          <w:sz w:val="24"/>
          <w:szCs w:val="24"/>
          <w:lang w:eastAsia="ru-RU"/>
        </w:rPr>
        <w:t>Раздор</w:t>
      </w:r>
      <w:r w:rsidRPr="00280599">
        <w:rPr>
          <w:rFonts w:ascii="Times New Roman" w:eastAsia="Times New Roman" w:hAnsi="Times New Roman" w:cs="Times New Roman"/>
          <w:bCs/>
          <w:i/>
          <w:sz w:val="24"/>
          <w:szCs w:val="26"/>
          <w:lang w:eastAsia="ru-RU"/>
        </w:rPr>
        <w:t xml:space="preserve"> </w:t>
      </w:r>
      <w:r w:rsidRPr="00280599">
        <w:rPr>
          <w:rFonts w:ascii="Times New Roman" w:eastAsia="Times New Roman" w:hAnsi="Times New Roman" w:cs="Times New Roman"/>
          <w:bCs/>
          <w:sz w:val="24"/>
          <w:szCs w:val="26"/>
          <w:lang w:eastAsia="ru-RU"/>
        </w:rPr>
        <w:t>– административный центр. Застройка села сформировалась в течение длительного периода. Здесь сосредоточена социально-экономическая база МО.</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t>Образование села относят к 1895г., когда в этом месте появилась рыбацкая тоня с названием Раздир. Народно-географический термин «раздор-раздир» означает место разделения реки на рукава. Село расположено в излучине, где от р.Большая Черная отделяется рукав Малая Черная.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Cs/>
          <w:sz w:val="24"/>
          <w:szCs w:val="24"/>
          <w:lang w:eastAsia="ru-RU"/>
        </w:rPr>
        <w:t xml:space="preserve">На 1.01.13г. в  селе проживало </w:t>
      </w:r>
      <w:r w:rsidRPr="00280599">
        <w:rPr>
          <w:rFonts w:ascii="Times New Roman" w:eastAsia="Times New Roman" w:hAnsi="Times New Roman" w:cs="Times New Roman"/>
          <w:b/>
          <w:bCs/>
          <w:sz w:val="24"/>
          <w:szCs w:val="24"/>
          <w:lang w:eastAsia="ru-RU"/>
        </w:rPr>
        <w:t>1341</w:t>
      </w:r>
      <w:r w:rsidRPr="00280599">
        <w:rPr>
          <w:rFonts w:ascii="Times New Roman" w:eastAsia="Times New Roman" w:hAnsi="Times New Roman" w:cs="Times New Roman"/>
          <w:bCs/>
          <w:sz w:val="24"/>
          <w:szCs w:val="24"/>
          <w:lang w:eastAsia="ru-RU"/>
        </w:rPr>
        <w:t xml:space="preserve"> человек. Населенным пунктом занята узкая прибрежная полоса, расположенная  вдоль р.Большая и Малая Черная и  ограниченная автодорогой </w:t>
      </w:r>
      <w:r w:rsidRPr="00280599">
        <w:rPr>
          <w:rFonts w:ascii="Times New Roman" w:eastAsia="Times New Roman" w:hAnsi="Times New Roman" w:cs="Times New Roman"/>
          <w:sz w:val="24"/>
          <w:szCs w:val="24"/>
          <w:lang w:eastAsia="ru-RU"/>
        </w:rPr>
        <w:t xml:space="preserve"> Камызяк- Раздор- Каспий.</w:t>
      </w:r>
      <w:r w:rsidRPr="00280599">
        <w:rPr>
          <w:rFonts w:ascii="Calibri" w:eastAsia="Times New Roman" w:hAnsi="Calibri" w:cs="Times New Roman"/>
          <w:lang w:eastAsia="ru-RU"/>
        </w:rPr>
        <w:t xml:space="preserve"> </w:t>
      </w:r>
      <w:r w:rsidRPr="00280599">
        <w:rPr>
          <w:rFonts w:ascii="Times New Roman" w:eastAsia="Times New Roman" w:hAnsi="Times New Roman" w:cs="Times New Roman"/>
          <w:sz w:val="24"/>
          <w:lang w:eastAsia="ru-RU"/>
        </w:rPr>
        <w:t>П</w:t>
      </w:r>
      <w:r w:rsidRPr="00280599">
        <w:rPr>
          <w:rFonts w:ascii="Times New Roman" w:eastAsia="Times New Roman" w:hAnsi="Times New Roman" w:cs="Times New Roman"/>
          <w:bCs/>
          <w:sz w:val="24"/>
          <w:szCs w:val="24"/>
          <w:lang w:eastAsia="ru-RU"/>
        </w:rPr>
        <w:t xml:space="preserve">лощадь села - </w:t>
      </w:r>
      <w:r w:rsidRPr="00280599">
        <w:rPr>
          <w:rFonts w:ascii="Times New Roman" w:eastAsia="Times New Roman" w:hAnsi="Times New Roman" w:cs="Times New Roman"/>
          <w:b/>
          <w:bCs/>
          <w:sz w:val="24"/>
          <w:szCs w:val="24"/>
          <w:shd w:val="clear" w:color="auto" w:fill="FFFFFF"/>
          <w:lang w:eastAsia="ru-RU"/>
        </w:rPr>
        <w:t>179</w:t>
      </w:r>
      <w:r w:rsidRPr="00280599">
        <w:rPr>
          <w:rFonts w:ascii="Times New Roman" w:eastAsia="Times New Roman" w:hAnsi="Times New Roman" w:cs="Times New Roman"/>
          <w:bCs/>
          <w:sz w:val="24"/>
          <w:szCs w:val="24"/>
          <w:lang w:eastAsia="ru-RU"/>
        </w:rPr>
        <w:t>га. Плотность населения составляет–</w:t>
      </w:r>
      <w:r w:rsidRPr="00280599">
        <w:rPr>
          <w:rFonts w:ascii="Times New Roman" w:eastAsia="Times New Roman" w:hAnsi="Times New Roman" w:cs="Times New Roman"/>
          <w:b/>
          <w:bCs/>
          <w:sz w:val="24"/>
          <w:szCs w:val="24"/>
          <w:lang w:eastAsia="ru-RU"/>
        </w:rPr>
        <w:t xml:space="preserve">7,5 </w:t>
      </w:r>
      <w:r w:rsidRPr="00280599">
        <w:rPr>
          <w:rFonts w:ascii="Times New Roman" w:eastAsia="Times New Roman" w:hAnsi="Times New Roman" w:cs="Times New Roman"/>
          <w:bCs/>
          <w:sz w:val="24"/>
          <w:szCs w:val="24"/>
          <w:lang w:eastAsia="ru-RU"/>
        </w:rPr>
        <w:t>чел/га.</w:t>
      </w:r>
      <w:r w:rsidRPr="00280599">
        <w:rPr>
          <w:rFonts w:ascii="Times New Roman" w:eastAsia="Times New Roman" w:hAnsi="Times New Roman" w:cs="Times New Roman"/>
          <w:b/>
          <w:bCs/>
          <w:sz w:val="24"/>
          <w:szCs w:val="24"/>
          <w:lang w:eastAsia="ru-RU"/>
        </w:rPr>
        <w:t xml:space="preserve"> </w:t>
      </w:r>
      <w:r w:rsidRPr="00280599">
        <w:rPr>
          <w:rFonts w:ascii="Times New Roman" w:eastAsia="Times New Roman" w:hAnsi="Times New Roman" w:cs="Times New Roman"/>
          <w:bCs/>
          <w:sz w:val="24"/>
          <w:szCs w:val="24"/>
          <w:lang w:eastAsia="ru-RU"/>
        </w:rPr>
        <w:t xml:space="preserve">Из социально-значимых объектов в административном центре  располагается </w:t>
      </w:r>
      <w:r w:rsidRPr="00280599">
        <w:rPr>
          <w:rFonts w:ascii="Times New Roman" w:eastAsia="Times New Roman" w:hAnsi="Times New Roman" w:cs="Times New Roman"/>
          <w:sz w:val="24"/>
          <w:szCs w:val="24"/>
          <w:lang w:eastAsia="ru-RU"/>
        </w:rPr>
        <w:t>здание МОУ «Раздорская СОШ им. Губернатора А.Гужвина», детский сад (не функционирует), ФАП,  Дом культуры,  расположено предприятие связи и объекты торговли.</w:t>
      </w:r>
      <w:r w:rsidRPr="00280599">
        <w:rPr>
          <w:rFonts w:ascii="Times New Roman" w:eastAsia="Times New Roman" w:hAnsi="Times New Roman" w:cs="Times New Roman"/>
          <w:bCs/>
          <w:sz w:val="24"/>
          <w:szCs w:val="24"/>
          <w:lang w:eastAsia="ru-RU"/>
        </w:rPr>
        <w:t xml:space="preserve"> </w:t>
      </w:r>
    </w:p>
    <w:p w:rsidR="00280599" w:rsidRPr="00280599" w:rsidRDefault="00280599" w:rsidP="00280599">
      <w:pPr>
        <w:tabs>
          <w:tab w:val="left" w:pos="3560"/>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Cs/>
          <w:sz w:val="24"/>
          <w:szCs w:val="24"/>
          <w:lang w:eastAsia="ru-RU"/>
        </w:rPr>
        <w:t>При средней обеспеченности по МО – 17,0 м</w:t>
      </w:r>
      <w:r w:rsidRPr="00280599">
        <w:rPr>
          <w:rFonts w:ascii="Times New Roman" w:eastAsia="Times New Roman" w:hAnsi="Times New Roman" w:cs="Times New Roman"/>
          <w:bCs/>
          <w:sz w:val="24"/>
          <w:szCs w:val="24"/>
          <w:vertAlign w:val="superscript"/>
          <w:lang w:eastAsia="ru-RU"/>
        </w:rPr>
        <w:t>2</w:t>
      </w:r>
      <w:r w:rsidRPr="00280599">
        <w:rPr>
          <w:rFonts w:ascii="Times New Roman" w:eastAsia="Times New Roman" w:hAnsi="Times New Roman" w:cs="Times New Roman"/>
          <w:bCs/>
          <w:sz w:val="24"/>
          <w:szCs w:val="24"/>
          <w:lang w:eastAsia="ru-RU"/>
        </w:rPr>
        <w:t>/на человека, средняя обеспеченность в административном центре равна 17,6 м</w:t>
      </w:r>
      <w:r w:rsidRPr="00280599">
        <w:rPr>
          <w:rFonts w:ascii="Times New Roman" w:eastAsia="Times New Roman" w:hAnsi="Times New Roman" w:cs="Times New Roman"/>
          <w:bCs/>
          <w:sz w:val="24"/>
          <w:szCs w:val="24"/>
          <w:vertAlign w:val="superscript"/>
          <w:lang w:eastAsia="ru-RU"/>
        </w:rPr>
        <w:t>2</w:t>
      </w:r>
      <w:r w:rsidRPr="00280599">
        <w:rPr>
          <w:rFonts w:ascii="Times New Roman" w:eastAsia="Times New Roman" w:hAnsi="Times New Roman" w:cs="Times New Roman"/>
          <w:bCs/>
          <w:sz w:val="24"/>
          <w:szCs w:val="24"/>
          <w:lang w:eastAsia="ru-RU"/>
        </w:rPr>
        <w:t>/чел. Преимущественный вид застройки – дома усадебного типа. Жилой фонд, в основном, частный</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sz w:val="24"/>
          <w:szCs w:val="24"/>
          <w:lang w:eastAsia="ru-RU"/>
        </w:rPr>
        <w:t>каркасно–камышитовой конструкции. Жилые кварталы имеют мелкое членение и расположены узкой полосой вдоль р.Маля Черная.</w:t>
      </w:r>
      <w:r w:rsidRPr="00280599">
        <w:rPr>
          <w:rFonts w:ascii="Times New Roman" w:eastAsia="Times New Roman" w:hAnsi="Times New Roman" w:cs="Times New Roman"/>
          <w:bCs/>
          <w:sz w:val="24"/>
          <w:szCs w:val="24"/>
          <w:lang w:eastAsia="ru-RU"/>
        </w:rPr>
        <w:t xml:space="preserve"> В границах села имеются свободные территории для освоения под жилищное  строительство.</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sz w:val="24"/>
          <w:szCs w:val="24"/>
          <w:lang w:eastAsia="ru-RU"/>
        </w:rPr>
        <w:t xml:space="preserve">В южной части села расположены участки, занятые  производственно-коммунальными объектами ЗАО ПЗ «Юбилейный» (ГСМ, ремонтные мастерские, стройцех). Занимаемая ими площадь составляет </w:t>
      </w:r>
      <w:smartTag w:uri="urn:schemas-microsoft-com:office:smarttags" w:element="metricconverter">
        <w:smartTagPr>
          <w:attr w:name="ProductID" w:val="5,2 га"/>
        </w:smartTagPr>
        <w:r w:rsidRPr="00280599">
          <w:rPr>
            <w:rFonts w:ascii="Times New Roman" w:eastAsia="Times New Roman" w:hAnsi="Times New Roman" w:cs="Times New Roman"/>
            <w:sz w:val="24"/>
            <w:szCs w:val="24"/>
            <w:lang w:eastAsia="ru-RU"/>
          </w:rPr>
          <w:t>5,2 га</w:t>
        </w:r>
      </w:smartTag>
      <w:r w:rsidRPr="00280599">
        <w:rPr>
          <w:rFonts w:ascii="Times New Roman" w:eastAsia="Times New Roman" w:hAnsi="Times New Roman" w:cs="Times New Roman"/>
          <w:sz w:val="24"/>
          <w:szCs w:val="24"/>
          <w:lang w:eastAsia="ru-RU"/>
        </w:rPr>
        <w:t>.</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t xml:space="preserve">Сетка улиц неразвита. Главные улицы села – Степная, Молодежная, Набережная 1-го мая  протянулись вдоль территории административного центра параллельно реки. </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sz w:val="24"/>
          <w:szCs w:val="24"/>
          <w:lang w:eastAsia="ru-RU"/>
        </w:rPr>
        <w:lastRenderedPageBreak/>
        <w:t xml:space="preserve">Проектом предусматривается развитие административного центра в пределах существующих границ населенного пункта.  </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
          <w:bCs/>
          <w:i/>
          <w:sz w:val="24"/>
          <w:szCs w:val="26"/>
          <w:lang w:eastAsia="ru-RU"/>
        </w:rPr>
        <w:t>Село Застенка</w:t>
      </w:r>
      <w:r w:rsidRPr="00280599">
        <w:rPr>
          <w:rFonts w:ascii="Times New Roman" w:eastAsia="Times New Roman" w:hAnsi="Times New Roman" w:cs="Times New Roman"/>
          <w:bCs/>
          <w:i/>
          <w:sz w:val="24"/>
          <w:szCs w:val="26"/>
          <w:lang w:eastAsia="ru-RU"/>
        </w:rPr>
        <w:t xml:space="preserve"> </w:t>
      </w:r>
      <w:r w:rsidRPr="00280599">
        <w:rPr>
          <w:rFonts w:ascii="Times New Roman" w:eastAsia="Times New Roman" w:hAnsi="Times New Roman" w:cs="Times New Roman"/>
          <w:bCs/>
          <w:sz w:val="24"/>
          <w:szCs w:val="26"/>
          <w:lang w:eastAsia="ru-RU"/>
        </w:rPr>
        <w:t xml:space="preserve">– расположено северо-западнее административного центра на удалении </w:t>
      </w:r>
      <w:smartTag w:uri="urn:schemas-microsoft-com:office:smarttags" w:element="metricconverter">
        <w:smartTagPr>
          <w:attr w:name="ProductID" w:val="2 км"/>
        </w:smartTagPr>
        <w:r w:rsidRPr="00280599">
          <w:rPr>
            <w:rFonts w:ascii="Times New Roman" w:eastAsia="Times New Roman" w:hAnsi="Times New Roman" w:cs="Times New Roman"/>
            <w:bCs/>
            <w:sz w:val="24"/>
            <w:szCs w:val="26"/>
            <w:lang w:eastAsia="ru-RU"/>
          </w:rPr>
          <w:t>2 км</w:t>
        </w:r>
      </w:smartTag>
      <w:r w:rsidRPr="00280599">
        <w:rPr>
          <w:rFonts w:ascii="Times New Roman" w:eastAsia="Times New Roman" w:hAnsi="Times New Roman" w:cs="Times New Roman"/>
          <w:bCs/>
          <w:sz w:val="24"/>
          <w:szCs w:val="26"/>
          <w:lang w:eastAsia="ru-RU"/>
        </w:rPr>
        <w:t>. Село вытянуто вдоль левого берега пр.Застенка. Название села объясняется основанием села на пустующих землях-</w:t>
      </w:r>
      <w:r w:rsidRPr="00280599">
        <w:rPr>
          <w:rFonts w:ascii="Times New Roman" w:eastAsia="Times New Roman" w:hAnsi="Times New Roman" w:cs="Times New Roman"/>
          <w:bCs/>
          <w:i/>
          <w:sz w:val="24"/>
          <w:szCs w:val="26"/>
          <w:lang w:eastAsia="ru-RU"/>
        </w:rPr>
        <w:t>застенках</w:t>
      </w:r>
      <w:r w:rsidRPr="00280599">
        <w:rPr>
          <w:rFonts w:ascii="Times New Roman" w:eastAsia="Times New Roman" w:hAnsi="Times New Roman" w:cs="Times New Roman"/>
          <w:bCs/>
          <w:sz w:val="24"/>
          <w:szCs w:val="26"/>
          <w:lang w:eastAsia="ru-RU"/>
        </w:rPr>
        <w:t xml:space="preserve">, расположенных за стенкой, т.е. за границей используемых земельных участках. Впоследствии по названию села получила имя и протока, на которой оно расположено. </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 xml:space="preserve">В настоящее время население села – </w:t>
      </w:r>
      <w:r w:rsidRPr="00280599">
        <w:rPr>
          <w:rFonts w:ascii="Times New Roman" w:eastAsia="Times New Roman" w:hAnsi="Times New Roman" w:cs="Times New Roman"/>
          <w:b/>
          <w:bCs/>
          <w:sz w:val="24"/>
          <w:szCs w:val="26"/>
          <w:lang w:eastAsia="ru-RU"/>
        </w:rPr>
        <w:t xml:space="preserve">571 </w:t>
      </w:r>
      <w:r w:rsidRPr="00280599">
        <w:rPr>
          <w:rFonts w:ascii="Times New Roman" w:eastAsia="Times New Roman" w:hAnsi="Times New Roman" w:cs="Times New Roman"/>
          <w:bCs/>
          <w:sz w:val="24"/>
          <w:szCs w:val="26"/>
          <w:lang w:eastAsia="ru-RU"/>
        </w:rPr>
        <w:t xml:space="preserve">чел., жилой фонд около </w:t>
      </w:r>
      <w:r w:rsidRPr="00280599">
        <w:rPr>
          <w:rFonts w:ascii="Times New Roman" w:eastAsia="Times New Roman" w:hAnsi="Times New Roman" w:cs="Times New Roman"/>
          <w:b/>
          <w:bCs/>
          <w:sz w:val="24"/>
          <w:szCs w:val="26"/>
          <w:lang w:eastAsia="ru-RU"/>
        </w:rPr>
        <w:t>13</w:t>
      </w:r>
      <w:r w:rsidRPr="00280599">
        <w:rPr>
          <w:rFonts w:ascii="Times New Roman" w:eastAsia="Times New Roman" w:hAnsi="Times New Roman" w:cs="Times New Roman"/>
          <w:bCs/>
          <w:sz w:val="24"/>
          <w:szCs w:val="26"/>
          <w:lang w:eastAsia="ru-RU"/>
        </w:rPr>
        <w:t xml:space="preserve"> тыс.м</w:t>
      </w:r>
      <w:r w:rsidRPr="00280599">
        <w:rPr>
          <w:rFonts w:ascii="Times New Roman" w:eastAsia="Times New Roman" w:hAnsi="Times New Roman" w:cs="Times New Roman"/>
          <w:bCs/>
          <w:sz w:val="24"/>
          <w:szCs w:val="26"/>
          <w:vertAlign w:val="superscript"/>
          <w:lang w:eastAsia="ru-RU"/>
        </w:rPr>
        <w:t>2</w:t>
      </w:r>
      <w:r w:rsidRPr="00280599">
        <w:rPr>
          <w:rFonts w:ascii="Times New Roman" w:eastAsia="Times New Roman" w:hAnsi="Times New Roman" w:cs="Times New Roman"/>
          <w:bCs/>
          <w:sz w:val="24"/>
          <w:szCs w:val="26"/>
          <w:lang w:eastAsia="ru-RU"/>
        </w:rPr>
        <w:t xml:space="preserve"> общей площади. При площади территории поселка в </w:t>
      </w:r>
      <w:smartTag w:uri="urn:schemas-microsoft-com:office:smarttags" w:element="metricconverter">
        <w:smartTagPr>
          <w:attr w:name="ProductID" w:val="35 га"/>
        </w:smartTagPr>
        <w:r w:rsidRPr="00280599">
          <w:rPr>
            <w:rFonts w:ascii="Times New Roman" w:eastAsia="Times New Roman" w:hAnsi="Times New Roman" w:cs="Times New Roman"/>
            <w:b/>
            <w:bCs/>
            <w:sz w:val="24"/>
            <w:szCs w:val="26"/>
            <w:lang w:eastAsia="ru-RU"/>
          </w:rPr>
          <w:t>35</w:t>
        </w:r>
        <w:r w:rsidRPr="00280599">
          <w:rPr>
            <w:rFonts w:ascii="Times New Roman" w:eastAsia="Times New Roman" w:hAnsi="Times New Roman" w:cs="Times New Roman"/>
            <w:bCs/>
            <w:sz w:val="24"/>
            <w:szCs w:val="26"/>
            <w:lang w:eastAsia="ru-RU"/>
          </w:rPr>
          <w:t xml:space="preserve"> га</w:t>
        </w:r>
      </w:smartTag>
      <w:r w:rsidRPr="00280599">
        <w:rPr>
          <w:rFonts w:ascii="Times New Roman" w:eastAsia="Times New Roman" w:hAnsi="Times New Roman" w:cs="Times New Roman"/>
          <w:bCs/>
          <w:sz w:val="24"/>
          <w:szCs w:val="26"/>
          <w:lang w:eastAsia="ru-RU"/>
        </w:rPr>
        <w:t xml:space="preserve">, плотность населения составляет  </w:t>
      </w:r>
      <w:r w:rsidRPr="00280599">
        <w:rPr>
          <w:rFonts w:ascii="Times New Roman" w:eastAsia="Times New Roman" w:hAnsi="Times New Roman" w:cs="Times New Roman"/>
          <w:b/>
          <w:bCs/>
          <w:sz w:val="24"/>
          <w:szCs w:val="26"/>
          <w:lang w:eastAsia="ru-RU"/>
        </w:rPr>
        <w:t>16,3</w:t>
      </w:r>
      <w:r w:rsidRPr="00280599">
        <w:rPr>
          <w:rFonts w:ascii="Times New Roman" w:eastAsia="Times New Roman" w:hAnsi="Times New Roman" w:cs="Times New Roman"/>
          <w:bCs/>
          <w:sz w:val="24"/>
          <w:szCs w:val="26"/>
          <w:lang w:eastAsia="ru-RU"/>
        </w:rPr>
        <w:t xml:space="preserve"> чел/га. </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 xml:space="preserve">Из объектов социального значения в селе действует </w:t>
      </w:r>
      <w:r w:rsidRPr="00280599">
        <w:rPr>
          <w:rFonts w:ascii="Times New Roman" w:eastAsia="Times New Roman" w:hAnsi="Times New Roman" w:cs="Times New Roman"/>
          <w:sz w:val="24"/>
          <w:szCs w:val="24"/>
          <w:lang w:eastAsia="ru-RU"/>
        </w:rPr>
        <w:t>МОУ «Застенская ООШ»,</w:t>
      </w:r>
      <w:r w:rsidRPr="00280599">
        <w:rPr>
          <w:rFonts w:ascii="Times New Roman" w:eastAsia="Times New Roman" w:hAnsi="Times New Roman" w:cs="Times New Roman"/>
          <w:bCs/>
          <w:sz w:val="24"/>
          <w:szCs w:val="26"/>
          <w:lang w:eastAsia="ru-RU"/>
        </w:rPr>
        <w:t xml:space="preserve"> </w:t>
      </w:r>
      <w:r w:rsidRPr="00280599">
        <w:rPr>
          <w:rFonts w:ascii="Times New Roman" w:eastAsia="Times New Roman" w:hAnsi="Times New Roman" w:cs="Times New Roman"/>
          <w:sz w:val="24"/>
          <w:szCs w:val="24"/>
          <w:lang w:eastAsia="ru-RU"/>
        </w:rPr>
        <w:t>дошкольное учреждение</w:t>
      </w:r>
      <w:r w:rsidRPr="00280599">
        <w:rPr>
          <w:rFonts w:ascii="Times New Roman" w:eastAsia="Times New Roman" w:hAnsi="Times New Roman" w:cs="Times New Roman"/>
          <w:bCs/>
          <w:sz w:val="24"/>
          <w:szCs w:val="26"/>
          <w:lang w:eastAsia="ru-RU"/>
        </w:rPr>
        <w:t>, ФАП. Территория села вытянута вдоль береговой полосы. Преимущественный вид застройки села – дома усадебного типа. Жилой фонд, в основном, частный каркасно-камышитовой конструкции. Большая часть территории населенного пункта свободно от застройки.</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Проектом предусматривается  небольшое изменение восточных границ села.</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
          <w:bCs/>
          <w:i/>
          <w:sz w:val="24"/>
          <w:szCs w:val="26"/>
          <w:lang w:eastAsia="ru-RU"/>
        </w:rPr>
        <w:t xml:space="preserve">Поселок Ревин Хутор – </w:t>
      </w:r>
      <w:r w:rsidRPr="00280599">
        <w:rPr>
          <w:rFonts w:ascii="Times New Roman" w:eastAsia="Times New Roman" w:hAnsi="Times New Roman" w:cs="Times New Roman"/>
          <w:bCs/>
          <w:sz w:val="24"/>
          <w:szCs w:val="26"/>
          <w:lang w:eastAsia="ru-RU"/>
        </w:rPr>
        <w:t>самый южный населенный пункт муниципального образования. Поселок удален от административного центра на 7км.</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Cs/>
          <w:sz w:val="24"/>
          <w:szCs w:val="24"/>
          <w:lang w:eastAsia="ru-RU"/>
        </w:rPr>
        <w:t xml:space="preserve">На 1.01.13г. в  поселке проживало </w:t>
      </w:r>
      <w:r w:rsidRPr="00280599">
        <w:rPr>
          <w:rFonts w:ascii="Times New Roman" w:eastAsia="Times New Roman" w:hAnsi="Times New Roman" w:cs="Times New Roman"/>
          <w:b/>
          <w:bCs/>
          <w:sz w:val="24"/>
          <w:szCs w:val="24"/>
          <w:lang w:eastAsia="ru-RU"/>
        </w:rPr>
        <w:t>29</w:t>
      </w:r>
      <w:r w:rsidRPr="00280599">
        <w:rPr>
          <w:rFonts w:ascii="Times New Roman" w:eastAsia="Times New Roman" w:hAnsi="Times New Roman" w:cs="Times New Roman"/>
          <w:bCs/>
          <w:sz w:val="24"/>
          <w:szCs w:val="24"/>
          <w:lang w:eastAsia="ru-RU"/>
        </w:rPr>
        <w:t xml:space="preserve"> человек; площадь поселка- </w:t>
      </w:r>
      <w:r w:rsidRPr="00280599">
        <w:rPr>
          <w:rFonts w:ascii="Times New Roman" w:eastAsia="Times New Roman" w:hAnsi="Times New Roman" w:cs="Times New Roman"/>
          <w:b/>
          <w:bCs/>
          <w:sz w:val="24"/>
          <w:szCs w:val="24"/>
          <w:lang w:eastAsia="ru-RU"/>
        </w:rPr>
        <w:t>4</w:t>
      </w:r>
      <w:r w:rsidRPr="00280599">
        <w:rPr>
          <w:rFonts w:ascii="Times New Roman" w:eastAsia="Times New Roman" w:hAnsi="Times New Roman" w:cs="Times New Roman"/>
          <w:b/>
          <w:bCs/>
          <w:sz w:val="24"/>
          <w:szCs w:val="24"/>
          <w:shd w:val="clear" w:color="auto" w:fill="FFFFFF"/>
          <w:lang w:eastAsia="ru-RU"/>
        </w:rPr>
        <w:t>3</w:t>
      </w:r>
      <w:r w:rsidRPr="00280599">
        <w:rPr>
          <w:rFonts w:ascii="Times New Roman" w:eastAsia="Times New Roman" w:hAnsi="Times New Roman" w:cs="Times New Roman"/>
          <w:bCs/>
          <w:sz w:val="24"/>
          <w:szCs w:val="24"/>
          <w:lang w:eastAsia="ru-RU"/>
        </w:rPr>
        <w:t>га; плотность населения составляет–</w:t>
      </w:r>
      <w:r w:rsidRPr="00280599">
        <w:rPr>
          <w:rFonts w:ascii="Times New Roman" w:eastAsia="Times New Roman" w:hAnsi="Times New Roman" w:cs="Times New Roman"/>
          <w:b/>
          <w:bCs/>
          <w:sz w:val="24"/>
          <w:szCs w:val="24"/>
          <w:lang w:eastAsia="ru-RU"/>
        </w:rPr>
        <w:t xml:space="preserve">0,7 </w:t>
      </w:r>
      <w:r w:rsidRPr="00280599">
        <w:rPr>
          <w:rFonts w:ascii="Times New Roman" w:eastAsia="Times New Roman" w:hAnsi="Times New Roman" w:cs="Times New Roman"/>
          <w:bCs/>
          <w:sz w:val="24"/>
          <w:szCs w:val="24"/>
          <w:lang w:eastAsia="ru-RU"/>
        </w:rPr>
        <w:t>чел/га.</w:t>
      </w:r>
      <w:r w:rsidRPr="00280599">
        <w:rPr>
          <w:rFonts w:ascii="Times New Roman" w:eastAsia="Times New Roman" w:hAnsi="Times New Roman" w:cs="Times New Roman"/>
          <w:b/>
          <w:bCs/>
          <w:sz w:val="24"/>
          <w:szCs w:val="24"/>
          <w:lang w:eastAsia="ru-RU"/>
        </w:rPr>
        <w:t xml:space="preserve"> С</w:t>
      </w:r>
      <w:r w:rsidRPr="00280599">
        <w:rPr>
          <w:rFonts w:ascii="Times New Roman" w:eastAsia="Times New Roman" w:hAnsi="Times New Roman" w:cs="Times New Roman"/>
          <w:bCs/>
          <w:sz w:val="24"/>
          <w:szCs w:val="24"/>
          <w:lang w:eastAsia="ru-RU"/>
        </w:rPr>
        <w:t>оциально-значимые объекты в населенном пункте  отсутствуют.</w:t>
      </w:r>
    </w:p>
    <w:p w:rsidR="00280599" w:rsidRPr="00280599" w:rsidRDefault="00280599" w:rsidP="00280599">
      <w:pPr>
        <w:tabs>
          <w:tab w:val="left" w:pos="3560"/>
        </w:tabs>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bCs/>
          <w:sz w:val="24"/>
          <w:szCs w:val="24"/>
          <w:lang w:eastAsia="ru-RU"/>
        </w:rPr>
        <w:t>При средней обеспеченности по МО – 23,1 м</w:t>
      </w:r>
      <w:r w:rsidRPr="00280599">
        <w:rPr>
          <w:rFonts w:ascii="Times New Roman" w:eastAsia="Times New Roman" w:hAnsi="Times New Roman" w:cs="Times New Roman"/>
          <w:bCs/>
          <w:sz w:val="24"/>
          <w:szCs w:val="24"/>
          <w:vertAlign w:val="superscript"/>
          <w:lang w:eastAsia="ru-RU"/>
        </w:rPr>
        <w:t>2</w:t>
      </w:r>
      <w:r w:rsidRPr="00280599">
        <w:rPr>
          <w:rFonts w:ascii="Times New Roman" w:eastAsia="Times New Roman" w:hAnsi="Times New Roman" w:cs="Times New Roman"/>
          <w:bCs/>
          <w:sz w:val="24"/>
          <w:szCs w:val="24"/>
          <w:lang w:eastAsia="ru-RU"/>
        </w:rPr>
        <w:t>/на человека, жилой фонд поселке равен 0,7тыс.м</w:t>
      </w:r>
      <w:r w:rsidRPr="00280599">
        <w:rPr>
          <w:rFonts w:ascii="Times New Roman" w:eastAsia="Times New Roman" w:hAnsi="Times New Roman" w:cs="Times New Roman"/>
          <w:bCs/>
          <w:sz w:val="24"/>
          <w:szCs w:val="24"/>
          <w:vertAlign w:val="superscript"/>
          <w:lang w:eastAsia="ru-RU"/>
        </w:rPr>
        <w:t>2</w:t>
      </w:r>
      <w:r w:rsidRPr="00280599">
        <w:rPr>
          <w:rFonts w:ascii="Times New Roman" w:eastAsia="Times New Roman" w:hAnsi="Times New Roman" w:cs="Times New Roman"/>
          <w:bCs/>
          <w:sz w:val="24"/>
          <w:szCs w:val="24"/>
          <w:lang w:eastAsia="ru-RU"/>
        </w:rPr>
        <w:t>. Преимущественный вид застройки – дома усадебного типа. Жилой фонд, в основном, частный</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sz w:val="24"/>
          <w:szCs w:val="24"/>
          <w:lang w:eastAsia="ru-RU"/>
        </w:rPr>
        <w:t>каркасно–камышитовой конструкции. Жилые кварталы имеют мелкое членение и разбросаны вдоль р.Б.Черная.</w:t>
      </w:r>
      <w:r w:rsidRPr="00280599">
        <w:rPr>
          <w:rFonts w:ascii="Times New Roman" w:eastAsia="Times New Roman" w:hAnsi="Times New Roman" w:cs="Times New Roman"/>
          <w:bCs/>
          <w:sz w:val="24"/>
          <w:szCs w:val="24"/>
          <w:lang w:eastAsia="ru-RU"/>
        </w:rPr>
        <w:t xml:space="preserve"> В границах поселка имеются свободные территории для освоения под жилищное  строительство. </w:t>
      </w:r>
      <w:r w:rsidRPr="00280599">
        <w:rPr>
          <w:rFonts w:ascii="Times New Roman" w:eastAsia="Times New Roman" w:hAnsi="Times New Roman" w:cs="Times New Roman"/>
          <w:color w:val="000000"/>
          <w:sz w:val="24"/>
          <w:szCs w:val="24"/>
          <w:lang w:eastAsia="ru-RU"/>
        </w:rPr>
        <w:t>По результатам прогноза демографической ситуации  (СТП, г.Омск) пос. Ревин Хутор- отнесен к группе населенных пунктов не имеющих градостроительного развития.</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
          <w:bCs/>
          <w:i/>
          <w:sz w:val="24"/>
          <w:szCs w:val="26"/>
          <w:lang w:eastAsia="ru-RU"/>
        </w:rPr>
        <w:t>Поселок Азовский</w:t>
      </w:r>
      <w:r w:rsidRPr="00280599">
        <w:rPr>
          <w:rFonts w:ascii="Times New Roman" w:eastAsia="Times New Roman" w:hAnsi="Times New Roman" w:cs="Times New Roman"/>
          <w:bCs/>
          <w:i/>
          <w:sz w:val="24"/>
          <w:szCs w:val="26"/>
          <w:lang w:eastAsia="ru-RU"/>
        </w:rPr>
        <w:t xml:space="preserve"> </w:t>
      </w:r>
      <w:r w:rsidRPr="00280599">
        <w:rPr>
          <w:rFonts w:ascii="Times New Roman" w:eastAsia="Times New Roman" w:hAnsi="Times New Roman" w:cs="Times New Roman"/>
          <w:bCs/>
          <w:sz w:val="24"/>
          <w:szCs w:val="26"/>
          <w:lang w:eastAsia="ru-RU"/>
        </w:rPr>
        <w:t xml:space="preserve">– расположен северо-западнее административного центра на удалении </w:t>
      </w:r>
      <w:smartTag w:uri="urn:schemas-microsoft-com:office:smarttags" w:element="metricconverter">
        <w:smartTagPr>
          <w:attr w:name="ProductID" w:val="9 км"/>
        </w:smartTagPr>
        <w:r w:rsidRPr="00280599">
          <w:rPr>
            <w:rFonts w:ascii="Times New Roman" w:eastAsia="Times New Roman" w:hAnsi="Times New Roman" w:cs="Times New Roman"/>
            <w:bCs/>
            <w:sz w:val="24"/>
            <w:szCs w:val="26"/>
            <w:lang w:eastAsia="ru-RU"/>
          </w:rPr>
          <w:t>9 км</w:t>
        </w:r>
      </w:smartTag>
      <w:r w:rsidRPr="00280599">
        <w:rPr>
          <w:rFonts w:ascii="Times New Roman" w:eastAsia="Times New Roman" w:hAnsi="Times New Roman" w:cs="Times New Roman"/>
          <w:bCs/>
          <w:sz w:val="24"/>
          <w:szCs w:val="26"/>
          <w:lang w:eastAsia="ru-RU"/>
        </w:rPr>
        <w:t xml:space="preserve"> вдоль автодороги Камызяк-Каспий. В настоящее время население поселка – </w:t>
      </w:r>
      <w:r w:rsidRPr="00280599">
        <w:rPr>
          <w:rFonts w:ascii="Times New Roman" w:eastAsia="Times New Roman" w:hAnsi="Times New Roman" w:cs="Times New Roman"/>
          <w:b/>
          <w:bCs/>
          <w:sz w:val="24"/>
          <w:szCs w:val="26"/>
          <w:lang w:eastAsia="ru-RU"/>
        </w:rPr>
        <w:t xml:space="preserve">273 </w:t>
      </w:r>
      <w:r w:rsidRPr="00280599">
        <w:rPr>
          <w:rFonts w:ascii="Times New Roman" w:eastAsia="Times New Roman" w:hAnsi="Times New Roman" w:cs="Times New Roman"/>
          <w:bCs/>
          <w:sz w:val="24"/>
          <w:szCs w:val="26"/>
          <w:lang w:eastAsia="ru-RU"/>
        </w:rPr>
        <w:t xml:space="preserve">чел., жилой фонд около </w:t>
      </w:r>
      <w:r w:rsidRPr="00280599">
        <w:rPr>
          <w:rFonts w:ascii="Times New Roman" w:eastAsia="Times New Roman" w:hAnsi="Times New Roman" w:cs="Times New Roman"/>
          <w:b/>
          <w:bCs/>
          <w:sz w:val="24"/>
          <w:szCs w:val="26"/>
          <w:lang w:eastAsia="ru-RU"/>
        </w:rPr>
        <w:t>6,3</w:t>
      </w:r>
      <w:r w:rsidRPr="00280599">
        <w:rPr>
          <w:rFonts w:ascii="Times New Roman" w:eastAsia="Times New Roman" w:hAnsi="Times New Roman" w:cs="Times New Roman"/>
          <w:bCs/>
          <w:sz w:val="24"/>
          <w:szCs w:val="26"/>
          <w:lang w:eastAsia="ru-RU"/>
        </w:rPr>
        <w:t xml:space="preserve"> тыс.м</w:t>
      </w:r>
      <w:r w:rsidRPr="00280599">
        <w:rPr>
          <w:rFonts w:ascii="Times New Roman" w:eastAsia="Times New Roman" w:hAnsi="Times New Roman" w:cs="Times New Roman"/>
          <w:bCs/>
          <w:sz w:val="24"/>
          <w:szCs w:val="26"/>
          <w:vertAlign w:val="superscript"/>
          <w:lang w:eastAsia="ru-RU"/>
        </w:rPr>
        <w:t>2</w:t>
      </w:r>
      <w:r w:rsidRPr="00280599">
        <w:rPr>
          <w:rFonts w:ascii="Times New Roman" w:eastAsia="Times New Roman" w:hAnsi="Times New Roman" w:cs="Times New Roman"/>
          <w:bCs/>
          <w:sz w:val="24"/>
          <w:szCs w:val="26"/>
          <w:lang w:eastAsia="ru-RU"/>
        </w:rPr>
        <w:t xml:space="preserve"> общей площади. При площади территории поселка в </w:t>
      </w:r>
      <w:smartTag w:uri="urn:schemas-microsoft-com:office:smarttags" w:element="metricconverter">
        <w:smartTagPr>
          <w:attr w:name="ProductID" w:val="63 га"/>
        </w:smartTagPr>
        <w:r w:rsidRPr="00280599">
          <w:rPr>
            <w:rFonts w:ascii="Times New Roman" w:eastAsia="Times New Roman" w:hAnsi="Times New Roman" w:cs="Times New Roman"/>
            <w:b/>
            <w:bCs/>
            <w:sz w:val="24"/>
            <w:szCs w:val="26"/>
            <w:lang w:eastAsia="ru-RU"/>
          </w:rPr>
          <w:t>63</w:t>
        </w:r>
        <w:r w:rsidRPr="00280599">
          <w:rPr>
            <w:rFonts w:ascii="Times New Roman" w:eastAsia="Times New Roman" w:hAnsi="Times New Roman" w:cs="Times New Roman"/>
            <w:bCs/>
            <w:sz w:val="24"/>
            <w:szCs w:val="26"/>
            <w:lang w:eastAsia="ru-RU"/>
          </w:rPr>
          <w:t xml:space="preserve"> га</w:t>
        </w:r>
      </w:smartTag>
      <w:r w:rsidRPr="00280599">
        <w:rPr>
          <w:rFonts w:ascii="Times New Roman" w:eastAsia="Times New Roman" w:hAnsi="Times New Roman" w:cs="Times New Roman"/>
          <w:bCs/>
          <w:sz w:val="24"/>
          <w:szCs w:val="26"/>
          <w:lang w:eastAsia="ru-RU"/>
        </w:rPr>
        <w:t xml:space="preserve">, плотность населения составляет  </w:t>
      </w:r>
      <w:r w:rsidRPr="00280599">
        <w:rPr>
          <w:rFonts w:ascii="Times New Roman" w:eastAsia="Times New Roman" w:hAnsi="Times New Roman" w:cs="Times New Roman"/>
          <w:b/>
          <w:bCs/>
          <w:sz w:val="24"/>
          <w:szCs w:val="26"/>
          <w:lang w:eastAsia="ru-RU"/>
        </w:rPr>
        <w:t>4,3</w:t>
      </w:r>
      <w:r w:rsidRPr="00280599">
        <w:rPr>
          <w:rFonts w:ascii="Times New Roman" w:eastAsia="Times New Roman" w:hAnsi="Times New Roman" w:cs="Times New Roman"/>
          <w:bCs/>
          <w:sz w:val="24"/>
          <w:szCs w:val="26"/>
          <w:lang w:eastAsia="ru-RU"/>
        </w:rPr>
        <w:t xml:space="preserve"> чел/га. </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Из объектов социального значения в поселке расположен Клуб</w:t>
      </w:r>
      <w:r w:rsidRPr="00280599">
        <w:rPr>
          <w:rFonts w:ascii="Times New Roman" w:eastAsia="Times New Roman" w:hAnsi="Times New Roman" w:cs="Times New Roman"/>
          <w:sz w:val="24"/>
          <w:szCs w:val="24"/>
          <w:lang w:eastAsia="ru-RU"/>
        </w:rPr>
        <w:t>,</w:t>
      </w:r>
      <w:r w:rsidRPr="00280599">
        <w:rPr>
          <w:rFonts w:ascii="Times New Roman" w:eastAsia="Times New Roman" w:hAnsi="Times New Roman" w:cs="Times New Roman"/>
          <w:bCs/>
          <w:sz w:val="24"/>
          <w:szCs w:val="26"/>
          <w:lang w:eastAsia="ru-RU"/>
        </w:rPr>
        <w:t xml:space="preserve"> </w:t>
      </w:r>
      <w:r w:rsidRPr="00280599">
        <w:rPr>
          <w:rFonts w:ascii="Times New Roman" w:eastAsia="Times New Roman" w:hAnsi="Times New Roman" w:cs="Times New Roman"/>
          <w:sz w:val="24"/>
          <w:szCs w:val="24"/>
          <w:lang w:eastAsia="ru-RU"/>
        </w:rPr>
        <w:t>предприятие почтовой связи</w:t>
      </w:r>
      <w:r w:rsidRPr="00280599">
        <w:rPr>
          <w:rFonts w:ascii="Times New Roman" w:eastAsia="Times New Roman" w:hAnsi="Times New Roman" w:cs="Times New Roman"/>
          <w:bCs/>
          <w:sz w:val="24"/>
          <w:szCs w:val="26"/>
          <w:lang w:eastAsia="ru-RU"/>
        </w:rPr>
        <w:t>, магазины. Преимущественный вид застройки – дома усадебного типа. В центральной части поселка располагается группа 2-х этажных домов секционного типа.  В южной части поселка размещен машинный с ремонтными мастерскими и фермерские хозяйства. Северо-западная часть территории населенного пункта занята под садово-дачные товарищества.</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Развитие территории поселка возможно в южном направлении. Формирование жилых кварталов в южной части населенного пункта возможно при выносе объектов, имеющих санитарно-защитную зону.</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color w:val="000000"/>
          <w:sz w:val="24"/>
          <w:szCs w:val="24"/>
          <w:lang w:eastAsia="ru-RU"/>
        </w:rPr>
        <w:t>Пос. Азовский отнесен к группе населенных пунктов слабого градостроительного развития.</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Cs/>
          <w:sz w:val="24"/>
          <w:szCs w:val="26"/>
          <w:lang w:eastAsia="ru-RU"/>
        </w:rPr>
        <w:t>Проектом предусматривается изменение границ поселка.</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6"/>
          <w:lang w:eastAsia="ru-RU"/>
        </w:rPr>
      </w:pPr>
      <w:r w:rsidRPr="00280599">
        <w:rPr>
          <w:rFonts w:ascii="Times New Roman" w:eastAsia="Times New Roman" w:hAnsi="Times New Roman" w:cs="Times New Roman"/>
          <w:b/>
          <w:bCs/>
          <w:i/>
          <w:sz w:val="24"/>
          <w:szCs w:val="26"/>
          <w:lang w:eastAsia="ru-RU"/>
        </w:rPr>
        <w:t xml:space="preserve">Поселок Каспий - </w:t>
      </w:r>
      <w:r w:rsidRPr="00280599">
        <w:rPr>
          <w:rFonts w:ascii="Times New Roman" w:eastAsia="Times New Roman" w:hAnsi="Times New Roman" w:cs="Times New Roman"/>
          <w:bCs/>
          <w:sz w:val="24"/>
          <w:szCs w:val="26"/>
          <w:lang w:eastAsia="ru-RU"/>
        </w:rPr>
        <w:t xml:space="preserve">расположен у восточных границ муниципального образования, на правом берегу р. Тузуклей и удален от административного центра с.Раздор на </w:t>
      </w:r>
      <w:smartTag w:uri="urn:schemas-microsoft-com:office:smarttags" w:element="metricconverter">
        <w:smartTagPr>
          <w:attr w:name="ProductID" w:val="15 км"/>
        </w:smartTagPr>
        <w:r w:rsidRPr="00280599">
          <w:rPr>
            <w:rFonts w:ascii="Times New Roman" w:eastAsia="Times New Roman" w:hAnsi="Times New Roman" w:cs="Times New Roman"/>
            <w:bCs/>
            <w:sz w:val="24"/>
            <w:szCs w:val="26"/>
            <w:lang w:eastAsia="ru-RU"/>
          </w:rPr>
          <w:t>15 км</w:t>
        </w:r>
      </w:smartTag>
      <w:r w:rsidRPr="00280599">
        <w:rPr>
          <w:rFonts w:ascii="Times New Roman" w:eastAsia="Times New Roman" w:hAnsi="Times New Roman" w:cs="Times New Roman"/>
          <w:bCs/>
          <w:sz w:val="24"/>
          <w:szCs w:val="26"/>
          <w:lang w:eastAsia="ru-RU"/>
        </w:rPr>
        <w:t>. До 2013г. село являлось административным центром МО «Каспийский сельсовет».</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Cs/>
          <w:sz w:val="24"/>
          <w:szCs w:val="24"/>
          <w:lang w:eastAsia="ru-RU"/>
        </w:rPr>
        <w:t xml:space="preserve">На 1.01.13г. в  селе проживало </w:t>
      </w:r>
      <w:r w:rsidRPr="00280599">
        <w:rPr>
          <w:rFonts w:ascii="Times New Roman" w:eastAsia="Times New Roman" w:hAnsi="Times New Roman" w:cs="Times New Roman"/>
          <w:b/>
          <w:bCs/>
          <w:sz w:val="24"/>
          <w:szCs w:val="24"/>
          <w:lang w:eastAsia="ru-RU"/>
        </w:rPr>
        <w:t>326</w:t>
      </w:r>
      <w:r w:rsidRPr="00280599">
        <w:rPr>
          <w:rFonts w:ascii="Times New Roman" w:eastAsia="Times New Roman" w:hAnsi="Times New Roman" w:cs="Times New Roman"/>
          <w:bCs/>
          <w:sz w:val="24"/>
          <w:szCs w:val="24"/>
          <w:lang w:eastAsia="ru-RU"/>
        </w:rPr>
        <w:t xml:space="preserve"> человек. Населенным пунктом занята узкая прибрежная полоса, расположенная  вдоль р. Тузуклей</w:t>
      </w:r>
      <w:r w:rsidRPr="00280599">
        <w:rPr>
          <w:rFonts w:ascii="Times New Roman" w:eastAsia="Times New Roman" w:hAnsi="Times New Roman" w:cs="Times New Roman"/>
          <w:sz w:val="24"/>
          <w:szCs w:val="24"/>
          <w:lang w:eastAsia="ru-RU"/>
        </w:rPr>
        <w:t>.</w:t>
      </w:r>
      <w:r w:rsidRPr="00280599">
        <w:rPr>
          <w:rFonts w:ascii="Calibri" w:eastAsia="Times New Roman" w:hAnsi="Calibri" w:cs="Times New Roman"/>
          <w:lang w:eastAsia="ru-RU"/>
        </w:rPr>
        <w:t xml:space="preserve"> </w:t>
      </w:r>
      <w:r w:rsidRPr="00280599">
        <w:rPr>
          <w:rFonts w:ascii="Times New Roman" w:eastAsia="Times New Roman" w:hAnsi="Times New Roman" w:cs="Times New Roman"/>
          <w:sz w:val="24"/>
          <w:lang w:eastAsia="ru-RU"/>
        </w:rPr>
        <w:t>П</w:t>
      </w:r>
      <w:r w:rsidRPr="00280599">
        <w:rPr>
          <w:rFonts w:ascii="Times New Roman" w:eastAsia="Times New Roman" w:hAnsi="Times New Roman" w:cs="Times New Roman"/>
          <w:bCs/>
          <w:sz w:val="24"/>
          <w:szCs w:val="24"/>
          <w:lang w:eastAsia="ru-RU"/>
        </w:rPr>
        <w:t xml:space="preserve">лощадь села – </w:t>
      </w:r>
      <w:smartTag w:uri="urn:schemas-microsoft-com:office:smarttags" w:element="metricconverter">
        <w:smartTagPr>
          <w:attr w:name="ProductID" w:val="45 га"/>
        </w:smartTagPr>
        <w:r w:rsidRPr="00280599">
          <w:rPr>
            <w:rFonts w:ascii="Times New Roman" w:eastAsia="Times New Roman" w:hAnsi="Times New Roman" w:cs="Times New Roman"/>
            <w:b/>
            <w:bCs/>
            <w:sz w:val="24"/>
            <w:szCs w:val="24"/>
            <w:shd w:val="clear" w:color="auto" w:fill="FFFFFF"/>
            <w:lang w:eastAsia="ru-RU"/>
          </w:rPr>
          <w:t xml:space="preserve">45 </w:t>
        </w:r>
        <w:r w:rsidRPr="00280599">
          <w:rPr>
            <w:rFonts w:ascii="Times New Roman" w:eastAsia="Times New Roman" w:hAnsi="Times New Roman" w:cs="Times New Roman"/>
            <w:bCs/>
            <w:sz w:val="24"/>
            <w:szCs w:val="24"/>
            <w:lang w:eastAsia="ru-RU"/>
          </w:rPr>
          <w:t>га</w:t>
        </w:r>
      </w:smartTag>
      <w:r w:rsidRPr="00280599">
        <w:rPr>
          <w:rFonts w:ascii="Times New Roman" w:eastAsia="Times New Roman" w:hAnsi="Times New Roman" w:cs="Times New Roman"/>
          <w:bCs/>
          <w:sz w:val="24"/>
          <w:szCs w:val="24"/>
          <w:lang w:eastAsia="ru-RU"/>
        </w:rPr>
        <w:t>. Плотность населения составляет–</w:t>
      </w:r>
      <w:r w:rsidRPr="00280599">
        <w:rPr>
          <w:rFonts w:ascii="Times New Roman" w:eastAsia="Times New Roman" w:hAnsi="Times New Roman" w:cs="Times New Roman"/>
          <w:b/>
          <w:bCs/>
          <w:sz w:val="24"/>
          <w:szCs w:val="24"/>
          <w:lang w:eastAsia="ru-RU"/>
        </w:rPr>
        <w:t xml:space="preserve">7,2 </w:t>
      </w:r>
      <w:r w:rsidRPr="00280599">
        <w:rPr>
          <w:rFonts w:ascii="Times New Roman" w:eastAsia="Times New Roman" w:hAnsi="Times New Roman" w:cs="Times New Roman"/>
          <w:bCs/>
          <w:sz w:val="24"/>
          <w:szCs w:val="24"/>
          <w:lang w:eastAsia="ru-RU"/>
        </w:rPr>
        <w:t>чел/га.</w:t>
      </w:r>
      <w:r w:rsidRPr="00280599">
        <w:rPr>
          <w:rFonts w:ascii="Times New Roman" w:eastAsia="Times New Roman" w:hAnsi="Times New Roman" w:cs="Times New Roman"/>
          <w:b/>
          <w:bCs/>
          <w:sz w:val="24"/>
          <w:szCs w:val="24"/>
          <w:lang w:eastAsia="ru-RU"/>
        </w:rPr>
        <w:t xml:space="preserve"> </w:t>
      </w:r>
      <w:r w:rsidRPr="00280599">
        <w:rPr>
          <w:rFonts w:ascii="Times New Roman" w:eastAsia="Times New Roman" w:hAnsi="Times New Roman" w:cs="Times New Roman"/>
          <w:bCs/>
          <w:sz w:val="24"/>
          <w:szCs w:val="24"/>
          <w:lang w:eastAsia="ru-RU"/>
        </w:rPr>
        <w:t xml:space="preserve">Из социально-значимых объектов в административном центре  располагается </w:t>
      </w:r>
      <w:r w:rsidRPr="00280599">
        <w:rPr>
          <w:rFonts w:ascii="Times New Roman" w:eastAsia="Times New Roman" w:hAnsi="Times New Roman" w:cs="Times New Roman"/>
          <w:sz w:val="24"/>
          <w:szCs w:val="24"/>
          <w:lang w:eastAsia="ru-RU"/>
        </w:rPr>
        <w:t>здание начальной школы, детский сад, Дом культуры,  расположено предприятие связи и объекты торговли.</w:t>
      </w:r>
      <w:r w:rsidRPr="00280599">
        <w:rPr>
          <w:rFonts w:ascii="Times New Roman" w:eastAsia="Times New Roman" w:hAnsi="Times New Roman" w:cs="Times New Roman"/>
          <w:bCs/>
          <w:sz w:val="24"/>
          <w:szCs w:val="24"/>
          <w:lang w:eastAsia="ru-RU"/>
        </w:rPr>
        <w:t xml:space="preserve"> </w:t>
      </w:r>
    </w:p>
    <w:p w:rsidR="00280599" w:rsidRPr="00280599" w:rsidRDefault="00280599" w:rsidP="00280599">
      <w:pPr>
        <w:tabs>
          <w:tab w:val="left" w:pos="3560"/>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Cs/>
          <w:sz w:val="24"/>
          <w:szCs w:val="24"/>
          <w:lang w:eastAsia="ru-RU"/>
        </w:rPr>
        <w:lastRenderedPageBreak/>
        <w:t>При средней обеспеченности по МО – 23,1 м</w:t>
      </w:r>
      <w:r w:rsidRPr="00280599">
        <w:rPr>
          <w:rFonts w:ascii="Times New Roman" w:eastAsia="Times New Roman" w:hAnsi="Times New Roman" w:cs="Times New Roman"/>
          <w:bCs/>
          <w:sz w:val="24"/>
          <w:szCs w:val="24"/>
          <w:vertAlign w:val="superscript"/>
          <w:lang w:eastAsia="ru-RU"/>
        </w:rPr>
        <w:t>2</w:t>
      </w:r>
      <w:r w:rsidRPr="00280599">
        <w:rPr>
          <w:rFonts w:ascii="Times New Roman" w:eastAsia="Times New Roman" w:hAnsi="Times New Roman" w:cs="Times New Roman"/>
          <w:bCs/>
          <w:sz w:val="24"/>
          <w:szCs w:val="24"/>
          <w:lang w:eastAsia="ru-RU"/>
        </w:rPr>
        <w:t>/на человека жилой фонд села составляет около7,5 тыс. м</w:t>
      </w:r>
      <w:r w:rsidRPr="00280599">
        <w:rPr>
          <w:rFonts w:ascii="Times New Roman" w:eastAsia="Times New Roman" w:hAnsi="Times New Roman" w:cs="Times New Roman"/>
          <w:bCs/>
          <w:sz w:val="24"/>
          <w:szCs w:val="24"/>
          <w:vertAlign w:val="superscript"/>
          <w:lang w:eastAsia="ru-RU"/>
        </w:rPr>
        <w:t>2</w:t>
      </w:r>
      <w:r w:rsidRPr="00280599">
        <w:rPr>
          <w:rFonts w:ascii="Times New Roman" w:eastAsia="Times New Roman" w:hAnsi="Times New Roman" w:cs="Times New Roman"/>
          <w:bCs/>
          <w:sz w:val="24"/>
          <w:szCs w:val="24"/>
          <w:lang w:eastAsia="ru-RU"/>
        </w:rPr>
        <w:t>. Преимущественный вид застройки – дома усадебного типа. Жилой фонд, в основном, частный</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sz w:val="24"/>
          <w:szCs w:val="24"/>
          <w:lang w:eastAsia="ru-RU"/>
        </w:rPr>
        <w:t>каркасно–камышитовой конструкции. Жилые кварталы имеют мелкое членение и расположены узкой полосой вдоль прибрежной зоны.</w:t>
      </w:r>
      <w:r w:rsidRPr="00280599">
        <w:rPr>
          <w:rFonts w:ascii="Times New Roman" w:eastAsia="Times New Roman" w:hAnsi="Times New Roman" w:cs="Times New Roman"/>
          <w:bCs/>
          <w:sz w:val="24"/>
          <w:szCs w:val="24"/>
          <w:lang w:eastAsia="ru-RU"/>
        </w:rPr>
        <w:t xml:space="preserve"> В границах села имеются свободные территории для освоения под жилищное  строительство.</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sz w:val="24"/>
          <w:szCs w:val="24"/>
          <w:lang w:eastAsia="ru-RU"/>
        </w:rPr>
        <w:t>В южной части села расположены участки, занятые  небольшими сельскохозяйственными объектами.</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t>Сетка улиц неразвита. Главные улицы села – Советская, Набережная протянулись вдоль территории административного центра параллельно реки.</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color w:val="000000"/>
          <w:sz w:val="24"/>
          <w:szCs w:val="24"/>
          <w:lang w:eastAsia="ru-RU"/>
        </w:rPr>
        <w:t xml:space="preserve"> Село Каспий отнесено к группе населенных пунктов без градостроительного развития</w:t>
      </w:r>
      <w:r w:rsidRPr="00280599">
        <w:rPr>
          <w:rFonts w:ascii="Times New Roman" w:eastAsia="Times New Roman" w:hAnsi="Times New Roman" w:cs="Times New Roman"/>
          <w:bCs/>
          <w:sz w:val="24"/>
          <w:szCs w:val="24"/>
          <w:lang w:eastAsia="ru-RU"/>
        </w:rPr>
        <w:t xml:space="preserve"> </w:t>
      </w: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sz w:val="24"/>
          <w:szCs w:val="24"/>
          <w:lang w:eastAsia="ru-RU"/>
        </w:rPr>
        <w:t xml:space="preserve">Проектом не предусматривается изменение существующих границ населенного пункта.  </w:t>
      </w:r>
    </w:p>
    <w:p w:rsidR="00280599" w:rsidRPr="00280599" w:rsidRDefault="00280599" w:rsidP="00280599">
      <w:pPr>
        <w:spacing w:after="0"/>
        <w:ind w:firstLine="709"/>
        <w:jc w:val="both"/>
        <w:rPr>
          <w:rFonts w:ascii="Times New Roman" w:eastAsia="Times New Roman" w:hAnsi="Times New Roman" w:cs="Times New Roman"/>
          <w:b/>
          <w:bCs/>
          <w:sz w:val="24"/>
          <w:szCs w:val="26"/>
          <w:lang w:eastAsia="ru-RU"/>
        </w:rPr>
      </w:pPr>
      <w:r w:rsidRPr="00280599">
        <w:rPr>
          <w:rFonts w:ascii="Times New Roman" w:eastAsia="Times New Roman" w:hAnsi="Times New Roman" w:cs="Times New Roman"/>
          <w:sz w:val="24"/>
          <w:szCs w:val="26"/>
          <w:lang w:eastAsia="ru-RU"/>
        </w:rPr>
        <w:t>Характеристика населенных пунктов МО по основным параметрам приводится в таблицах 6.2.4.1 и 6.2.4.2.</w:t>
      </w:r>
    </w:p>
    <w:p w:rsidR="00280599" w:rsidRPr="00280599" w:rsidRDefault="00280599" w:rsidP="00280599">
      <w:pPr>
        <w:spacing w:after="0" w:line="240" w:lineRule="auto"/>
        <w:ind w:firstLine="709"/>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bCs/>
          <w:i/>
          <w:sz w:val="24"/>
          <w:szCs w:val="24"/>
          <w:lang w:eastAsia="ru-RU"/>
        </w:rPr>
        <w:t xml:space="preserve">Таблица № 6.2.4.1 </w:t>
      </w:r>
      <w:r w:rsidRPr="00280599">
        <w:rPr>
          <w:rFonts w:ascii="Times New Roman" w:eastAsia="Times New Roman" w:hAnsi="Times New Roman" w:cs="Times New Roman"/>
          <w:b/>
          <w:i/>
          <w:sz w:val="24"/>
          <w:szCs w:val="24"/>
          <w:lang w:eastAsia="ru-RU"/>
        </w:rPr>
        <w:t xml:space="preserve">                             </w:t>
      </w:r>
    </w:p>
    <w:p w:rsidR="00280599" w:rsidRPr="00280599" w:rsidRDefault="00280599" w:rsidP="00280599">
      <w:pPr>
        <w:spacing w:after="0" w:line="240" w:lineRule="auto"/>
        <w:ind w:firstLine="709"/>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Характеристика  населенных пунктов МО</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2228"/>
        <w:gridCol w:w="1110"/>
        <w:gridCol w:w="1142"/>
        <w:gridCol w:w="1220"/>
        <w:gridCol w:w="1276"/>
        <w:gridCol w:w="708"/>
        <w:gridCol w:w="1506"/>
      </w:tblGrid>
      <w:tr w:rsidR="00280599" w:rsidRPr="00280599" w:rsidTr="0002349F">
        <w:trPr>
          <w:trHeight w:val="293"/>
          <w:jc w:val="center"/>
        </w:trPr>
        <w:tc>
          <w:tcPr>
            <w:tcW w:w="627"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пп</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Наименование</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 населенных</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 пунктов</w:t>
            </w:r>
          </w:p>
        </w:tc>
        <w:tc>
          <w:tcPr>
            <w:tcW w:w="2252" w:type="dxa"/>
            <w:gridSpan w:val="2"/>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Территория (га)</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Населе-ние</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 (чел)</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ind w:right="-108"/>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Плотность</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чел/га*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К</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сем</w:t>
            </w:r>
          </w:p>
        </w:tc>
        <w:tc>
          <w:tcPr>
            <w:tcW w:w="1506"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Расстояние</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до центра  </w:t>
            </w:r>
          </w:p>
        </w:tc>
      </w:tr>
      <w:tr w:rsidR="00280599" w:rsidRPr="00280599" w:rsidTr="0002349F">
        <w:trPr>
          <w:trHeight w:val="370"/>
          <w:jc w:val="center"/>
        </w:trPr>
        <w:tc>
          <w:tcPr>
            <w:tcW w:w="627"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2228"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1110"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по</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данным</w:t>
            </w:r>
          </w:p>
        </w:tc>
        <w:tc>
          <w:tcPr>
            <w:tcW w:w="1142"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по</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обмеру</w:t>
            </w:r>
          </w:p>
        </w:tc>
        <w:tc>
          <w:tcPr>
            <w:tcW w:w="1220"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1506"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r>
      <w:tr w:rsidR="00280599" w:rsidRPr="00280599" w:rsidTr="0002349F">
        <w:trPr>
          <w:trHeight w:val="225"/>
          <w:jc w:val="center"/>
        </w:trPr>
        <w:tc>
          <w:tcPr>
            <w:tcW w:w="62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1. </w:t>
            </w:r>
          </w:p>
        </w:tc>
        <w:tc>
          <w:tcPr>
            <w:tcW w:w="222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Раздор</w:t>
            </w:r>
          </w:p>
        </w:tc>
        <w:tc>
          <w:tcPr>
            <w:tcW w:w="111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164,0</w:t>
            </w:r>
          </w:p>
        </w:tc>
        <w:tc>
          <w:tcPr>
            <w:tcW w:w="11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179,0</w:t>
            </w:r>
          </w:p>
        </w:tc>
        <w:tc>
          <w:tcPr>
            <w:tcW w:w="12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1341</w:t>
            </w:r>
          </w:p>
        </w:tc>
        <w:tc>
          <w:tcPr>
            <w:tcW w:w="12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7,5</w:t>
            </w:r>
          </w:p>
        </w:tc>
        <w:tc>
          <w:tcPr>
            <w:tcW w:w="708" w:type="dxa"/>
            <w:vMerge w:val="restart"/>
            <w:tcBorders>
              <w:top w:val="single" w:sz="4" w:space="0" w:color="auto"/>
              <w:left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3,3</w:t>
            </w:r>
          </w:p>
        </w:tc>
        <w:tc>
          <w:tcPr>
            <w:tcW w:w="150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r>
      <w:tr w:rsidR="00280599" w:rsidRPr="00280599" w:rsidTr="0002349F">
        <w:trPr>
          <w:trHeight w:val="209"/>
          <w:jc w:val="center"/>
        </w:trPr>
        <w:tc>
          <w:tcPr>
            <w:tcW w:w="62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w:t>
            </w:r>
          </w:p>
        </w:tc>
        <w:tc>
          <w:tcPr>
            <w:tcW w:w="222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Застенка</w:t>
            </w:r>
          </w:p>
        </w:tc>
        <w:tc>
          <w:tcPr>
            <w:tcW w:w="111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237,0</w:t>
            </w:r>
          </w:p>
        </w:tc>
        <w:tc>
          <w:tcPr>
            <w:tcW w:w="11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53,0</w:t>
            </w:r>
          </w:p>
        </w:tc>
        <w:tc>
          <w:tcPr>
            <w:tcW w:w="12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571</w:t>
            </w:r>
          </w:p>
        </w:tc>
        <w:tc>
          <w:tcPr>
            <w:tcW w:w="12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10,8</w:t>
            </w:r>
          </w:p>
        </w:tc>
        <w:tc>
          <w:tcPr>
            <w:tcW w:w="708" w:type="dxa"/>
            <w:vMerge/>
            <w:tcBorders>
              <w:left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w:t>
            </w:r>
          </w:p>
        </w:tc>
      </w:tr>
      <w:tr w:rsidR="00280599" w:rsidRPr="00280599" w:rsidTr="0002349F">
        <w:trPr>
          <w:trHeight w:val="209"/>
          <w:jc w:val="center"/>
        </w:trPr>
        <w:tc>
          <w:tcPr>
            <w:tcW w:w="62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w:t>
            </w:r>
          </w:p>
        </w:tc>
        <w:tc>
          <w:tcPr>
            <w:tcW w:w="222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Пос.Ревин Хутор</w:t>
            </w:r>
          </w:p>
        </w:tc>
        <w:tc>
          <w:tcPr>
            <w:tcW w:w="111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29,0</w:t>
            </w:r>
          </w:p>
        </w:tc>
        <w:tc>
          <w:tcPr>
            <w:tcW w:w="11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43,0</w:t>
            </w:r>
          </w:p>
        </w:tc>
        <w:tc>
          <w:tcPr>
            <w:tcW w:w="12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w:t>
            </w:r>
          </w:p>
        </w:tc>
        <w:tc>
          <w:tcPr>
            <w:tcW w:w="12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0,7</w:t>
            </w:r>
          </w:p>
        </w:tc>
        <w:tc>
          <w:tcPr>
            <w:tcW w:w="708" w:type="dxa"/>
            <w:vMerge/>
            <w:tcBorders>
              <w:left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7,0</w:t>
            </w:r>
          </w:p>
        </w:tc>
      </w:tr>
      <w:tr w:rsidR="00280599" w:rsidRPr="00280599" w:rsidTr="0002349F">
        <w:trPr>
          <w:trHeight w:val="209"/>
          <w:jc w:val="center"/>
        </w:trPr>
        <w:tc>
          <w:tcPr>
            <w:tcW w:w="62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w:t>
            </w:r>
          </w:p>
        </w:tc>
        <w:tc>
          <w:tcPr>
            <w:tcW w:w="222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 Азовский</w:t>
            </w:r>
          </w:p>
        </w:tc>
        <w:tc>
          <w:tcPr>
            <w:tcW w:w="111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38,0</w:t>
            </w:r>
          </w:p>
        </w:tc>
        <w:tc>
          <w:tcPr>
            <w:tcW w:w="11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63,0</w:t>
            </w:r>
          </w:p>
        </w:tc>
        <w:tc>
          <w:tcPr>
            <w:tcW w:w="12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273</w:t>
            </w:r>
          </w:p>
        </w:tc>
        <w:tc>
          <w:tcPr>
            <w:tcW w:w="12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4,3</w:t>
            </w:r>
          </w:p>
        </w:tc>
        <w:tc>
          <w:tcPr>
            <w:tcW w:w="708" w:type="dxa"/>
            <w:vMerge/>
            <w:tcBorders>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9,0</w:t>
            </w:r>
          </w:p>
        </w:tc>
      </w:tr>
      <w:tr w:rsidR="00280599" w:rsidRPr="00280599" w:rsidTr="0002349F">
        <w:trPr>
          <w:trHeight w:val="209"/>
          <w:jc w:val="center"/>
        </w:trPr>
        <w:tc>
          <w:tcPr>
            <w:tcW w:w="62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w:t>
            </w:r>
          </w:p>
        </w:tc>
        <w:tc>
          <w:tcPr>
            <w:tcW w:w="222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 Каспий</w:t>
            </w:r>
          </w:p>
        </w:tc>
        <w:tc>
          <w:tcPr>
            <w:tcW w:w="111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н.д.</w:t>
            </w:r>
          </w:p>
        </w:tc>
        <w:tc>
          <w:tcPr>
            <w:tcW w:w="114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45,0</w:t>
            </w:r>
          </w:p>
        </w:tc>
        <w:tc>
          <w:tcPr>
            <w:tcW w:w="122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326</w:t>
            </w:r>
          </w:p>
        </w:tc>
        <w:tc>
          <w:tcPr>
            <w:tcW w:w="12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7,2</w:t>
            </w:r>
          </w:p>
        </w:tc>
        <w:tc>
          <w:tcPr>
            <w:tcW w:w="708" w:type="dxa"/>
            <w:tcBorders>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15,0</w:t>
            </w:r>
          </w:p>
        </w:tc>
      </w:tr>
      <w:tr w:rsidR="00280599" w:rsidRPr="00280599" w:rsidTr="0002349F">
        <w:trPr>
          <w:trHeight w:val="259"/>
          <w:jc w:val="center"/>
        </w:trPr>
        <w:tc>
          <w:tcPr>
            <w:tcW w:w="627" w:type="dxa"/>
            <w:tcBorders>
              <w:top w:val="single" w:sz="4" w:space="0" w:color="auto"/>
              <w:left w:val="single" w:sz="4" w:space="0" w:color="auto"/>
              <w:bottom w:val="single" w:sz="4" w:space="0" w:color="auto"/>
              <w:right w:val="single" w:sz="4" w:space="0" w:color="auto"/>
            </w:tcBorders>
            <w:shd w:val="clear" w:color="auto" w:fill="FFFF00"/>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p>
        </w:tc>
        <w:tc>
          <w:tcPr>
            <w:tcW w:w="2228" w:type="dxa"/>
            <w:tcBorders>
              <w:top w:val="single" w:sz="4" w:space="0" w:color="auto"/>
              <w:left w:val="single" w:sz="4" w:space="0" w:color="auto"/>
              <w:bottom w:val="single" w:sz="4" w:space="0" w:color="auto"/>
              <w:right w:val="single" w:sz="4" w:space="0" w:color="auto"/>
            </w:tcBorders>
            <w:shd w:val="clear" w:color="auto" w:fill="FFFF00"/>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Всего</w:t>
            </w:r>
          </w:p>
        </w:tc>
        <w:tc>
          <w:tcPr>
            <w:tcW w:w="111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3000,0</w:t>
            </w:r>
          </w:p>
        </w:tc>
        <w:tc>
          <w:tcPr>
            <w:tcW w:w="1142"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383,0</w:t>
            </w:r>
          </w:p>
        </w:tc>
        <w:tc>
          <w:tcPr>
            <w:tcW w:w="122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2540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tabs>
                <w:tab w:val="left" w:pos="368"/>
                <w:tab w:val="center" w:pos="612"/>
              </w:tabs>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6,6</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3,3</w:t>
            </w:r>
          </w:p>
        </w:tc>
        <w:tc>
          <w:tcPr>
            <w:tcW w:w="1506"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p>
        </w:tc>
      </w:tr>
    </w:tbl>
    <w:p w:rsidR="00280599" w:rsidRPr="00280599" w:rsidRDefault="00280599" w:rsidP="00280599">
      <w:pPr>
        <w:spacing w:after="0" w:line="240" w:lineRule="auto"/>
        <w:ind w:firstLine="720"/>
        <w:rPr>
          <w:rFonts w:ascii="Times New Roman" w:eastAsia="Times New Roman" w:hAnsi="Times New Roman" w:cs="Times New Roman"/>
          <w:b/>
          <w:szCs w:val="26"/>
          <w:lang w:eastAsia="ru-RU"/>
        </w:rPr>
      </w:pPr>
      <w:r w:rsidRPr="00280599">
        <w:rPr>
          <w:rFonts w:ascii="Times New Roman" w:eastAsia="Times New Roman" w:hAnsi="Times New Roman" w:cs="Times New Roman"/>
          <w:b/>
          <w:szCs w:val="26"/>
          <w:lang w:eastAsia="ru-RU"/>
        </w:rPr>
        <w:t xml:space="preserve">* </w:t>
      </w:r>
      <w:r w:rsidRPr="00280599">
        <w:rPr>
          <w:rFonts w:ascii="Times New Roman" w:eastAsia="Times New Roman" w:hAnsi="Times New Roman" w:cs="Times New Roman"/>
          <w:szCs w:val="26"/>
          <w:lang w:eastAsia="ru-RU"/>
        </w:rPr>
        <w:t>В расчетах приняты обмерные данные</w:t>
      </w:r>
      <w:r w:rsidRPr="00280599">
        <w:rPr>
          <w:rFonts w:ascii="Times New Roman" w:eastAsia="Times New Roman" w:hAnsi="Times New Roman" w:cs="Times New Roman"/>
          <w:b/>
          <w:szCs w:val="26"/>
          <w:lang w:eastAsia="ru-RU"/>
        </w:rPr>
        <w:t xml:space="preserve"> </w:t>
      </w:r>
    </w:p>
    <w:p w:rsidR="00280599" w:rsidRPr="00280599" w:rsidRDefault="00280599" w:rsidP="00280599">
      <w:pPr>
        <w:spacing w:after="0" w:line="240" w:lineRule="auto"/>
        <w:ind w:firstLine="720"/>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 6.2.4.2</w:t>
      </w:r>
    </w:p>
    <w:p w:rsidR="00280599" w:rsidRPr="00280599" w:rsidRDefault="00280599" w:rsidP="00280599">
      <w:pPr>
        <w:spacing w:after="0" w:line="240" w:lineRule="auto"/>
        <w:jc w:val="center"/>
        <w:rPr>
          <w:rFonts w:ascii="Times New Roman" w:eastAsia="Times New Roman" w:hAnsi="Times New Roman" w:cs="Times New Roman"/>
          <w:b/>
          <w:bCs/>
          <w:i/>
          <w:sz w:val="24"/>
          <w:szCs w:val="24"/>
          <w:lang w:eastAsia="ru-RU"/>
        </w:rPr>
      </w:pPr>
      <w:r w:rsidRPr="00280599">
        <w:rPr>
          <w:rFonts w:ascii="Times New Roman" w:eastAsia="Times New Roman" w:hAnsi="Times New Roman" w:cs="Times New Roman"/>
          <w:b/>
          <w:bCs/>
          <w:i/>
          <w:sz w:val="24"/>
          <w:szCs w:val="24"/>
          <w:lang w:eastAsia="ru-RU"/>
        </w:rPr>
        <w:t>Баланс территории населенных пунктов</w:t>
      </w:r>
    </w:p>
    <w:p w:rsidR="00280599" w:rsidRPr="00280599" w:rsidRDefault="00280599" w:rsidP="00280599">
      <w:pPr>
        <w:spacing w:after="0" w:line="240" w:lineRule="auto"/>
        <w:jc w:val="center"/>
        <w:rPr>
          <w:rFonts w:ascii="Times New Roman" w:eastAsia="Times New Roman" w:hAnsi="Times New Roman" w:cs="Times New Roman"/>
          <w:b/>
          <w:bCs/>
          <w:i/>
          <w:sz w:val="24"/>
          <w:szCs w:val="24"/>
          <w:lang w:eastAsia="ru-RU"/>
        </w:rPr>
      </w:pPr>
      <w:r w:rsidRPr="00280599">
        <w:rPr>
          <w:rFonts w:ascii="Times New Roman" w:eastAsia="Times New Roman" w:hAnsi="Times New Roman" w:cs="Times New Roman"/>
          <w:b/>
          <w:bCs/>
          <w:i/>
          <w:sz w:val="24"/>
          <w:szCs w:val="24"/>
          <w:lang w:eastAsia="ru-RU"/>
        </w:rPr>
        <w:t>(по обмерным данным)</w:t>
      </w:r>
    </w:p>
    <w:tbl>
      <w:tblPr>
        <w:tblW w:w="9701"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3686"/>
        <w:gridCol w:w="850"/>
        <w:gridCol w:w="992"/>
        <w:gridCol w:w="993"/>
        <w:gridCol w:w="992"/>
        <w:gridCol w:w="880"/>
        <w:gridCol w:w="851"/>
      </w:tblGrid>
      <w:tr w:rsidR="00280599" w:rsidRPr="00280599" w:rsidTr="0002349F">
        <w:trPr>
          <w:trHeight w:val="153"/>
          <w:jc w:val="center"/>
        </w:trPr>
        <w:tc>
          <w:tcPr>
            <w:tcW w:w="457"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пп</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p>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Наименование</w:t>
            </w:r>
          </w:p>
        </w:tc>
        <w:tc>
          <w:tcPr>
            <w:tcW w:w="5558" w:type="dxa"/>
            <w:gridSpan w:val="6"/>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Территория (га)</w:t>
            </w:r>
          </w:p>
        </w:tc>
      </w:tr>
      <w:tr w:rsidR="00280599" w:rsidRPr="00280599" w:rsidTr="0002349F">
        <w:trPr>
          <w:trHeight w:val="207"/>
          <w:jc w:val="center"/>
        </w:trPr>
        <w:tc>
          <w:tcPr>
            <w:tcW w:w="457"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ar-SA"/>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Раздор</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Застенка</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Р.Хутор</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Азовский</w:t>
            </w:r>
          </w:p>
        </w:tc>
        <w:tc>
          <w:tcPr>
            <w:tcW w:w="880"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Каспий</w:t>
            </w:r>
          </w:p>
        </w:tc>
        <w:tc>
          <w:tcPr>
            <w:tcW w:w="851"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Итого</w:t>
            </w:r>
          </w:p>
        </w:tc>
      </w:tr>
      <w:tr w:rsidR="00280599" w:rsidRPr="00280599" w:rsidTr="0002349F">
        <w:trPr>
          <w:trHeight w:val="187"/>
          <w:jc w:val="center"/>
        </w:trPr>
        <w:tc>
          <w:tcPr>
            <w:tcW w:w="45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1.</w:t>
            </w:r>
          </w:p>
        </w:tc>
        <w:tc>
          <w:tcPr>
            <w:tcW w:w="368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Жилая застройка</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41,0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17,0</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3,5</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9,0</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13,0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83,5</w:t>
            </w:r>
          </w:p>
        </w:tc>
      </w:tr>
      <w:tr w:rsidR="00280599" w:rsidRPr="00280599" w:rsidTr="0002349F">
        <w:trPr>
          <w:trHeight w:val="359"/>
          <w:jc w:val="center"/>
        </w:trPr>
        <w:tc>
          <w:tcPr>
            <w:tcW w:w="45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2.</w:t>
            </w:r>
          </w:p>
        </w:tc>
        <w:tc>
          <w:tcPr>
            <w:tcW w:w="368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Территория, отведенная для</w:t>
            </w:r>
          </w:p>
          <w:p w:rsidR="00280599" w:rsidRPr="00280599" w:rsidRDefault="00280599" w:rsidP="00280599">
            <w:pPr>
              <w:spacing w:after="0" w:line="240" w:lineRule="auto"/>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нового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10,3</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10,3</w:t>
            </w:r>
          </w:p>
        </w:tc>
      </w:tr>
      <w:tr w:rsidR="00280599" w:rsidRPr="00280599" w:rsidTr="0002349F">
        <w:trPr>
          <w:trHeight w:val="173"/>
          <w:jc w:val="center"/>
        </w:trPr>
        <w:tc>
          <w:tcPr>
            <w:tcW w:w="45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3.</w:t>
            </w:r>
          </w:p>
        </w:tc>
        <w:tc>
          <w:tcPr>
            <w:tcW w:w="368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Общественно-деловая застройка</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4,0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0,6</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0,1</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2,0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6,7</w:t>
            </w:r>
          </w:p>
        </w:tc>
      </w:tr>
      <w:tr w:rsidR="00280599" w:rsidRPr="00280599" w:rsidTr="0002349F">
        <w:trPr>
          <w:trHeight w:val="173"/>
          <w:jc w:val="center"/>
        </w:trPr>
        <w:tc>
          <w:tcPr>
            <w:tcW w:w="45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p>
        </w:tc>
        <w:tc>
          <w:tcPr>
            <w:tcW w:w="368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Итого селитебной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55,3</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17,6</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3,5</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9,1</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15,0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100,5</w:t>
            </w:r>
          </w:p>
        </w:tc>
      </w:tr>
      <w:tr w:rsidR="00280599" w:rsidRPr="00280599" w:rsidTr="0002349F">
        <w:trPr>
          <w:trHeight w:val="187"/>
          <w:jc w:val="center"/>
        </w:trPr>
        <w:tc>
          <w:tcPr>
            <w:tcW w:w="45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4.</w:t>
            </w:r>
          </w:p>
        </w:tc>
        <w:tc>
          <w:tcPr>
            <w:tcW w:w="368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Зеленые насаждения</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6,5</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0,4</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1,5</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3,0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11,4</w:t>
            </w:r>
          </w:p>
        </w:tc>
      </w:tr>
      <w:tr w:rsidR="00280599" w:rsidRPr="00280599" w:rsidTr="0002349F">
        <w:trPr>
          <w:trHeight w:val="173"/>
          <w:jc w:val="center"/>
        </w:trPr>
        <w:tc>
          <w:tcPr>
            <w:tcW w:w="45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5.</w:t>
            </w:r>
          </w:p>
        </w:tc>
        <w:tc>
          <w:tcPr>
            <w:tcW w:w="368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Водные объекты</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ar-SA"/>
              </w:rPr>
              <w:t>0</w:t>
            </w:r>
          </w:p>
        </w:tc>
      </w:tr>
      <w:tr w:rsidR="00280599" w:rsidRPr="00280599" w:rsidTr="0002349F">
        <w:trPr>
          <w:trHeight w:val="173"/>
          <w:jc w:val="center"/>
        </w:trPr>
        <w:tc>
          <w:tcPr>
            <w:tcW w:w="45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p>
        </w:tc>
        <w:tc>
          <w:tcPr>
            <w:tcW w:w="368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Итого ландшафтно-рекреационная</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6,5</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0,4</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1,5</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0</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3,0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11,4</w:t>
            </w:r>
          </w:p>
        </w:tc>
      </w:tr>
      <w:tr w:rsidR="00280599" w:rsidRPr="00280599" w:rsidTr="0002349F">
        <w:trPr>
          <w:trHeight w:val="187"/>
          <w:jc w:val="center"/>
        </w:trPr>
        <w:tc>
          <w:tcPr>
            <w:tcW w:w="45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6.</w:t>
            </w:r>
          </w:p>
        </w:tc>
        <w:tc>
          <w:tcPr>
            <w:tcW w:w="368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Производственно-коммунальная</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5,2</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11,0</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0,3</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17,5</w:t>
            </w:r>
          </w:p>
        </w:tc>
      </w:tr>
      <w:tr w:rsidR="00280599" w:rsidRPr="00280599" w:rsidTr="0002349F">
        <w:trPr>
          <w:trHeight w:val="173"/>
          <w:jc w:val="center"/>
        </w:trPr>
        <w:tc>
          <w:tcPr>
            <w:tcW w:w="45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r w:rsidRPr="00280599">
              <w:rPr>
                <w:rFonts w:ascii="Times New Roman" w:eastAsia="Times New Roman" w:hAnsi="Times New Roman" w:cs="Times New Roman"/>
                <w:bCs/>
                <w:szCs w:val="24"/>
                <w:lang w:eastAsia="ru-RU"/>
              </w:rPr>
              <w:t>7.</w:t>
            </w:r>
          </w:p>
        </w:tc>
        <w:tc>
          <w:tcPr>
            <w:tcW w:w="368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 xml:space="preserve">Прочие территории </w:t>
            </w:r>
          </w:p>
        </w:tc>
        <w:tc>
          <w:tcPr>
            <w:tcW w:w="85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112,0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35,0</w:t>
            </w:r>
          </w:p>
        </w:tc>
        <w:tc>
          <w:tcPr>
            <w:tcW w:w="993"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37,0</w:t>
            </w:r>
          </w:p>
        </w:tc>
        <w:tc>
          <w:tcPr>
            <w:tcW w:w="9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42,9</w:t>
            </w:r>
          </w:p>
        </w:tc>
        <w:tc>
          <w:tcPr>
            <w:tcW w:w="8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26,7</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253,6</w:t>
            </w:r>
          </w:p>
        </w:tc>
      </w:tr>
      <w:tr w:rsidR="00280599" w:rsidRPr="00280599" w:rsidTr="0002349F">
        <w:trPr>
          <w:trHeight w:val="187"/>
          <w:jc w:val="center"/>
        </w:trPr>
        <w:tc>
          <w:tcPr>
            <w:tcW w:w="457"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p>
        </w:tc>
        <w:tc>
          <w:tcPr>
            <w:tcW w:w="3686"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179,0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53,0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43,0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63,0</w:t>
            </w:r>
          </w:p>
        </w:tc>
        <w:tc>
          <w:tcPr>
            <w:tcW w:w="88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45,0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383,0</w:t>
            </w:r>
          </w:p>
        </w:tc>
      </w:tr>
      <w:tr w:rsidR="00280599" w:rsidRPr="00280599" w:rsidTr="0002349F">
        <w:trPr>
          <w:trHeight w:val="187"/>
          <w:jc w:val="center"/>
        </w:trPr>
        <w:tc>
          <w:tcPr>
            <w:tcW w:w="457"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ar-SA"/>
              </w:rPr>
            </w:pPr>
          </w:p>
        </w:tc>
        <w:tc>
          <w:tcPr>
            <w:tcW w:w="3686"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ru-RU"/>
              </w:rPr>
              <w:t>Всего:</w:t>
            </w:r>
          </w:p>
        </w:tc>
        <w:tc>
          <w:tcPr>
            <w:tcW w:w="5558"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bCs/>
                <w:szCs w:val="24"/>
                <w:lang w:eastAsia="ar-SA"/>
              </w:rPr>
            </w:pPr>
            <w:r w:rsidRPr="00280599">
              <w:rPr>
                <w:rFonts w:ascii="Times New Roman" w:eastAsia="Times New Roman" w:hAnsi="Times New Roman" w:cs="Times New Roman"/>
                <w:b/>
                <w:bCs/>
                <w:szCs w:val="24"/>
                <w:lang w:eastAsia="ar-SA"/>
              </w:rPr>
              <w:t>383,0</w:t>
            </w:r>
          </w:p>
        </w:tc>
      </w:tr>
    </w:tbl>
    <w:p w:rsidR="00280599" w:rsidRPr="00280599" w:rsidRDefault="00280599" w:rsidP="00280599">
      <w:pPr>
        <w:spacing w:after="0"/>
        <w:ind w:firstLine="720"/>
        <w:jc w:val="both"/>
        <w:rPr>
          <w:rFonts w:ascii="Times New Roman" w:eastAsia="Times New Roman" w:hAnsi="Times New Roman" w:cs="Times New Roman"/>
          <w:bCs/>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t>Проектом определены мероприятия по улучшению планировочной структуры населенных пунктов с учетом существующих ограничений и положения их в системе местного расселения.</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t xml:space="preserve">Населенные пункты имеют разные условия своего дальнейшего развития. Наилучшие возможности имеет административный центр муниципального образования - село Раздор. Помимо освоения территорий для жилищного строительства здесь предусматривается  формирование развитой физкультурной и парковой зоны в составе единого административно-общественного центра села. Проектом предусматриваются мероприятия по развитию селитебной территории и </w:t>
      </w:r>
      <w:r w:rsidRPr="00280599">
        <w:rPr>
          <w:rFonts w:ascii="Times New Roman" w:eastAsia="Times New Roman" w:hAnsi="Times New Roman" w:cs="Times New Roman"/>
          <w:bCs/>
          <w:sz w:val="24"/>
          <w:szCs w:val="24"/>
          <w:lang w:eastAsia="ru-RU"/>
        </w:rPr>
        <w:lastRenderedPageBreak/>
        <w:t xml:space="preserve">созданию нормальных социально-бытовых условий в селе Застенка и Каспий, поселках Азовский и Ревин Хутор. </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t>Обеспечение оптимального режима использования отдельных частей территории муниципального образования (в том числе и территорий населенных пунктов) определяется при функциональном зонировании территории.</w:t>
      </w:r>
    </w:p>
    <w:p w:rsidR="00280599" w:rsidRPr="00280599" w:rsidRDefault="00280599" w:rsidP="00280599">
      <w:pPr>
        <w:spacing w:after="0"/>
        <w:ind w:firstLine="709"/>
        <w:jc w:val="both"/>
        <w:rPr>
          <w:rFonts w:ascii="Times New Roman" w:eastAsia="Times New Roman" w:hAnsi="Times New Roman" w:cs="Times New Roman"/>
          <w:b/>
          <w:bCs/>
          <w:i/>
          <w:sz w:val="24"/>
          <w:szCs w:val="24"/>
          <w:lang w:eastAsia="ru-RU"/>
        </w:rPr>
      </w:pPr>
      <w:r w:rsidRPr="00280599">
        <w:rPr>
          <w:rFonts w:ascii="Times New Roman" w:eastAsia="Times New Roman" w:hAnsi="Times New Roman" w:cs="Times New Roman"/>
          <w:b/>
          <w:bCs/>
          <w:i/>
          <w:sz w:val="24"/>
          <w:szCs w:val="24"/>
          <w:lang w:eastAsia="ru-RU"/>
        </w:rPr>
        <w:t>6.2.5 Функциональное зонирование</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Архитектурно - планировочная организация территории, прежде всего, заключается в правильном членении ее на зоны разного функционального назначения. Функциональное зонирование характеризует преимущественный вид и режим существующего и планируемого хозяйственного использования территории. Выделение функциональных зон позволяет создать наилучшие условия для основных форм жизнедеятельности населения.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По характеру хозяйственного использования территорий наиболее распространены следующие зоны: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зона урбанизированных территорий</w:t>
      </w:r>
      <w:r w:rsidRPr="00280599">
        <w:rPr>
          <w:rFonts w:ascii="Times New Roman" w:eastAsia="Times New Roman" w:hAnsi="Times New Roman" w:cs="Times New Roman"/>
          <w:sz w:val="24"/>
          <w:szCs w:val="24"/>
          <w:lang w:eastAsia="ru-RU"/>
        </w:rPr>
        <w:tab/>
        <w:t>;</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зона преимущественного сельскохозяйственного использования;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зона преимущественно рекреационного использования;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зона охраняемого и восстанавливаемого природного ландшафта.</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Если внутри одного из видов зон хозяйственной деятельности имеются различия в уровне интенсивности и режиме освоения территории зону, как правило, разделяют на подзоны.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На территории МО «Раздорский сельсовет»  проектом определены и выделены следующие основные функциональные зоны: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зона урбанизированных территорий;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зона сельскохозяйственного использования;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зона преимущественно рекреационного использования.</w:t>
      </w:r>
    </w:p>
    <w:p w:rsidR="00280599" w:rsidRPr="00280599" w:rsidRDefault="00280599" w:rsidP="00280599">
      <w:pPr>
        <w:spacing w:after="0"/>
        <w:ind w:firstLine="709"/>
        <w:jc w:val="both"/>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sz w:val="24"/>
          <w:szCs w:val="24"/>
          <w:lang w:eastAsia="ru-RU"/>
        </w:rPr>
        <w:t>Практика показывает – большинство функций не требует образования отдельных четко очерченных границ зон на территории - их выделение является условным. Для градостроительных целей важно установить единую систему, которая  образует взаимосвязь  населенных мест с окружающими их пространствами. Внутренняя структура функциональных зон намечается лишь в общей форме и в той степени, которая необходима для определения оптимальной градостроительной организации всего комплекса. Вопросы внутренней планировки зон решается более подробно на последующих стадиях проектных работ.</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1. Зона урбанизированных территорий</w:t>
      </w:r>
      <w:r w:rsidRPr="00280599">
        <w:rPr>
          <w:rFonts w:ascii="Times New Roman" w:eastAsia="Times New Roman" w:hAnsi="Times New Roman" w:cs="Times New Roman"/>
          <w:b/>
          <w:sz w:val="24"/>
          <w:szCs w:val="24"/>
          <w:lang w:eastAsia="ru-RU"/>
        </w:rPr>
        <w:t xml:space="preserve"> –  </w:t>
      </w:r>
      <w:r w:rsidRPr="00280599">
        <w:rPr>
          <w:rFonts w:ascii="Times New Roman" w:eastAsia="Times New Roman" w:hAnsi="Times New Roman" w:cs="Times New Roman"/>
          <w:sz w:val="24"/>
          <w:szCs w:val="24"/>
          <w:lang w:eastAsia="ru-RU"/>
        </w:rPr>
        <w:t xml:space="preserve">это зона (территория) интенсивного хозяйственного освоения, где </w:t>
      </w:r>
      <w:r w:rsidRPr="00280599">
        <w:rPr>
          <w:rFonts w:ascii="Times New Roman" w:eastAsia="Times New Roman" w:hAnsi="Times New Roman" w:cs="Times New Roman"/>
          <w:i/>
          <w:sz w:val="24"/>
          <w:szCs w:val="24"/>
          <w:lang w:eastAsia="ru-RU"/>
        </w:rPr>
        <w:t>допускается максимальное</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i/>
          <w:sz w:val="24"/>
          <w:szCs w:val="24"/>
          <w:lang w:eastAsia="ru-RU"/>
        </w:rPr>
        <w:t>преобразование природной среды</w:t>
      </w:r>
      <w:r w:rsidRPr="00280599">
        <w:rPr>
          <w:rFonts w:ascii="Times New Roman" w:eastAsia="Times New Roman" w:hAnsi="Times New Roman" w:cs="Times New Roman"/>
          <w:sz w:val="24"/>
          <w:szCs w:val="24"/>
          <w:lang w:eastAsia="ru-RU"/>
        </w:rPr>
        <w:t>.</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sz w:val="24"/>
          <w:szCs w:val="24"/>
          <w:lang w:eastAsia="ru-RU"/>
        </w:rPr>
        <w:t>Зона обладает благоприятными инфраструктурными предпосылками для организации большинства видов хозяйственной деятельности, в том числе отдельных отраслей сельского хозяйства, размещения площадок для перспективного капитального строительства, важнейших транспортных и коммунально-складских сооружений, развития жилищного строительства.  В пределы зоны интенсивного хозяйственного и градостроительного освоения входят и обширные зеленые пространства, выполняющие компенсационные функции.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Урбанизированная зона условно делится на две подзоны: </w:t>
      </w:r>
      <w:r w:rsidRPr="00280599">
        <w:rPr>
          <w:rFonts w:ascii="Times New Roman" w:eastAsia="Times New Roman" w:hAnsi="Times New Roman" w:cs="Times New Roman"/>
          <w:b/>
          <w:sz w:val="24"/>
          <w:szCs w:val="24"/>
          <w:lang w:eastAsia="ru-RU"/>
        </w:rPr>
        <w:t>1)</w:t>
      </w:r>
      <w:r w:rsidRPr="00280599">
        <w:rPr>
          <w:rFonts w:ascii="Times New Roman" w:eastAsia="Times New Roman" w:hAnsi="Times New Roman" w:cs="Times New Roman"/>
          <w:sz w:val="24"/>
          <w:szCs w:val="24"/>
          <w:lang w:eastAsia="ru-RU"/>
        </w:rPr>
        <w:t xml:space="preserve"> преимущественно жилищного строительства и </w:t>
      </w:r>
      <w:r w:rsidRPr="00280599">
        <w:rPr>
          <w:rFonts w:ascii="Times New Roman" w:eastAsia="Times New Roman" w:hAnsi="Times New Roman" w:cs="Times New Roman"/>
          <w:b/>
          <w:sz w:val="24"/>
          <w:szCs w:val="24"/>
          <w:lang w:eastAsia="ru-RU"/>
        </w:rPr>
        <w:t>2)</w:t>
      </w:r>
      <w:r w:rsidRPr="00280599">
        <w:rPr>
          <w:rFonts w:ascii="Times New Roman" w:eastAsia="Times New Roman" w:hAnsi="Times New Roman" w:cs="Times New Roman"/>
          <w:sz w:val="24"/>
          <w:szCs w:val="24"/>
          <w:lang w:eastAsia="ru-RU"/>
        </w:rPr>
        <w:t xml:space="preserve"> преимущественно промышленного освоения.</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
          <w:i/>
          <w:sz w:val="24"/>
          <w:szCs w:val="24"/>
          <w:lang w:eastAsia="ru-RU"/>
        </w:rPr>
        <w:t>1.1 Подзона преимущественно жилищного строительства</w:t>
      </w:r>
      <w:r w:rsidRPr="00280599">
        <w:rPr>
          <w:rFonts w:ascii="Times New Roman" w:eastAsia="Times New Roman" w:hAnsi="Times New Roman" w:cs="Times New Roman"/>
          <w:i/>
          <w:sz w:val="24"/>
          <w:szCs w:val="24"/>
          <w:lang w:eastAsia="ru-RU"/>
        </w:rPr>
        <w:t xml:space="preserve"> </w:t>
      </w:r>
      <w:r w:rsidRPr="00280599">
        <w:rPr>
          <w:rFonts w:ascii="Times New Roman" w:eastAsia="Times New Roman" w:hAnsi="Times New Roman" w:cs="Times New Roman"/>
          <w:sz w:val="24"/>
          <w:szCs w:val="24"/>
          <w:lang w:eastAsia="ru-RU"/>
        </w:rPr>
        <w:t>совпадает, как правило, с территорией населенного пункта.    Согласно СНиП 2.07.01-89* «Планировка и застройка городских и сельских поселений» внутри данного вида хозяйственной деятельности с учетом преимущественного функционального использования, выделяются следующие  территории:</w:t>
      </w:r>
      <w:r w:rsidRPr="00280599">
        <w:rPr>
          <w:rFonts w:ascii="Times New Roman" w:eastAsia="Times New Roman" w:hAnsi="Times New Roman" w:cs="Times New Roman"/>
          <w:bCs/>
          <w:sz w:val="24"/>
          <w:szCs w:val="24"/>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t>- селитебная территория, предназначенная для размещения жилищного фонда, общественных зданий и сооружений;</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lastRenderedPageBreak/>
        <w:t>- производственная территория, предназначенная для размещения промышленных предприятий и объектов коммунально-складского назначения;</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bCs/>
          <w:sz w:val="24"/>
          <w:szCs w:val="24"/>
          <w:lang w:eastAsia="ru-RU"/>
        </w:rPr>
        <w:t>- ландшафтно-рекреационная территория, которая формирует открытые пространства и включает сельские парки, сады, скверы, бульвары, водоемы.</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i/>
          <w:sz w:val="24"/>
          <w:szCs w:val="24"/>
          <w:lang w:eastAsia="ru-RU"/>
        </w:rPr>
        <w:t xml:space="preserve">Селитебная территория </w:t>
      </w:r>
      <w:r w:rsidRPr="00280599">
        <w:rPr>
          <w:rFonts w:ascii="Times New Roman" w:eastAsia="Times New Roman" w:hAnsi="Times New Roman" w:cs="Times New Roman"/>
          <w:sz w:val="24"/>
          <w:szCs w:val="24"/>
          <w:lang w:eastAsia="ru-RU"/>
        </w:rPr>
        <w:t xml:space="preserve">расположена в пределах земель населенных пунктов. </w:t>
      </w:r>
      <w:r w:rsidRPr="00280599">
        <w:rPr>
          <w:rFonts w:ascii="Times New Roman" w:eastAsia="Times New Roman" w:hAnsi="Times New Roman" w:cs="Times New Roman"/>
          <w:sz w:val="24"/>
          <w:szCs w:val="24"/>
          <w:lang w:eastAsia="ar-SA"/>
        </w:rPr>
        <w:t xml:space="preserve">По характеру рельефа, территория МО находится в пределах  дельтового лугового затопляемого ландшафта. </w:t>
      </w:r>
      <w:r w:rsidRPr="00280599">
        <w:rPr>
          <w:rFonts w:ascii="Times New Roman" w:eastAsia="Times New Roman" w:hAnsi="Times New Roman" w:cs="Times New Roman"/>
          <w:sz w:val="24"/>
          <w:szCs w:val="24"/>
          <w:lang w:eastAsia="ru-RU"/>
        </w:rPr>
        <w:t>Поверхность осложнена прирусловыми ва</w:t>
      </w:r>
      <w:r w:rsidRPr="00280599">
        <w:rPr>
          <w:rFonts w:ascii="Times New Roman" w:eastAsia="Times New Roman" w:hAnsi="Times New Roman" w:cs="Times New Roman"/>
          <w:sz w:val="24"/>
          <w:szCs w:val="24"/>
          <w:lang w:eastAsia="ru-RU"/>
        </w:rPr>
        <w:softHyphen/>
        <w:t>лами, гривами, сетью ериков, высохшими руслами.</w:t>
      </w:r>
      <w:r w:rsidRPr="00280599">
        <w:rPr>
          <w:rFonts w:ascii="Times New Roman" w:eastAsia="Times New Roman" w:hAnsi="Times New Roman" w:cs="Times New Roman"/>
          <w:sz w:val="24"/>
          <w:szCs w:val="24"/>
          <w:lang w:eastAsia="ar-SA"/>
        </w:rPr>
        <w:t xml:space="preserve"> </w:t>
      </w:r>
      <w:r w:rsidRPr="00280599">
        <w:rPr>
          <w:rFonts w:ascii="Times New Roman" w:eastAsia="Times New Roman" w:hAnsi="Times New Roman" w:cs="Times New Roman"/>
          <w:sz w:val="24"/>
          <w:szCs w:val="24"/>
          <w:lang w:eastAsia="ru-RU"/>
        </w:rPr>
        <w:t>Основным рельефообразующим фактором для дельты Волги является сток наносов.</w:t>
      </w:r>
    </w:p>
    <w:p w:rsidR="00280599" w:rsidRPr="00280599" w:rsidRDefault="00280599" w:rsidP="00280599">
      <w:pPr>
        <w:tabs>
          <w:tab w:val="left" w:pos="3560"/>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Населенные пункты муниципального образования расположены на возвышенных участках прирусловой зоны с дневными отметками минус 14,30 – </w:t>
      </w:r>
      <w:smartTag w:uri="urn:schemas-microsoft-com:office:smarttags" w:element="metricconverter">
        <w:smartTagPr>
          <w:attr w:name="ProductID" w:val="24,80 м"/>
        </w:smartTagPr>
        <w:r w:rsidRPr="00280599">
          <w:rPr>
            <w:rFonts w:ascii="Times New Roman" w:eastAsia="Times New Roman" w:hAnsi="Times New Roman" w:cs="Times New Roman"/>
            <w:sz w:val="24"/>
            <w:szCs w:val="24"/>
            <w:lang w:eastAsia="ru-RU"/>
          </w:rPr>
          <w:t>24,80 м</w:t>
        </w:r>
      </w:smartTag>
      <w:r w:rsidRPr="00280599">
        <w:rPr>
          <w:rFonts w:ascii="Times New Roman" w:eastAsia="Times New Roman" w:hAnsi="Times New Roman" w:cs="Times New Roman"/>
          <w:sz w:val="24"/>
          <w:szCs w:val="24"/>
          <w:lang w:eastAsia="ru-RU"/>
        </w:rPr>
        <w:t>.</w:t>
      </w:r>
      <w:r w:rsidRPr="00280599">
        <w:rPr>
          <w:rFonts w:ascii="Times New Roman" w:eastAsia="Times New Roman" w:hAnsi="Times New Roman" w:cs="Times New Roman"/>
          <w:color w:val="993300"/>
          <w:sz w:val="24"/>
          <w:szCs w:val="24"/>
          <w:lang w:eastAsia="ru-RU"/>
        </w:rPr>
        <w:t xml:space="preserve"> </w:t>
      </w:r>
      <w:r w:rsidRPr="00280599">
        <w:rPr>
          <w:rFonts w:ascii="Times New Roman" w:eastAsia="Times New Roman" w:hAnsi="Times New Roman" w:cs="Times New Roman"/>
          <w:sz w:val="24"/>
          <w:szCs w:val="24"/>
          <w:lang w:eastAsia="ru-RU"/>
        </w:rPr>
        <w:t xml:space="preserve">Кварталы существующей жилой застройки вытянуты вдоль прибрежной зоны  и представлены, в основном, одноэтажными домами усадебного типа. </w:t>
      </w:r>
    </w:p>
    <w:p w:rsidR="00280599" w:rsidRPr="00280599" w:rsidRDefault="00280599" w:rsidP="00280599">
      <w:pPr>
        <w:tabs>
          <w:tab w:val="left" w:pos="3560"/>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Проектом предусматривается развитие административного центра в пределах существующей территории вдоль региональной автодороги Камызяк - Каспий.  Дальнейшее развитие селитебной территорий села Каспий и пос. Ревин Хутор рекомендуется вести в пределах существующих границ населенных пунктов. За счет выравнивания границы незначительно увеличивается территория  села Застенка (18га) и пос. Азовский (15га)</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sz w:val="24"/>
          <w:szCs w:val="24"/>
          <w:lang w:eastAsia="ru-RU"/>
        </w:rPr>
        <w:t>Увеличение проектных параметров селитебных территорий  населенных пунктов увязано с необходимостью обеспечения населения нормативной общей площадью.</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bCs/>
          <w:sz w:val="24"/>
          <w:szCs w:val="24"/>
          <w:lang w:eastAsia="ru-RU"/>
        </w:rPr>
        <w:t xml:space="preserve">На графических материалах (схемах) населенные пункты показаны в их существующих и планируемых границах. </w:t>
      </w:r>
    </w:p>
    <w:p w:rsidR="00280599" w:rsidRPr="00280599" w:rsidRDefault="00280599" w:rsidP="00280599">
      <w:pPr>
        <w:spacing w:after="0"/>
        <w:ind w:firstLine="709"/>
        <w:jc w:val="both"/>
        <w:rPr>
          <w:rFonts w:ascii="Times New Roman" w:eastAsia="Times New Roman" w:hAnsi="Times New Roman" w:cs="Times New Roman"/>
          <w:bCs/>
          <w:i/>
          <w:color w:val="993300"/>
          <w:sz w:val="24"/>
          <w:szCs w:val="24"/>
          <w:lang w:eastAsia="ru-RU"/>
        </w:rPr>
      </w:pPr>
      <w:r w:rsidRPr="00280599">
        <w:rPr>
          <w:rFonts w:ascii="Times New Roman" w:eastAsia="Times New Roman" w:hAnsi="Times New Roman" w:cs="Times New Roman"/>
          <w:bCs/>
          <w:sz w:val="24"/>
          <w:szCs w:val="24"/>
          <w:lang w:eastAsia="ru-RU"/>
        </w:rPr>
        <w:t xml:space="preserve">Территории объектов социальной значимости формируют места обслуживания населения в пределах жилых образований и отличаются уровнем благоустройства, наличием инженерных коммуникаций, стоянок автомобилей. </w:t>
      </w:r>
    </w:p>
    <w:p w:rsidR="00280599" w:rsidRPr="00280599" w:rsidRDefault="00280599" w:rsidP="00280599">
      <w:pPr>
        <w:spacing w:after="0"/>
        <w:ind w:firstLine="709"/>
        <w:jc w:val="both"/>
        <w:rPr>
          <w:rFonts w:ascii="Times New Roman" w:eastAsia="Times New Roman" w:hAnsi="Times New Roman" w:cs="Times New Roman"/>
          <w:bCs/>
          <w:i/>
          <w:color w:val="993300"/>
          <w:sz w:val="24"/>
          <w:szCs w:val="24"/>
          <w:lang w:eastAsia="ru-RU"/>
        </w:rPr>
      </w:pPr>
      <w:r w:rsidRPr="00280599">
        <w:rPr>
          <w:rFonts w:ascii="Times New Roman" w:eastAsia="Times New Roman" w:hAnsi="Times New Roman" w:cs="Times New Roman"/>
          <w:bCs/>
          <w:sz w:val="24"/>
          <w:szCs w:val="24"/>
          <w:lang w:eastAsia="ru-RU"/>
        </w:rPr>
        <w:t xml:space="preserve">В сельских населенных пунктах формируется, как правило, единый общественный центр, дополняемый объектами повседневного пользования, размещаемых в жилой застройке. Территория общественного центра, сформированная объектами делового, общественного, социального и коммунально-бытового значения, включая объекты культуры и здравоохранения, расположена в настоящее время в административном центре МО. Небольшое количество зданий общественно-делового назначения располагается в административном центре муниципального образования. </w:t>
      </w:r>
    </w:p>
    <w:p w:rsidR="00280599" w:rsidRPr="00280599" w:rsidRDefault="00280599" w:rsidP="00280599">
      <w:pPr>
        <w:spacing w:after="0"/>
        <w:ind w:firstLine="709"/>
        <w:jc w:val="both"/>
        <w:rPr>
          <w:rFonts w:ascii="Times New Roman" w:eastAsia="Times New Roman" w:hAnsi="Times New Roman" w:cs="Times New Roman"/>
          <w:color w:val="993300"/>
          <w:sz w:val="24"/>
          <w:szCs w:val="24"/>
          <w:lang w:eastAsia="ru-RU"/>
        </w:rPr>
      </w:pPr>
      <w:r w:rsidRPr="00280599">
        <w:rPr>
          <w:rFonts w:ascii="Times New Roman" w:eastAsia="Times New Roman" w:hAnsi="Times New Roman" w:cs="Times New Roman"/>
          <w:sz w:val="24"/>
          <w:szCs w:val="24"/>
          <w:lang w:eastAsia="ru-RU"/>
        </w:rPr>
        <w:t>Учитывая необходимость развития жилищного строительства и, как следствие, потребность в территориях для размещения объектов социальной значимости настоящим проектом предусматривается развитие как жилых, так и общественных территорий с учетом существующих планировочных ограничений.</w:t>
      </w:r>
      <w:r w:rsidRPr="00280599">
        <w:rPr>
          <w:rFonts w:ascii="Times New Roman" w:eastAsia="Times New Roman" w:hAnsi="Times New Roman" w:cs="Times New Roman"/>
          <w:color w:val="993300"/>
          <w:sz w:val="24"/>
          <w:szCs w:val="24"/>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color w:val="993300"/>
          <w:sz w:val="24"/>
          <w:szCs w:val="24"/>
          <w:lang w:eastAsia="ru-RU"/>
        </w:rPr>
        <w:t xml:space="preserve"> </w:t>
      </w:r>
      <w:r w:rsidRPr="00280599">
        <w:rPr>
          <w:rFonts w:ascii="Times New Roman" w:eastAsia="Times New Roman" w:hAnsi="Times New Roman" w:cs="Times New Roman"/>
          <w:sz w:val="24"/>
          <w:szCs w:val="24"/>
          <w:lang w:eastAsia="ru-RU"/>
        </w:rPr>
        <w:t>На селитебной территории помимо жилых кварталов предлагается</w:t>
      </w:r>
      <w:r w:rsidRPr="00280599">
        <w:rPr>
          <w:rFonts w:ascii="Times New Roman" w:eastAsia="Times New Roman" w:hAnsi="Times New Roman" w:cs="Times New Roman"/>
          <w:color w:val="993300"/>
          <w:sz w:val="24"/>
          <w:szCs w:val="24"/>
          <w:lang w:eastAsia="ru-RU"/>
        </w:rPr>
        <w:t xml:space="preserve"> </w:t>
      </w:r>
      <w:r w:rsidRPr="00280599">
        <w:rPr>
          <w:rFonts w:ascii="Times New Roman" w:eastAsia="Times New Roman" w:hAnsi="Times New Roman" w:cs="Times New Roman"/>
          <w:sz w:val="24"/>
          <w:szCs w:val="24"/>
          <w:lang w:eastAsia="ru-RU"/>
        </w:rPr>
        <w:t>размещать и объекты, входящие в систему общепоселкового центра.</w:t>
      </w:r>
      <w:r w:rsidRPr="00280599">
        <w:rPr>
          <w:rFonts w:ascii="Times New Roman" w:eastAsia="Times New Roman" w:hAnsi="Times New Roman" w:cs="Times New Roman"/>
          <w:color w:val="993300"/>
          <w:sz w:val="24"/>
          <w:szCs w:val="24"/>
          <w:lang w:eastAsia="ru-RU"/>
        </w:rPr>
        <w:t xml:space="preserve"> </w:t>
      </w:r>
      <w:r w:rsidRPr="00280599">
        <w:rPr>
          <w:rFonts w:ascii="Times New Roman" w:eastAsia="Times New Roman" w:hAnsi="Times New Roman" w:cs="Times New Roman"/>
          <w:sz w:val="24"/>
          <w:szCs w:val="24"/>
          <w:lang w:eastAsia="ru-RU"/>
        </w:rPr>
        <w:t>Развитие общественной территории предусматривается проектом в основном в местах нового жилищного строительства.</w:t>
      </w:r>
      <w:r w:rsidRPr="00280599">
        <w:rPr>
          <w:rFonts w:ascii="Times New Roman" w:eastAsia="Times New Roman" w:hAnsi="Times New Roman" w:cs="Times New Roman"/>
          <w:color w:val="993300"/>
          <w:sz w:val="24"/>
          <w:szCs w:val="24"/>
          <w:lang w:eastAsia="ru-RU"/>
        </w:rPr>
        <w:t xml:space="preserve"> </w:t>
      </w:r>
      <w:r w:rsidRPr="00280599">
        <w:rPr>
          <w:rFonts w:ascii="Times New Roman" w:eastAsia="Times New Roman" w:hAnsi="Times New Roman" w:cs="Times New Roman"/>
          <w:color w:val="000000"/>
          <w:sz w:val="24"/>
          <w:szCs w:val="24"/>
          <w:lang w:eastAsia="ru-RU"/>
        </w:rPr>
        <w:t xml:space="preserve">В </w:t>
      </w:r>
      <w:r w:rsidRPr="00280599">
        <w:rPr>
          <w:rFonts w:ascii="Times New Roman" w:eastAsia="Times New Roman" w:hAnsi="Times New Roman" w:cs="Times New Roman"/>
          <w:sz w:val="24"/>
          <w:szCs w:val="24"/>
          <w:lang w:eastAsia="ru-RU"/>
        </w:rPr>
        <w:t>общественно-значимые объекты входят и проектируемые физкультурный и парковый  комплексы, размещение которых предусматривается в административном центре МО. Здесь же предусматривается дальнейшее развитие общественно-деловой зоны.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Cs/>
          <w:sz w:val="24"/>
          <w:szCs w:val="24"/>
          <w:lang w:eastAsia="ru-RU"/>
        </w:rPr>
        <w:t>Прогнозируемая динамика изменения параметров селитебной территории в разрезе населенных пунктов приводится ниже.</w:t>
      </w:r>
    </w:p>
    <w:p w:rsidR="00280599" w:rsidRPr="00280599" w:rsidRDefault="00280599" w:rsidP="00280599">
      <w:pPr>
        <w:spacing w:after="0" w:line="240" w:lineRule="auto"/>
        <w:ind w:firstLine="720"/>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                                                                                                                </w:t>
      </w:r>
    </w:p>
    <w:p w:rsidR="00280599" w:rsidRPr="00280599" w:rsidRDefault="00280599" w:rsidP="00280599">
      <w:pPr>
        <w:spacing w:after="0" w:line="240" w:lineRule="auto"/>
        <w:ind w:firstLine="720"/>
        <w:jc w:val="right"/>
        <w:rPr>
          <w:rFonts w:ascii="Times New Roman" w:eastAsia="Times New Roman" w:hAnsi="Times New Roman" w:cs="Times New Roman"/>
          <w:b/>
          <w:i/>
          <w:sz w:val="24"/>
          <w:szCs w:val="24"/>
          <w:lang w:eastAsia="ru-RU"/>
        </w:rPr>
      </w:pPr>
    </w:p>
    <w:p w:rsidR="00280599" w:rsidRPr="00280599" w:rsidRDefault="00280599" w:rsidP="00280599">
      <w:pPr>
        <w:spacing w:after="0" w:line="240" w:lineRule="auto"/>
        <w:ind w:firstLine="720"/>
        <w:jc w:val="right"/>
        <w:rPr>
          <w:rFonts w:ascii="Times New Roman" w:eastAsia="Times New Roman" w:hAnsi="Times New Roman" w:cs="Times New Roman"/>
          <w:b/>
          <w:i/>
          <w:sz w:val="24"/>
          <w:szCs w:val="24"/>
          <w:lang w:eastAsia="ru-RU"/>
        </w:rPr>
      </w:pPr>
    </w:p>
    <w:p w:rsidR="00280599" w:rsidRPr="00280599" w:rsidRDefault="00280599" w:rsidP="00280599">
      <w:pPr>
        <w:spacing w:after="0" w:line="240" w:lineRule="auto"/>
        <w:ind w:firstLine="720"/>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 Таблица №6.2.5.1</w:t>
      </w:r>
    </w:p>
    <w:p w:rsidR="00280599" w:rsidRPr="00280599" w:rsidRDefault="00280599" w:rsidP="00280599">
      <w:pPr>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Параметры селитебной территории  населенных пунктов МО (га)</w:t>
      </w:r>
    </w:p>
    <w:tbl>
      <w:tblPr>
        <w:tblW w:w="969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876"/>
        <w:gridCol w:w="876"/>
        <w:gridCol w:w="877"/>
        <w:gridCol w:w="877"/>
        <w:gridCol w:w="877"/>
        <w:gridCol w:w="877"/>
        <w:gridCol w:w="877"/>
        <w:gridCol w:w="877"/>
        <w:gridCol w:w="878"/>
      </w:tblGrid>
      <w:tr w:rsidR="00280599" w:rsidRPr="00280599" w:rsidTr="0002349F">
        <w:trPr>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Застройка</w:t>
            </w:r>
          </w:p>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lastRenderedPageBreak/>
              <w:t>Н. пункт</w:t>
            </w:r>
          </w:p>
        </w:tc>
        <w:tc>
          <w:tcPr>
            <w:tcW w:w="2629" w:type="dxa"/>
            <w:gridSpan w:val="3"/>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lastRenderedPageBreak/>
              <w:t xml:space="preserve">Жилая </w:t>
            </w:r>
          </w:p>
        </w:tc>
        <w:tc>
          <w:tcPr>
            <w:tcW w:w="2631" w:type="dxa"/>
            <w:gridSpan w:val="3"/>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Общественная </w:t>
            </w:r>
          </w:p>
        </w:tc>
        <w:tc>
          <w:tcPr>
            <w:tcW w:w="2632" w:type="dxa"/>
            <w:gridSpan w:val="3"/>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Итого</w:t>
            </w:r>
          </w:p>
        </w:tc>
      </w:tr>
      <w:tr w:rsidR="00280599" w:rsidRPr="00280599" w:rsidTr="0002349F">
        <w:trPr>
          <w:jc w:val="center"/>
        </w:trPr>
        <w:tc>
          <w:tcPr>
            <w:tcW w:w="1798"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876"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876"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b/>
                <w:szCs w:val="24"/>
                <w:lang w:eastAsia="ru-RU"/>
              </w:rPr>
              <w:t>2022</w:t>
            </w:r>
          </w:p>
        </w:tc>
        <w:tc>
          <w:tcPr>
            <w:tcW w:w="877"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w:t>
            </w:r>
          </w:p>
        </w:tc>
        <w:tc>
          <w:tcPr>
            <w:tcW w:w="877"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877"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w:t>
            </w:r>
          </w:p>
        </w:tc>
        <w:tc>
          <w:tcPr>
            <w:tcW w:w="877"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w:t>
            </w:r>
          </w:p>
        </w:tc>
        <w:tc>
          <w:tcPr>
            <w:tcW w:w="877"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877"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w:t>
            </w:r>
          </w:p>
        </w:tc>
        <w:tc>
          <w:tcPr>
            <w:tcW w:w="878"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w:t>
            </w:r>
          </w:p>
        </w:tc>
      </w:tr>
      <w:tr w:rsidR="00280599" w:rsidRPr="00280599" w:rsidTr="0002349F">
        <w:trPr>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lastRenderedPageBreak/>
              <w:t>Село Раздор</w:t>
            </w:r>
          </w:p>
        </w:tc>
        <w:tc>
          <w:tcPr>
            <w:tcW w:w="87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41,0</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47,0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54,4</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45,0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52,0</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61,9</w:t>
            </w:r>
          </w:p>
        </w:tc>
      </w:tr>
      <w:tr w:rsidR="00280599" w:rsidRPr="00280599" w:rsidTr="0002349F">
        <w:trPr>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Застенка</w:t>
            </w:r>
          </w:p>
        </w:tc>
        <w:tc>
          <w:tcPr>
            <w:tcW w:w="87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17,0</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19,8</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22,0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0,6</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0,8</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17,6</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20,6</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23,0</w:t>
            </w:r>
          </w:p>
        </w:tc>
      </w:tr>
      <w:tr w:rsidR="00280599" w:rsidRPr="00280599" w:rsidTr="0002349F">
        <w:trPr>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Каспий</w:t>
            </w:r>
          </w:p>
        </w:tc>
        <w:tc>
          <w:tcPr>
            <w:tcW w:w="87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13,0</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13,1</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13,3</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15,1</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15,3</w:t>
            </w:r>
          </w:p>
        </w:tc>
      </w:tr>
      <w:tr w:rsidR="00280599" w:rsidRPr="00280599" w:rsidTr="0002349F">
        <w:trPr>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 Ревин Хутор</w:t>
            </w:r>
          </w:p>
        </w:tc>
        <w:tc>
          <w:tcPr>
            <w:tcW w:w="87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3,6</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3,6</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w:t>
            </w:r>
          </w:p>
        </w:tc>
      </w:tr>
      <w:tr w:rsidR="00280599" w:rsidRPr="00280599" w:rsidTr="0002349F">
        <w:trPr>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 Азовский</w:t>
            </w:r>
          </w:p>
        </w:tc>
        <w:tc>
          <w:tcPr>
            <w:tcW w:w="87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9,0</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0,1</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0,2</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9,1</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10,2</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12,5</w:t>
            </w:r>
          </w:p>
        </w:tc>
      </w:tr>
      <w:tr w:rsidR="00280599" w:rsidRPr="00280599" w:rsidTr="0002349F">
        <w:trPr>
          <w:trHeight w:val="199"/>
          <w:jc w:val="center"/>
        </w:trPr>
        <w:tc>
          <w:tcPr>
            <w:tcW w:w="1798"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Всего</w:t>
            </w:r>
          </w:p>
        </w:tc>
        <w:tc>
          <w:tcPr>
            <w:tcW w:w="876"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83,5</w:t>
            </w:r>
          </w:p>
        </w:tc>
        <w:tc>
          <w:tcPr>
            <w:tcW w:w="876"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93,5</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106,5</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6,7</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8,0</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10,0</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90,2</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101,5</w:t>
            </w:r>
          </w:p>
        </w:tc>
        <w:tc>
          <w:tcPr>
            <w:tcW w:w="878"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116,5</w:t>
            </w:r>
          </w:p>
        </w:tc>
      </w:tr>
    </w:tbl>
    <w:p w:rsidR="00280599" w:rsidRPr="00280599" w:rsidRDefault="00280599" w:rsidP="00280599">
      <w:pPr>
        <w:spacing w:after="0"/>
        <w:ind w:firstLine="601"/>
        <w:rPr>
          <w:rFonts w:ascii="Times New Roman" w:eastAsia="Times New Roman" w:hAnsi="Times New Roman" w:cs="Times New Roman"/>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i/>
          <w:sz w:val="24"/>
          <w:szCs w:val="24"/>
          <w:lang w:eastAsia="ru-RU"/>
        </w:rPr>
      </w:pPr>
      <w:r w:rsidRPr="00280599">
        <w:rPr>
          <w:rFonts w:ascii="Times New Roman" w:eastAsia="Times New Roman" w:hAnsi="Times New Roman" w:cs="Times New Roman"/>
          <w:sz w:val="24"/>
          <w:szCs w:val="24"/>
          <w:lang w:eastAsia="ru-RU"/>
        </w:rPr>
        <w:t xml:space="preserve">Как видно из таблицы, на расчетный срок предусматривается увеличение селитебной территории населенных пунктов почти в </w:t>
      </w:r>
      <w:r w:rsidRPr="00280599">
        <w:rPr>
          <w:rFonts w:ascii="Times New Roman" w:eastAsia="Times New Roman" w:hAnsi="Times New Roman" w:cs="Times New Roman"/>
          <w:b/>
          <w:sz w:val="24"/>
          <w:szCs w:val="24"/>
          <w:lang w:eastAsia="ru-RU"/>
        </w:rPr>
        <w:t>1,3</w:t>
      </w:r>
      <w:r w:rsidRPr="00280599">
        <w:rPr>
          <w:rFonts w:ascii="Times New Roman" w:eastAsia="Times New Roman" w:hAnsi="Times New Roman" w:cs="Times New Roman"/>
          <w:sz w:val="24"/>
          <w:szCs w:val="24"/>
          <w:lang w:eastAsia="ru-RU"/>
        </w:rPr>
        <w:t xml:space="preserve"> раза, что позволит, соответственно, решить вопрос по обеспечению жителей муниципального образования  нормируемой общей площадью и нормируемым уровнем обслуживания по объектам социального значения.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i/>
          <w:sz w:val="24"/>
          <w:szCs w:val="24"/>
          <w:lang w:eastAsia="ru-RU"/>
        </w:rPr>
        <w:t>Ландшафтно-рекреационная территория</w:t>
      </w:r>
      <w:r w:rsidRPr="00280599">
        <w:rPr>
          <w:rFonts w:ascii="Times New Roman" w:eastAsia="Times New Roman" w:hAnsi="Times New Roman" w:cs="Times New Roman"/>
          <w:sz w:val="24"/>
          <w:szCs w:val="24"/>
          <w:lang w:eastAsia="ru-RU"/>
        </w:rPr>
        <w:t xml:space="preserve"> является также составной частью территории населенных пунктов. Элементами ландшафтно-рекреационной  территории  могут быть лесопарки,  лесозащитные зоны,  водоемы, земли сельскохозяйственного использования,  парки, сады, скверы, бульвары. Ландшафтно-рекреационные зоны населенных пунктов увязаны с озелененными территориями общего пользования</w:t>
      </w:r>
      <w:r w:rsidRPr="00280599">
        <w:rPr>
          <w:rFonts w:ascii="Times New Roman" w:eastAsia="Times New Roman" w:hAnsi="Times New Roman" w:cs="Times New Roman"/>
          <w:color w:val="993300"/>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В настоящее время площадь озелененных территорий в  границах населенных пунктов составляет около </w:t>
      </w:r>
      <w:smartTag w:uri="urn:schemas-microsoft-com:office:smarttags" w:element="metricconverter">
        <w:smartTagPr>
          <w:attr w:name="ProductID" w:val="8,4 га"/>
        </w:smartTagPr>
        <w:r w:rsidRPr="00280599">
          <w:rPr>
            <w:rFonts w:ascii="Times New Roman" w:eastAsia="Times New Roman" w:hAnsi="Times New Roman" w:cs="Times New Roman"/>
            <w:b/>
            <w:sz w:val="24"/>
            <w:szCs w:val="24"/>
            <w:lang w:eastAsia="ru-RU"/>
          </w:rPr>
          <w:t xml:space="preserve">8,4 </w:t>
        </w:r>
        <w:r w:rsidRPr="00280599">
          <w:rPr>
            <w:rFonts w:ascii="Times New Roman" w:eastAsia="Times New Roman" w:hAnsi="Times New Roman" w:cs="Times New Roman"/>
            <w:sz w:val="24"/>
            <w:szCs w:val="24"/>
            <w:lang w:eastAsia="ru-RU"/>
          </w:rPr>
          <w:t>га</w:t>
        </w:r>
      </w:smartTag>
      <w:r w:rsidRPr="00280599">
        <w:rPr>
          <w:rFonts w:ascii="Times New Roman" w:eastAsia="Times New Roman" w:hAnsi="Times New Roman" w:cs="Times New Roman"/>
          <w:sz w:val="24"/>
          <w:szCs w:val="24"/>
          <w:lang w:eastAsia="ru-RU"/>
        </w:rPr>
        <w:t xml:space="preserve">.  В основном это дикорастущая зелень прибрежной зоны.  Организованных зеленых насаждений общего пользования в виде сложившихся бульваров, парков и скверов практически нет. В административном центре у Дома культуры имеется небольшой сквер площадью </w:t>
      </w:r>
      <w:smartTag w:uri="urn:schemas-microsoft-com:office:smarttags" w:element="metricconverter">
        <w:smartTagPr>
          <w:attr w:name="ProductID" w:val="0,5 га"/>
        </w:smartTagPr>
        <w:r w:rsidRPr="00280599">
          <w:rPr>
            <w:rFonts w:ascii="Times New Roman" w:eastAsia="Times New Roman" w:hAnsi="Times New Roman" w:cs="Times New Roman"/>
            <w:b/>
            <w:sz w:val="24"/>
            <w:szCs w:val="24"/>
            <w:lang w:eastAsia="ru-RU"/>
          </w:rPr>
          <w:t>0,5</w:t>
        </w:r>
        <w:r w:rsidRPr="00280599">
          <w:rPr>
            <w:rFonts w:ascii="Times New Roman" w:eastAsia="Times New Roman" w:hAnsi="Times New Roman" w:cs="Times New Roman"/>
            <w:sz w:val="24"/>
            <w:szCs w:val="24"/>
            <w:lang w:eastAsia="ru-RU"/>
          </w:rPr>
          <w:t xml:space="preserve"> га</w:t>
        </w:r>
      </w:smartTag>
      <w:r w:rsidRPr="00280599">
        <w:rPr>
          <w:rFonts w:ascii="Times New Roman" w:eastAsia="Times New Roman" w:hAnsi="Times New Roman" w:cs="Times New Roman"/>
          <w:sz w:val="24"/>
          <w:szCs w:val="24"/>
          <w:lang w:eastAsia="ru-RU"/>
        </w:rPr>
        <w:t xml:space="preserve">. Согласно СНиП 2.07.01-89* площадь организованных озелененных территорий для сельских населенных пунктов должна составлять </w:t>
      </w:r>
      <w:smartTag w:uri="urn:schemas-microsoft-com:office:smarttags" w:element="metricconverter">
        <w:smartTagPr>
          <w:attr w:name="ProductID" w:val="12 м2"/>
        </w:smartTagPr>
        <w:r w:rsidRPr="00280599">
          <w:rPr>
            <w:rFonts w:ascii="Times New Roman" w:eastAsia="Times New Roman" w:hAnsi="Times New Roman" w:cs="Times New Roman"/>
            <w:sz w:val="24"/>
            <w:szCs w:val="24"/>
            <w:lang w:eastAsia="ru-RU"/>
          </w:rPr>
          <w:t>12 м</w:t>
        </w:r>
        <w:r w:rsidRPr="00280599">
          <w:rPr>
            <w:rFonts w:ascii="Times New Roman" w:eastAsia="Times New Roman" w:hAnsi="Times New Roman" w:cs="Times New Roman"/>
            <w:sz w:val="24"/>
            <w:szCs w:val="24"/>
            <w:vertAlign w:val="superscript"/>
            <w:lang w:eastAsia="ru-RU"/>
          </w:rPr>
          <w:t>2</w:t>
        </w:r>
      </w:smartTag>
      <w:r w:rsidRPr="00280599">
        <w:rPr>
          <w:rFonts w:ascii="Times New Roman" w:eastAsia="Times New Roman" w:hAnsi="Times New Roman" w:cs="Times New Roman"/>
          <w:sz w:val="24"/>
          <w:szCs w:val="24"/>
          <w:lang w:eastAsia="ru-RU"/>
        </w:rPr>
        <w:t xml:space="preserve"> на человека. Учитывая недостаточный уровень организованных зеленых насаждений общего пользования, проектом предусматривается организация таких территорий в пределах населенных пунктов. Формирование озелененных территорий общего пользования предусматривается как в существующих, так и проектных жилых образованиях.</w:t>
      </w:r>
      <w:r w:rsidRPr="00280599">
        <w:rPr>
          <w:rFonts w:ascii="Times New Roman" w:eastAsia="Times New Roman" w:hAnsi="Times New Roman" w:cs="Times New Roman"/>
          <w:color w:val="993300"/>
          <w:sz w:val="24"/>
          <w:szCs w:val="24"/>
          <w:lang w:eastAsia="ru-RU"/>
        </w:rPr>
        <w:t xml:space="preserve"> </w:t>
      </w:r>
      <w:r w:rsidRPr="00280599">
        <w:rPr>
          <w:rFonts w:ascii="Times New Roman" w:eastAsia="Times New Roman" w:hAnsi="Times New Roman" w:cs="Times New Roman"/>
          <w:sz w:val="24"/>
          <w:szCs w:val="24"/>
          <w:lang w:eastAsia="ru-RU"/>
        </w:rPr>
        <w:t xml:space="preserve">Особое значение в развитии ландшафтно-рекреационных территорий придается созданию развитого паркового комплекса в селе Раздор. </w:t>
      </w:r>
      <w:r w:rsidRPr="00280599">
        <w:rPr>
          <w:rFonts w:ascii="Times New Roman" w:eastAsia="Times New Roman" w:hAnsi="Times New Roman" w:cs="Times New Roman"/>
          <w:sz w:val="24"/>
          <w:szCs w:val="24"/>
          <w:shd w:val="clear" w:color="auto" w:fill="FFFFFF"/>
          <w:lang w:eastAsia="ru-RU"/>
        </w:rPr>
        <w:t>Параметры</w:t>
      </w:r>
      <w:r w:rsidRPr="00280599">
        <w:rPr>
          <w:rFonts w:ascii="Times New Roman" w:eastAsia="Times New Roman" w:hAnsi="Times New Roman" w:cs="Times New Roman"/>
          <w:sz w:val="24"/>
          <w:szCs w:val="24"/>
          <w:lang w:eastAsia="ru-RU"/>
        </w:rPr>
        <w:t xml:space="preserve"> предлагаемых к размещению в составе ландшафтно-рекреационных территорий парков, садов и скверов приводятся в таблице №6.2.5.2</w:t>
      </w:r>
    </w:p>
    <w:p w:rsidR="00280599" w:rsidRPr="00280599" w:rsidRDefault="00280599" w:rsidP="00280599">
      <w:pPr>
        <w:spacing w:after="0" w:line="240" w:lineRule="auto"/>
        <w:ind w:firstLine="720"/>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 xml:space="preserve">                                                                                                              Таблица №6.2.5.2</w:t>
      </w:r>
    </w:p>
    <w:p w:rsidR="00280599" w:rsidRPr="00280599" w:rsidRDefault="00280599" w:rsidP="00280599">
      <w:pPr>
        <w:spacing w:after="0" w:line="240" w:lineRule="auto"/>
        <w:jc w:val="center"/>
        <w:rPr>
          <w:rFonts w:ascii="Times New Roman" w:eastAsia="Times New Roman" w:hAnsi="Times New Roman" w:cs="Times New Roman"/>
          <w:b/>
          <w:i/>
          <w:color w:val="993300"/>
          <w:sz w:val="24"/>
          <w:szCs w:val="24"/>
          <w:lang w:eastAsia="ru-RU"/>
        </w:rPr>
      </w:pPr>
      <w:r w:rsidRPr="00280599">
        <w:rPr>
          <w:rFonts w:ascii="Times New Roman" w:eastAsia="Times New Roman" w:hAnsi="Times New Roman" w:cs="Times New Roman"/>
          <w:b/>
          <w:i/>
          <w:sz w:val="24"/>
          <w:szCs w:val="24"/>
          <w:lang w:eastAsia="ru-RU"/>
        </w:rPr>
        <w:t>Параметры ландшафтно-рекреационных территорий населенных пунктов МО (га)</w:t>
      </w:r>
    </w:p>
    <w:tbl>
      <w:tblPr>
        <w:tblW w:w="969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876"/>
        <w:gridCol w:w="876"/>
        <w:gridCol w:w="877"/>
        <w:gridCol w:w="877"/>
        <w:gridCol w:w="877"/>
        <w:gridCol w:w="877"/>
        <w:gridCol w:w="877"/>
        <w:gridCol w:w="877"/>
        <w:gridCol w:w="878"/>
      </w:tblGrid>
      <w:tr w:rsidR="00280599" w:rsidRPr="00280599" w:rsidTr="0002349F">
        <w:trPr>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      Территории</w:t>
            </w:r>
          </w:p>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Н. пункт</w:t>
            </w:r>
          </w:p>
        </w:tc>
        <w:tc>
          <w:tcPr>
            <w:tcW w:w="2629" w:type="dxa"/>
            <w:gridSpan w:val="3"/>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Общепоселковая </w:t>
            </w:r>
          </w:p>
        </w:tc>
        <w:tc>
          <w:tcPr>
            <w:tcW w:w="2631" w:type="dxa"/>
            <w:gridSpan w:val="3"/>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Прочая территория</w:t>
            </w:r>
          </w:p>
        </w:tc>
        <w:tc>
          <w:tcPr>
            <w:tcW w:w="2632" w:type="dxa"/>
            <w:gridSpan w:val="3"/>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Итого</w:t>
            </w:r>
          </w:p>
        </w:tc>
      </w:tr>
      <w:tr w:rsidR="00280599" w:rsidRPr="00280599" w:rsidTr="0002349F">
        <w:trPr>
          <w:trHeight w:val="250"/>
          <w:jc w:val="center"/>
        </w:trPr>
        <w:tc>
          <w:tcPr>
            <w:tcW w:w="1798"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876"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876"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w:t>
            </w:r>
          </w:p>
        </w:tc>
        <w:tc>
          <w:tcPr>
            <w:tcW w:w="877"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w:t>
            </w:r>
          </w:p>
        </w:tc>
        <w:tc>
          <w:tcPr>
            <w:tcW w:w="877"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877"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w:t>
            </w:r>
          </w:p>
        </w:tc>
        <w:tc>
          <w:tcPr>
            <w:tcW w:w="877"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w:t>
            </w:r>
          </w:p>
        </w:tc>
        <w:tc>
          <w:tcPr>
            <w:tcW w:w="877"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877"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w:t>
            </w:r>
          </w:p>
        </w:tc>
        <w:tc>
          <w:tcPr>
            <w:tcW w:w="878"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2032 </w:t>
            </w:r>
          </w:p>
        </w:tc>
      </w:tr>
      <w:tr w:rsidR="00280599" w:rsidRPr="00280599" w:rsidTr="0002349F">
        <w:trPr>
          <w:trHeight w:val="300"/>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Раздор</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0,5</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128,3</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101,3</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77,6</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128,8</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113,3</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103,6</w:t>
            </w:r>
          </w:p>
        </w:tc>
      </w:tr>
      <w:tr w:rsidR="00280599" w:rsidRPr="00280599" w:rsidTr="0002349F">
        <w:trPr>
          <w:trHeight w:val="300"/>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Застенка</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35,4</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44,0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37,5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35,4</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45,7</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40,0</w:t>
            </w:r>
          </w:p>
        </w:tc>
      </w:tr>
      <w:tr w:rsidR="00280599" w:rsidRPr="00280599" w:rsidTr="0002349F">
        <w:trPr>
          <w:trHeight w:val="300"/>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Каспий</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27,9</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26,7</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29,9</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29,7</w:t>
            </w:r>
          </w:p>
        </w:tc>
      </w:tr>
      <w:tr w:rsidR="00280599" w:rsidRPr="00280599" w:rsidTr="0002349F">
        <w:trPr>
          <w:trHeight w:val="300"/>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П.Ревин Хутор</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0,3</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37,9</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37,5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38,5</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38,2</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39,0</w:t>
            </w:r>
          </w:p>
        </w:tc>
      </w:tr>
      <w:tr w:rsidR="00280599" w:rsidRPr="00280599" w:rsidTr="0002349F">
        <w:trPr>
          <w:trHeight w:val="300"/>
          <w:jc w:val="center"/>
        </w:trPr>
        <w:tc>
          <w:tcPr>
            <w:tcW w:w="179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 Азовский</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876"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8,0</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42,9</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55,3</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47,9</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42,9</w:t>
            </w:r>
          </w:p>
        </w:tc>
        <w:tc>
          <w:tcPr>
            <w:tcW w:w="87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59,3</w:t>
            </w:r>
          </w:p>
        </w:tc>
        <w:tc>
          <w:tcPr>
            <w:tcW w:w="878"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55,9</w:t>
            </w:r>
          </w:p>
        </w:tc>
      </w:tr>
      <w:tr w:rsidR="00280599" w:rsidRPr="00280599" w:rsidTr="0002349F">
        <w:trPr>
          <w:trHeight w:val="199"/>
          <w:jc w:val="center"/>
        </w:trPr>
        <w:tc>
          <w:tcPr>
            <w:tcW w:w="1798"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Всего</w:t>
            </w:r>
          </w:p>
        </w:tc>
        <w:tc>
          <w:tcPr>
            <w:tcW w:w="876"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0,5</w:t>
            </w:r>
          </w:p>
        </w:tc>
        <w:tc>
          <w:tcPr>
            <w:tcW w:w="876"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20,0</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41,0</w:t>
            </w:r>
          </w:p>
        </w:tc>
        <w:tc>
          <w:tcPr>
            <w:tcW w:w="87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245,1</w:t>
            </w:r>
          </w:p>
        </w:tc>
        <w:tc>
          <w:tcPr>
            <w:tcW w:w="87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238,5</w:t>
            </w:r>
          </w:p>
        </w:tc>
        <w:tc>
          <w:tcPr>
            <w:tcW w:w="87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200,5</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305,6</w:t>
            </w:r>
          </w:p>
        </w:tc>
        <w:tc>
          <w:tcPr>
            <w:tcW w:w="87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316,3</w:t>
            </w:r>
          </w:p>
        </w:tc>
        <w:tc>
          <w:tcPr>
            <w:tcW w:w="878"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297,9</w:t>
            </w:r>
          </w:p>
        </w:tc>
      </w:tr>
    </w:tbl>
    <w:p w:rsidR="00280599" w:rsidRPr="00280599" w:rsidRDefault="00280599" w:rsidP="00280599">
      <w:pPr>
        <w:spacing w:after="0"/>
        <w:ind w:firstLine="720"/>
        <w:jc w:val="both"/>
        <w:rPr>
          <w:rFonts w:ascii="Times New Roman" w:eastAsia="Times New Roman" w:hAnsi="Times New Roman" w:cs="Times New Roman"/>
          <w:sz w:val="10"/>
          <w:szCs w:val="24"/>
          <w:lang w:eastAsia="ru-RU"/>
        </w:rPr>
      </w:pPr>
    </w:p>
    <w:p w:rsidR="00280599" w:rsidRPr="00280599" w:rsidRDefault="00280599" w:rsidP="00280599">
      <w:pPr>
        <w:tabs>
          <w:tab w:val="left" w:pos="3560"/>
        </w:tabs>
        <w:spacing w:after="0"/>
        <w:ind w:firstLine="709"/>
        <w:jc w:val="both"/>
        <w:rPr>
          <w:rFonts w:ascii="Times New Roman" w:eastAsia="Times New Roman" w:hAnsi="Times New Roman" w:cs="Times New Roman"/>
          <w:bCs/>
          <w:sz w:val="24"/>
          <w:szCs w:val="24"/>
          <w:lang w:eastAsia="ru-RU"/>
        </w:rPr>
      </w:pPr>
      <w:r w:rsidRPr="00280599">
        <w:rPr>
          <w:rFonts w:ascii="Times New Roman" w:eastAsia="Times New Roman" w:hAnsi="Times New Roman" w:cs="Times New Roman"/>
          <w:i/>
          <w:sz w:val="24"/>
          <w:szCs w:val="24"/>
          <w:lang w:eastAsia="ru-RU"/>
        </w:rPr>
        <w:t xml:space="preserve">Производственная территория </w:t>
      </w:r>
      <w:r w:rsidRPr="00280599">
        <w:rPr>
          <w:rFonts w:ascii="Times New Roman" w:eastAsia="Times New Roman" w:hAnsi="Times New Roman" w:cs="Times New Roman"/>
          <w:sz w:val="24"/>
          <w:szCs w:val="24"/>
          <w:lang w:eastAsia="ru-RU"/>
        </w:rPr>
        <w:t>в границах населенных пунктов практически отсутствует, кроме села.</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sz w:val="24"/>
          <w:szCs w:val="24"/>
          <w:lang w:eastAsia="ru-RU"/>
        </w:rPr>
        <w:t xml:space="preserve">Раздор и поселка Азовский. В административном центре имеются объекты коммунального назначения и небольшие предприятия (машинный двор, ГСМ, ремонтные мастерские, стройцех). Занимаемая ими площадь составляет </w:t>
      </w:r>
      <w:smartTag w:uri="urn:schemas-microsoft-com:office:smarttags" w:element="metricconverter">
        <w:smartTagPr>
          <w:attr w:name="ProductID" w:val="5,2 га"/>
        </w:smartTagPr>
        <w:r w:rsidRPr="00280599">
          <w:rPr>
            <w:rFonts w:ascii="Times New Roman" w:eastAsia="Times New Roman" w:hAnsi="Times New Roman" w:cs="Times New Roman"/>
            <w:sz w:val="24"/>
            <w:szCs w:val="24"/>
            <w:lang w:eastAsia="ru-RU"/>
          </w:rPr>
          <w:t>5,2 га</w:t>
        </w:r>
      </w:smartTag>
      <w:r w:rsidRPr="00280599">
        <w:rPr>
          <w:rFonts w:ascii="Times New Roman" w:eastAsia="Times New Roman" w:hAnsi="Times New Roman" w:cs="Times New Roman"/>
          <w:sz w:val="24"/>
          <w:szCs w:val="24"/>
          <w:lang w:eastAsia="ru-RU"/>
        </w:rPr>
        <w:t xml:space="preserve">. В пос. Азовский под производственно-коммунальными объектами занята территория площадью </w:t>
      </w:r>
      <w:smartTag w:uri="urn:schemas-microsoft-com:office:smarttags" w:element="metricconverter">
        <w:smartTagPr>
          <w:attr w:name="ProductID" w:val="11,0 га"/>
        </w:smartTagPr>
        <w:r w:rsidRPr="00280599">
          <w:rPr>
            <w:rFonts w:ascii="Times New Roman" w:eastAsia="Times New Roman" w:hAnsi="Times New Roman" w:cs="Times New Roman"/>
            <w:sz w:val="24"/>
            <w:szCs w:val="24"/>
            <w:lang w:eastAsia="ru-RU"/>
          </w:rPr>
          <w:t>11,0 га</w:t>
        </w:r>
      </w:smartTag>
      <w:r w:rsidRPr="00280599">
        <w:rPr>
          <w:rFonts w:ascii="Times New Roman" w:eastAsia="Times New Roman" w:hAnsi="Times New Roman" w:cs="Times New Roman"/>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Учитывая, что санитарно-защитные зоны производственных объектов ограничивают развитие селитебных территорий, настоящим   проектом предусматривается ликвидация производственных площадок в южной части административного центра и в п.Азовский (9га).  До 2019г проектом рекомендуется перенос машинного двора с ремонтными мастерскими, базы ГСМ, </w:t>
      </w:r>
      <w:r w:rsidRPr="00280599">
        <w:rPr>
          <w:rFonts w:ascii="Times New Roman" w:eastAsia="Times New Roman" w:hAnsi="Times New Roman" w:cs="Times New Roman"/>
          <w:sz w:val="24"/>
          <w:szCs w:val="24"/>
          <w:lang w:eastAsia="ru-RU"/>
        </w:rPr>
        <w:lastRenderedPageBreak/>
        <w:t>стройцеха, АЗС, шиномонтажа. Вынос перечисленных объектов необходимо провести в связи с наличием  СЗЗ и необходимостью подготовки занимаемой ими территории под расчетные объемы жилищного строительства.</w:t>
      </w:r>
    </w:p>
    <w:p w:rsidR="00280599" w:rsidRPr="00280599" w:rsidRDefault="00280599" w:rsidP="00280599">
      <w:pPr>
        <w:spacing w:after="0"/>
        <w:ind w:firstLine="709"/>
        <w:jc w:val="both"/>
        <w:rPr>
          <w:rFonts w:ascii="Times New Roman" w:eastAsia="Times New Roman" w:hAnsi="Times New Roman" w:cs="Times New Roman"/>
          <w:i/>
          <w:sz w:val="24"/>
          <w:szCs w:val="24"/>
          <w:lang w:eastAsia="ru-RU"/>
        </w:rPr>
      </w:pPr>
      <w:r w:rsidRPr="00280599">
        <w:rPr>
          <w:rFonts w:ascii="Times New Roman" w:eastAsia="Times New Roman" w:hAnsi="Times New Roman" w:cs="Times New Roman"/>
          <w:sz w:val="24"/>
          <w:szCs w:val="24"/>
          <w:lang w:eastAsia="ru-RU"/>
        </w:rPr>
        <w:t>Изменение параметров  основных функциональных территорий в пределах подзоны преимущественно жилищного строительства (границ населенных пунктов)  муниципального образования представлено в табл.№6.2.5.3.</w:t>
      </w:r>
      <w:r w:rsidRPr="00280599">
        <w:rPr>
          <w:rFonts w:ascii="Times New Roman" w:eastAsia="Times New Roman" w:hAnsi="Times New Roman" w:cs="Times New Roman"/>
          <w:i/>
          <w:sz w:val="24"/>
          <w:szCs w:val="24"/>
          <w:lang w:eastAsia="ru-RU"/>
        </w:rPr>
        <w:t xml:space="preserve">                                                                                                              </w:t>
      </w:r>
      <w:r w:rsidRPr="00280599">
        <w:rPr>
          <w:rFonts w:ascii="Times New Roman" w:eastAsia="Times New Roman" w:hAnsi="Times New Roman" w:cs="Times New Roman"/>
          <w:i/>
          <w:szCs w:val="24"/>
          <w:lang w:eastAsia="ru-RU"/>
        </w:rPr>
        <w:t xml:space="preserve">                                                                                                             </w:t>
      </w:r>
    </w:p>
    <w:p w:rsidR="00280599" w:rsidRPr="00280599" w:rsidRDefault="00280599" w:rsidP="00280599">
      <w:pPr>
        <w:spacing w:after="0" w:line="240" w:lineRule="auto"/>
        <w:ind w:firstLine="720"/>
        <w:jc w:val="right"/>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 xml:space="preserve"> Таблица №6.2.5.3</w:t>
      </w:r>
    </w:p>
    <w:p w:rsidR="00280599" w:rsidRPr="00280599" w:rsidRDefault="00280599" w:rsidP="00280599">
      <w:pPr>
        <w:spacing w:after="0" w:line="240" w:lineRule="auto"/>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Параметры подзоны преимущественно жилищного строительства МО «Раздорский сельсовет»</w:t>
      </w: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790"/>
        <w:gridCol w:w="791"/>
        <w:gridCol w:w="791"/>
        <w:gridCol w:w="8"/>
        <w:gridCol w:w="783"/>
        <w:gridCol w:w="792"/>
        <w:gridCol w:w="795"/>
        <w:gridCol w:w="791"/>
        <w:gridCol w:w="791"/>
        <w:gridCol w:w="792"/>
        <w:gridCol w:w="1287"/>
      </w:tblGrid>
      <w:tr w:rsidR="00280599" w:rsidRPr="00280599" w:rsidTr="0002349F">
        <w:trPr>
          <w:trHeight w:val="264"/>
          <w:jc w:val="center"/>
        </w:trPr>
        <w:tc>
          <w:tcPr>
            <w:tcW w:w="1707"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 xml:space="preserve">      Территории</w:t>
            </w:r>
          </w:p>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Н. пункт</w:t>
            </w:r>
          </w:p>
        </w:tc>
        <w:tc>
          <w:tcPr>
            <w:tcW w:w="2380" w:type="dxa"/>
            <w:gridSpan w:val="4"/>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Селитебная</w:t>
            </w:r>
          </w:p>
        </w:tc>
        <w:tc>
          <w:tcPr>
            <w:tcW w:w="2370" w:type="dxa"/>
            <w:gridSpan w:val="3"/>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Производственная</w:t>
            </w:r>
          </w:p>
        </w:tc>
        <w:tc>
          <w:tcPr>
            <w:tcW w:w="2374" w:type="dxa"/>
            <w:gridSpan w:val="3"/>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Ландшафтно-рекр.</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Итого*</w:t>
            </w:r>
          </w:p>
        </w:tc>
      </w:tr>
      <w:tr w:rsidR="00280599" w:rsidRPr="00280599" w:rsidTr="0002349F">
        <w:trPr>
          <w:trHeight w:val="190"/>
          <w:jc w:val="center"/>
        </w:trPr>
        <w:tc>
          <w:tcPr>
            <w:tcW w:w="1707"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c>
          <w:tcPr>
            <w:tcW w:w="790"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791"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w:t>
            </w:r>
          </w:p>
        </w:tc>
        <w:tc>
          <w:tcPr>
            <w:tcW w:w="791"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w:t>
            </w:r>
          </w:p>
        </w:tc>
        <w:tc>
          <w:tcPr>
            <w:tcW w:w="791" w:type="dxa"/>
            <w:gridSpan w:val="2"/>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2012</w:t>
            </w:r>
          </w:p>
        </w:tc>
        <w:tc>
          <w:tcPr>
            <w:tcW w:w="792"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2022</w:t>
            </w:r>
          </w:p>
        </w:tc>
        <w:tc>
          <w:tcPr>
            <w:tcW w:w="795"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2032</w:t>
            </w:r>
          </w:p>
        </w:tc>
        <w:tc>
          <w:tcPr>
            <w:tcW w:w="791"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2009</w:t>
            </w:r>
          </w:p>
        </w:tc>
        <w:tc>
          <w:tcPr>
            <w:tcW w:w="791"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2019</w:t>
            </w:r>
          </w:p>
        </w:tc>
        <w:tc>
          <w:tcPr>
            <w:tcW w:w="792" w:type="dxa"/>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both"/>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2029</w:t>
            </w:r>
          </w:p>
        </w:tc>
        <w:tc>
          <w:tcPr>
            <w:tcW w:w="1287"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szCs w:val="24"/>
                <w:lang w:eastAsia="ru-RU"/>
              </w:rPr>
            </w:pPr>
          </w:p>
        </w:tc>
      </w:tr>
      <w:tr w:rsidR="00280599" w:rsidRPr="00280599" w:rsidTr="0002349F">
        <w:trPr>
          <w:trHeight w:val="177"/>
          <w:jc w:val="center"/>
        </w:trPr>
        <w:tc>
          <w:tcPr>
            <w:tcW w:w="170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Раздор</w:t>
            </w:r>
          </w:p>
        </w:tc>
        <w:tc>
          <w:tcPr>
            <w:tcW w:w="79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45,0</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63,7</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74,4</w:t>
            </w:r>
          </w:p>
        </w:tc>
        <w:tc>
          <w:tcPr>
            <w:tcW w:w="791" w:type="dxa"/>
            <w:gridSpan w:val="2"/>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5,2</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2,0</w:t>
            </w:r>
          </w:p>
        </w:tc>
        <w:tc>
          <w:tcPr>
            <w:tcW w:w="79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128,8</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113,3</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103,6</w:t>
            </w:r>
          </w:p>
        </w:tc>
        <w:tc>
          <w:tcPr>
            <w:tcW w:w="128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179,0</w:t>
            </w:r>
          </w:p>
        </w:tc>
      </w:tr>
      <w:tr w:rsidR="00280599" w:rsidRPr="00280599" w:rsidTr="0002349F">
        <w:trPr>
          <w:trHeight w:val="370"/>
          <w:jc w:val="center"/>
        </w:trPr>
        <w:tc>
          <w:tcPr>
            <w:tcW w:w="170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Застенка</w:t>
            </w:r>
          </w:p>
        </w:tc>
        <w:tc>
          <w:tcPr>
            <w:tcW w:w="79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17,6</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25,3</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31,0</w:t>
            </w:r>
          </w:p>
        </w:tc>
        <w:tc>
          <w:tcPr>
            <w:tcW w:w="791" w:type="dxa"/>
            <w:gridSpan w:val="2"/>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79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35,4</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45,7</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40,0</w:t>
            </w:r>
          </w:p>
        </w:tc>
        <w:tc>
          <w:tcPr>
            <w:tcW w:w="128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u w:val="single"/>
                <w:lang w:eastAsia="ru-RU"/>
              </w:rPr>
            </w:pPr>
            <w:r w:rsidRPr="00280599">
              <w:rPr>
                <w:rFonts w:ascii="Times New Roman" w:eastAsia="Times New Roman" w:hAnsi="Times New Roman" w:cs="Times New Roman"/>
                <w:b/>
                <w:szCs w:val="24"/>
                <w:u w:val="single"/>
                <w:lang w:eastAsia="ru-RU"/>
              </w:rPr>
              <w:t>53,0</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71,0</w:t>
            </w:r>
          </w:p>
        </w:tc>
      </w:tr>
      <w:tr w:rsidR="00280599" w:rsidRPr="00280599" w:rsidTr="0002349F">
        <w:trPr>
          <w:trHeight w:val="370"/>
          <w:jc w:val="center"/>
        </w:trPr>
        <w:tc>
          <w:tcPr>
            <w:tcW w:w="170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Село Каспий</w:t>
            </w:r>
          </w:p>
        </w:tc>
        <w:tc>
          <w:tcPr>
            <w:tcW w:w="79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15,0</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15,1</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15,3</w:t>
            </w:r>
          </w:p>
        </w:tc>
        <w:tc>
          <w:tcPr>
            <w:tcW w:w="791" w:type="dxa"/>
            <w:gridSpan w:val="2"/>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79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30,0</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29,9</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29,7</w:t>
            </w:r>
          </w:p>
        </w:tc>
        <w:tc>
          <w:tcPr>
            <w:tcW w:w="128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u w:val="single"/>
                <w:lang w:eastAsia="ru-RU"/>
              </w:rPr>
            </w:pPr>
            <w:r w:rsidRPr="00280599">
              <w:rPr>
                <w:rFonts w:ascii="Times New Roman" w:eastAsia="Times New Roman" w:hAnsi="Times New Roman" w:cs="Times New Roman"/>
                <w:b/>
                <w:szCs w:val="24"/>
                <w:u w:val="single"/>
                <w:lang w:eastAsia="ru-RU"/>
              </w:rPr>
              <w:t>45,0</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45,0</w:t>
            </w:r>
          </w:p>
        </w:tc>
      </w:tr>
      <w:tr w:rsidR="00280599" w:rsidRPr="00280599" w:rsidTr="0002349F">
        <w:trPr>
          <w:trHeight w:val="194"/>
          <w:jc w:val="center"/>
        </w:trPr>
        <w:tc>
          <w:tcPr>
            <w:tcW w:w="1707"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Ревин  Хутор</w:t>
            </w:r>
          </w:p>
        </w:tc>
        <w:tc>
          <w:tcPr>
            <w:tcW w:w="79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3,5</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4,0</w:t>
            </w:r>
          </w:p>
        </w:tc>
        <w:tc>
          <w:tcPr>
            <w:tcW w:w="791" w:type="dxa"/>
            <w:gridSpan w:val="2"/>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79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0</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38,5</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38,2</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39,0</w:t>
            </w:r>
          </w:p>
        </w:tc>
        <w:tc>
          <w:tcPr>
            <w:tcW w:w="128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43,0</w:t>
            </w:r>
          </w:p>
        </w:tc>
      </w:tr>
      <w:tr w:rsidR="00280599" w:rsidRPr="00280599" w:rsidTr="0002349F">
        <w:trPr>
          <w:trHeight w:val="370"/>
          <w:jc w:val="center"/>
        </w:trPr>
        <w:tc>
          <w:tcPr>
            <w:tcW w:w="170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Пос. Азовский</w:t>
            </w:r>
          </w:p>
        </w:tc>
        <w:tc>
          <w:tcPr>
            <w:tcW w:w="79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9,1</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12,7</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21,1</w:t>
            </w:r>
          </w:p>
        </w:tc>
        <w:tc>
          <w:tcPr>
            <w:tcW w:w="791" w:type="dxa"/>
            <w:gridSpan w:val="2"/>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11,0</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6,0</w:t>
            </w:r>
          </w:p>
        </w:tc>
        <w:tc>
          <w:tcPr>
            <w:tcW w:w="79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1,0</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42,9</w:t>
            </w:r>
          </w:p>
        </w:tc>
        <w:tc>
          <w:tcPr>
            <w:tcW w:w="79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59,3</w:t>
            </w:r>
          </w:p>
        </w:tc>
        <w:tc>
          <w:tcPr>
            <w:tcW w:w="792"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55,9</w:t>
            </w:r>
          </w:p>
        </w:tc>
        <w:tc>
          <w:tcPr>
            <w:tcW w:w="128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u w:val="single"/>
                <w:lang w:eastAsia="ru-RU"/>
              </w:rPr>
            </w:pPr>
            <w:r w:rsidRPr="00280599">
              <w:rPr>
                <w:rFonts w:ascii="Times New Roman" w:eastAsia="Times New Roman" w:hAnsi="Times New Roman" w:cs="Times New Roman"/>
                <w:b/>
                <w:szCs w:val="24"/>
                <w:u w:val="single"/>
                <w:lang w:eastAsia="ru-RU"/>
              </w:rPr>
              <w:t>63,0</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78,0</w:t>
            </w:r>
          </w:p>
        </w:tc>
      </w:tr>
      <w:tr w:rsidR="00280599" w:rsidRPr="00280599" w:rsidTr="0002349F">
        <w:trPr>
          <w:trHeight w:val="72"/>
          <w:jc w:val="center"/>
        </w:trPr>
        <w:tc>
          <w:tcPr>
            <w:tcW w:w="1707"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Всего</w:t>
            </w:r>
          </w:p>
        </w:tc>
        <w:tc>
          <w:tcPr>
            <w:tcW w:w="790"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90,2</w:t>
            </w:r>
          </w:p>
        </w:tc>
        <w:tc>
          <w:tcPr>
            <w:tcW w:w="791"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101,5</w:t>
            </w:r>
          </w:p>
        </w:tc>
        <w:tc>
          <w:tcPr>
            <w:tcW w:w="791"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116,5</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17,2</w:t>
            </w:r>
          </w:p>
        </w:tc>
        <w:tc>
          <w:tcPr>
            <w:tcW w:w="792"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9,0</w:t>
            </w:r>
          </w:p>
        </w:tc>
        <w:tc>
          <w:tcPr>
            <w:tcW w:w="795"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2,0</w:t>
            </w:r>
          </w:p>
        </w:tc>
        <w:tc>
          <w:tcPr>
            <w:tcW w:w="791"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275,6</w:t>
            </w:r>
          </w:p>
        </w:tc>
        <w:tc>
          <w:tcPr>
            <w:tcW w:w="791"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286,4</w:t>
            </w:r>
          </w:p>
        </w:tc>
        <w:tc>
          <w:tcPr>
            <w:tcW w:w="792" w:type="dxa"/>
            <w:tcBorders>
              <w:top w:val="single" w:sz="4" w:space="0" w:color="auto"/>
              <w:left w:val="single" w:sz="4" w:space="0" w:color="auto"/>
              <w:bottom w:val="single" w:sz="4" w:space="0" w:color="auto"/>
              <w:right w:val="single" w:sz="4" w:space="0" w:color="auto"/>
            </w:tcBorders>
            <w:shd w:val="clear" w:color="auto" w:fill="FFFF99"/>
            <w:vAlign w:val="center"/>
          </w:tcPr>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268,2</w:t>
            </w:r>
          </w:p>
        </w:tc>
        <w:tc>
          <w:tcPr>
            <w:tcW w:w="1287"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szCs w:val="24"/>
                <w:u w:val="single"/>
                <w:lang w:eastAsia="ru-RU"/>
              </w:rPr>
            </w:pPr>
            <w:r w:rsidRPr="00280599">
              <w:rPr>
                <w:rFonts w:ascii="Times New Roman" w:eastAsia="Times New Roman" w:hAnsi="Times New Roman" w:cs="Times New Roman"/>
                <w:b/>
                <w:szCs w:val="24"/>
                <w:u w:val="single"/>
                <w:lang w:eastAsia="ru-RU"/>
              </w:rPr>
              <w:t>383,0</w:t>
            </w:r>
          </w:p>
          <w:p w:rsidR="00280599" w:rsidRPr="00280599" w:rsidRDefault="00280599" w:rsidP="00280599">
            <w:pPr>
              <w:spacing w:after="0" w:line="240" w:lineRule="auto"/>
              <w:jc w:val="center"/>
              <w:rPr>
                <w:rFonts w:ascii="Times New Roman" w:eastAsia="Times New Roman" w:hAnsi="Times New Roman" w:cs="Times New Roman"/>
                <w:b/>
                <w:szCs w:val="24"/>
                <w:lang w:eastAsia="ru-RU"/>
              </w:rPr>
            </w:pPr>
            <w:r w:rsidRPr="00280599">
              <w:rPr>
                <w:rFonts w:ascii="Times New Roman" w:eastAsia="Times New Roman" w:hAnsi="Times New Roman" w:cs="Times New Roman"/>
                <w:b/>
                <w:szCs w:val="24"/>
                <w:lang w:eastAsia="ru-RU"/>
              </w:rPr>
              <w:t>416,0</w:t>
            </w:r>
          </w:p>
        </w:tc>
      </w:tr>
    </w:tbl>
    <w:p w:rsidR="00280599" w:rsidRPr="00280599" w:rsidRDefault="00280599" w:rsidP="00280599">
      <w:pPr>
        <w:spacing w:after="0" w:line="240" w:lineRule="auto"/>
        <w:jc w:val="both"/>
        <w:rPr>
          <w:rFonts w:ascii="Times New Roman" w:eastAsia="Times New Roman" w:hAnsi="Times New Roman" w:cs="Times New Roman"/>
          <w:szCs w:val="24"/>
          <w:lang w:eastAsia="ru-RU"/>
        </w:rPr>
      </w:pPr>
      <w:r w:rsidRPr="00280599">
        <w:rPr>
          <w:rFonts w:ascii="Times New Roman" w:eastAsia="Times New Roman" w:hAnsi="Times New Roman" w:cs="Times New Roman"/>
          <w:szCs w:val="24"/>
          <w:lang w:eastAsia="ru-RU"/>
        </w:rPr>
        <w:t xml:space="preserve">            *с учетом  изменения  границ  территории  населенных пунктов;</w:t>
      </w:r>
    </w:p>
    <w:p w:rsidR="00280599" w:rsidRPr="00280599" w:rsidRDefault="00280599" w:rsidP="00280599">
      <w:pPr>
        <w:shd w:val="clear" w:color="auto" w:fill="FFFFFF"/>
        <w:spacing w:after="0"/>
        <w:ind w:firstLine="680"/>
        <w:jc w:val="both"/>
        <w:rPr>
          <w:rFonts w:ascii="Times New Roman" w:eastAsia="Times New Roman" w:hAnsi="Times New Roman" w:cs="Times New Roman"/>
          <w:b/>
          <w:i/>
          <w:sz w:val="4"/>
          <w:szCs w:val="24"/>
          <w:lang w:eastAsia="ru-RU"/>
        </w:rPr>
      </w:pPr>
    </w:p>
    <w:p w:rsidR="00280599" w:rsidRPr="00280599" w:rsidRDefault="00280599" w:rsidP="00280599">
      <w:pPr>
        <w:shd w:val="clear" w:color="auto" w:fill="FFFFFF"/>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1.2 Подзона преимущественно промышленного освоения</w:t>
      </w:r>
      <w:r w:rsidRPr="00280599">
        <w:rPr>
          <w:rFonts w:ascii="Times New Roman" w:eastAsia="Times New Roman" w:hAnsi="Times New Roman" w:cs="Times New Roman"/>
          <w:sz w:val="24"/>
          <w:szCs w:val="24"/>
          <w:lang w:eastAsia="ru-RU"/>
        </w:rPr>
        <w:t xml:space="preserve"> формируется, как правило, объектами, расположенными вне границ территории населенных пунктов. К объектам рассматриваемой подзоны относятся объекты промышленного назначения, предприятия и связанные с ними объекты коммунально-складского назначения, объекты инженерной инфраструктуры и т.п.</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настоящее время на территории МО подзона промышленного освоения формируется за пределами с.</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sz w:val="24"/>
          <w:szCs w:val="24"/>
          <w:lang w:eastAsia="ru-RU"/>
        </w:rPr>
        <w:t>Раздор у автодороги на Тузуклей (0,3га). Здесь расположены очистные сооружения,  зернотоки ЗАО ПЗ «Юбилейный», отведена площадка для бойни. Проектом рекомендуется дальнейшее формирование здесь подзоны промышленного освоения, для чего резервируется территория (15га). Предусматривается вынос в промзону  из с.Раздор и п. Азовский машинного двора, ГСМ, ремонтных мастерских, стройцеха и объектов придорожного сервиса (АЗС, шиномонтажа и т.п.)</w:t>
      </w:r>
    </w:p>
    <w:p w:rsidR="00280599" w:rsidRPr="00280599" w:rsidRDefault="00280599" w:rsidP="00280599">
      <w:pPr>
        <w:spacing w:after="0"/>
        <w:ind w:firstLine="709"/>
        <w:jc w:val="both"/>
        <w:rPr>
          <w:rFonts w:ascii="Times New Roman" w:eastAsia="Times New Roman" w:hAnsi="Times New Roman" w:cs="Times New Roman"/>
          <w:sz w:val="28"/>
          <w:szCs w:val="26"/>
          <w:lang w:eastAsia="ru-RU"/>
        </w:rPr>
      </w:pPr>
      <w:r w:rsidRPr="00280599">
        <w:rPr>
          <w:rFonts w:ascii="Times New Roman" w:eastAsia="Times New Roman" w:hAnsi="Times New Roman" w:cs="Times New Roman"/>
          <w:sz w:val="24"/>
          <w:szCs w:val="24"/>
          <w:shd w:val="clear" w:color="auto" w:fill="FFFFFF"/>
          <w:lang w:eastAsia="ru-RU"/>
        </w:rPr>
        <w:t xml:space="preserve">В границах подзоны промышленного освоения разрешается </w:t>
      </w:r>
      <w:r w:rsidRPr="00280599">
        <w:rPr>
          <w:rFonts w:ascii="Times New Roman" w:eastAsia="Times New Roman" w:hAnsi="Times New Roman" w:cs="Times New Roman"/>
          <w:sz w:val="24"/>
          <w:szCs w:val="24"/>
          <w:lang w:eastAsia="ru-RU"/>
        </w:rPr>
        <w:t xml:space="preserve">формирование производственных, коммунальных предприятий, складских баз, объектов инженерной и транспортной инфраструктур не выше </w:t>
      </w:r>
      <w:r w:rsidRPr="00280599">
        <w:rPr>
          <w:rFonts w:ascii="Times New Roman" w:eastAsia="Times New Roman" w:hAnsi="Times New Roman" w:cs="Times New Roman"/>
          <w:b/>
          <w:sz w:val="24"/>
          <w:szCs w:val="24"/>
          <w:lang w:eastAsia="ru-RU"/>
        </w:rPr>
        <w:t>IУ</w:t>
      </w:r>
      <w:r w:rsidRPr="00280599">
        <w:rPr>
          <w:rFonts w:ascii="Times New Roman" w:eastAsia="Times New Roman" w:hAnsi="Times New Roman" w:cs="Times New Roman"/>
          <w:sz w:val="24"/>
          <w:szCs w:val="24"/>
          <w:lang w:eastAsia="ru-RU"/>
        </w:rPr>
        <w:t xml:space="preserve"> класса санитарной вредности. </w:t>
      </w:r>
      <w:r w:rsidRPr="00280599">
        <w:rPr>
          <w:rFonts w:ascii="Times New Roman" w:eastAsia="Times New Roman" w:hAnsi="Times New Roman" w:cs="Times New Roman"/>
          <w:iCs/>
          <w:sz w:val="24"/>
          <w:szCs w:val="24"/>
          <w:lang w:eastAsia="ru-RU"/>
        </w:rPr>
        <w:t>Допускаются некоторые коммерческие услуги, способствующие развитию производственной деятельности</w:t>
      </w:r>
      <w:r w:rsidRPr="00280599">
        <w:rPr>
          <w:rFonts w:ascii="Times New Roman" w:eastAsia="Times New Roman" w:hAnsi="Times New Roman" w:cs="Times New Roman"/>
          <w:i/>
          <w:iCs/>
          <w:sz w:val="24"/>
          <w:szCs w:val="24"/>
          <w:lang w:eastAsia="ru-RU"/>
        </w:rPr>
        <w:t xml:space="preserve">. </w:t>
      </w:r>
      <w:r w:rsidRPr="00280599">
        <w:rPr>
          <w:rFonts w:ascii="Times New Roman" w:eastAsia="Times New Roman" w:hAnsi="Times New Roman" w:cs="Times New Roman"/>
          <w:sz w:val="24"/>
          <w:szCs w:val="24"/>
          <w:lang w:eastAsia="ru-RU"/>
        </w:rPr>
        <w:t>Сочетание различных классов вредности в единой зоне возможно при соблюдении нормативных санитарных требований.</w:t>
      </w:r>
    </w:p>
    <w:p w:rsidR="00280599" w:rsidRPr="00280599" w:rsidRDefault="00280599" w:rsidP="00280599">
      <w:pPr>
        <w:spacing w:after="0"/>
        <w:ind w:firstLine="720"/>
        <w:jc w:val="right"/>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Таблица №6.2.5.4</w:t>
      </w:r>
    </w:p>
    <w:p w:rsidR="00280599" w:rsidRPr="00280599" w:rsidRDefault="00280599" w:rsidP="00280599">
      <w:pPr>
        <w:spacing w:after="0" w:line="240" w:lineRule="auto"/>
        <w:ind w:firstLine="720"/>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Параметры зоны урбанизированных территорий</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5318"/>
        <w:gridCol w:w="1255"/>
        <w:gridCol w:w="1255"/>
        <w:gridCol w:w="1256"/>
      </w:tblGrid>
      <w:tr w:rsidR="00280599" w:rsidRPr="00280599" w:rsidTr="0002349F">
        <w:trPr>
          <w:trHeight w:val="100"/>
          <w:jc w:val="center"/>
        </w:trPr>
        <w:tc>
          <w:tcPr>
            <w:tcW w:w="651" w:type="dxa"/>
            <w:vMerge w:val="restart"/>
            <w:tcBorders>
              <w:top w:val="single" w:sz="4" w:space="0" w:color="auto"/>
              <w:left w:val="single" w:sz="4" w:space="0" w:color="auto"/>
              <w:bottom w:val="single" w:sz="4" w:space="0" w:color="auto"/>
              <w:right w:val="single" w:sz="4" w:space="0" w:color="auto"/>
            </w:tcBorders>
            <w:shd w:val="clear" w:color="auto" w:fill="A6A6A6"/>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w:t>
            </w:r>
          </w:p>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пп</w:t>
            </w:r>
          </w:p>
        </w:tc>
        <w:tc>
          <w:tcPr>
            <w:tcW w:w="5318" w:type="dxa"/>
            <w:vMerge w:val="restart"/>
            <w:tcBorders>
              <w:top w:val="single" w:sz="4" w:space="0" w:color="auto"/>
              <w:left w:val="single" w:sz="4" w:space="0" w:color="auto"/>
              <w:bottom w:val="single" w:sz="4" w:space="0" w:color="auto"/>
              <w:right w:val="single" w:sz="4" w:space="0" w:color="auto"/>
            </w:tcBorders>
            <w:shd w:val="clear" w:color="auto" w:fill="A6A6A6"/>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p>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Наименование подзон</w:t>
            </w:r>
          </w:p>
        </w:tc>
        <w:tc>
          <w:tcPr>
            <w:tcW w:w="3766" w:type="dxa"/>
            <w:gridSpan w:val="3"/>
            <w:tcBorders>
              <w:top w:val="single" w:sz="4" w:space="0" w:color="auto"/>
              <w:left w:val="single" w:sz="4" w:space="0" w:color="auto"/>
              <w:bottom w:val="single" w:sz="4" w:space="0" w:color="auto"/>
              <w:right w:val="single" w:sz="4" w:space="0" w:color="auto"/>
            </w:tcBorders>
            <w:shd w:val="clear" w:color="auto" w:fill="A6A6A6"/>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периоды</w:t>
            </w:r>
          </w:p>
        </w:tc>
      </w:tr>
      <w:tr w:rsidR="00280599" w:rsidRPr="00280599" w:rsidTr="0002349F">
        <w:trPr>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bCs/>
                <w:szCs w:val="24"/>
                <w:lang w:eastAsia="ru-RU"/>
              </w:rPr>
            </w:pPr>
          </w:p>
        </w:tc>
        <w:tc>
          <w:tcPr>
            <w:tcW w:w="1255" w:type="dxa"/>
            <w:tcBorders>
              <w:top w:val="single" w:sz="4" w:space="0" w:color="auto"/>
              <w:left w:val="single" w:sz="4" w:space="0" w:color="auto"/>
              <w:bottom w:val="single" w:sz="4" w:space="0" w:color="auto"/>
              <w:right w:val="single" w:sz="4" w:space="0" w:color="auto"/>
            </w:tcBorders>
            <w:shd w:val="clear" w:color="auto" w:fill="A6A6A6"/>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2012</w:t>
            </w:r>
          </w:p>
        </w:tc>
        <w:tc>
          <w:tcPr>
            <w:tcW w:w="1255" w:type="dxa"/>
            <w:tcBorders>
              <w:top w:val="single" w:sz="4" w:space="0" w:color="auto"/>
              <w:left w:val="single" w:sz="4" w:space="0" w:color="auto"/>
              <w:bottom w:val="single" w:sz="4" w:space="0" w:color="auto"/>
              <w:right w:val="single" w:sz="4" w:space="0" w:color="auto"/>
            </w:tcBorders>
            <w:shd w:val="clear" w:color="auto" w:fill="A6A6A6"/>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2022</w:t>
            </w:r>
          </w:p>
        </w:tc>
        <w:tc>
          <w:tcPr>
            <w:tcW w:w="1255" w:type="dxa"/>
            <w:tcBorders>
              <w:top w:val="single" w:sz="4" w:space="0" w:color="auto"/>
              <w:left w:val="single" w:sz="4" w:space="0" w:color="auto"/>
              <w:bottom w:val="single" w:sz="4" w:space="0" w:color="auto"/>
              <w:right w:val="single" w:sz="4" w:space="0" w:color="auto"/>
            </w:tcBorders>
            <w:shd w:val="clear" w:color="auto" w:fill="A6A6A6"/>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
                <w:bCs/>
                <w:szCs w:val="24"/>
                <w:lang w:eastAsia="ru-RU"/>
              </w:rPr>
              <w:t>2032</w:t>
            </w:r>
          </w:p>
        </w:tc>
      </w:tr>
      <w:tr w:rsidR="00280599" w:rsidRPr="00280599" w:rsidTr="0002349F">
        <w:trPr>
          <w:trHeight w:val="238"/>
          <w:jc w:val="center"/>
        </w:trPr>
        <w:tc>
          <w:tcPr>
            <w:tcW w:w="65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1</w:t>
            </w:r>
          </w:p>
        </w:tc>
        <w:tc>
          <w:tcPr>
            <w:tcW w:w="53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Преимущественно жилищного строительства (населенные пункты)</w:t>
            </w:r>
          </w:p>
        </w:tc>
        <w:tc>
          <w:tcPr>
            <w:tcW w:w="125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338,0</w:t>
            </w:r>
          </w:p>
        </w:tc>
        <w:tc>
          <w:tcPr>
            <w:tcW w:w="125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371,0</w:t>
            </w:r>
          </w:p>
        </w:tc>
        <w:tc>
          <w:tcPr>
            <w:tcW w:w="1255"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371,0</w:t>
            </w:r>
          </w:p>
        </w:tc>
      </w:tr>
      <w:tr w:rsidR="00280599" w:rsidRPr="00280599" w:rsidTr="0002349F">
        <w:trPr>
          <w:trHeight w:val="99"/>
          <w:jc w:val="center"/>
        </w:trPr>
        <w:tc>
          <w:tcPr>
            <w:tcW w:w="651"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2</w:t>
            </w:r>
          </w:p>
        </w:tc>
        <w:tc>
          <w:tcPr>
            <w:tcW w:w="5318"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both"/>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Преимущественно промышленного освоения</w:t>
            </w:r>
          </w:p>
        </w:tc>
        <w:tc>
          <w:tcPr>
            <w:tcW w:w="125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0,3</w:t>
            </w:r>
          </w:p>
        </w:tc>
        <w:tc>
          <w:tcPr>
            <w:tcW w:w="125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6,0</w:t>
            </w:r>
          </w:p>
        </w:tc>
        <w:tc>
          <w:tcPr>
            <w:tcW w:w="1255"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r w:rsidRPr="00280599">
              <w:rPr>
                <w:rFonts w:ascii="Times New Roman" w:eastAsia="Times New Roman" w:hAnsi="Times New Roman" w:cs="Times New Roman"/>
                <w:bCs/>
                <w:szCs w:val="24"/>
                <w:lang w:eastAsia="ru-RU"/>
              </w:rPr>
              <w:t>15,0</w:t>
            </w:r>
          </w:p>
        </w:tc>
      </w:tr>
      <w:tr w:rsidR="00280599" w:rsidRPr="00280599" w:rsidTr="0002349F">
        <w:trPr>
          <w:trHeight w:val="99"/>
          <w:jc w:val="center"/>
        </w:trPr>
        <w:tc>
          <w:tcPr>
            <w:tcW w:w="651"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Cs/>
                <w:szCs w:val="24"/>
                <w:lang w:eastAsia="ru-RU"/>
              </w:rPr>
            </w:pPr>
          </w:p>
        </w:tc>
        <w:tc>
          <w:tcPr>
            <w:tcW w:w="5318"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both"/>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Всего</w:t>
            </w:r>
          </w:p>
        </w:tc>
        <w:tc>
          <w:tcPr>
            <w:tcW w:w="1255"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383,3</w:t>
            </w:r>
          </w:p>
        </w:tc>
        <w:tc>
          <w:tcPr>
            <w:tcW w:w="1255"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322,0</w:t>
            </w:r>
          </w:p>
        </w:tc>
        <w:tc>
          <w:tcPr>
            <w:tcW w:w="1255" w:type="dxa"/>
            <w:tcBorders>
              <w:top w:val="single" w:sz="4" w:space="0" w:color="auto"/>
              <w:left w:val="single" w:sz="4" w:space="0" w:color="auto"/>
              <w:bottom w:val="single" w:sz="4" w:space="0" w:color="auto"/>
              <w:right w:val="single" w:sz="4" w:space="0" w:color="auto"/>
            </w:tcBorders>
            <w:shd w:val="clear" w:color="auto" w:fill="FFFF99"/>
          </w:tcPr>
          <w:p w:rsidR="00280599" w:rsidRPr="00280599" w:rsidRDefault="00280599" w:rsidP="00280599">
            <w:pPr>
              <w:spacing w:after="0" w:line="240" w:lineRule="auto"/>
              <w:jc w:val="center"/>
              <w:rPr>
                <w:rFonts w:ascii="Times New Roman" w:eastAsia="Times New Roman" w:hAnsi="Times New Roman" w:cs="Times New Roman"/>
                <w:b/>
                <w:bCs/>
                <w:szCs w:val="24"/>
                <w:lang w:eastAsia="ru-RU"/>
              </w:rPr>
            </w:pPr>
            <w:r w:rsidRPr="00280599">
              <w:rPr>
                <w:rFonts w:ascii="Times New Roman" w:eastAsia="Times New Roman" w:hAnsi="Times New Roman" w:cs="Times New Roman"/>
                <w:b/>
                <w:bCs/>
                <w:szCs w:val="24"/>
                <w:lang w:eastAsia="ru-RU"/>
              </w:rPr>
              <w:t>431,0</w:t>
            </w:r>
          </w:p>
        </w:tc>
      </w:tr>
    </w:tbl>
    <w:p w:rsidR="00280599" w:rsidRPr="00280599" w:rsidRDefault="00280599" w:rsidP="00280599">
      <w:pPr>
        <w:spacing w:after="0"/>
        <w:ind w:firstLine="709"/>
        <w:jc w:val="both"/>
        <w:rPr>
          <w:rFonts w:ascii="Times New Roman" w:eastAsia="Times New Roman" w:hAnsi="Times New Roman" w:cs="Times New Roman"/>
          <w:b/>
          <w:sz w:val="24"/>
          <w:szCs w:val="24"/>
          <w:lang w:eastAsia="ru-RU"/>
        </w:rPr>
      </w:pPr>
      <w:r w:rsidRPr="00280599">
        <w:rPr>
          <w:rFonts w:ascii="Times New Roman" w:eastAsia="Times New Roman" w:hAnsi="Times New Roman" w:cs="Times New Roman"/>
          <w:sz w:val="24"/>
          <w:szCs w:val="24"/>
          <w:lang w:eastAsia="ru-RU"/>
        </w:rPr>
        <w:lastRenderedPageBreak/>
        <w:t xml:space="preserve">Необходимо подчеркнуть, что функциональное зонирование характеризует </w:t>
      </w:r>
      <w:r w:rsidRPr="00280599">
        <w:rPr>
          <w:rFonts w:ascii="Times New Roman" w:eastAsia="Times New Roman" w:hAnsi="Times New Roman" w:cs="Times New Roman"/>
          <w:i/>
          <w:sz w:val="24"/>
          <w:szCs w:val="24"/>
          <w:lang w:eastAsia="ru-RU"/>
        </w:rPr>
        <w:t>преимущественный вид и режим</w:t>
      </w:r>
      <w:r w:rsidRPr="00280599">
        <w:rPr>
          <w:rFonts w:ascii="Times New Roman" w:eastAsia="Times New Roman" w:hAnsi="Times New Roman" w:cs="Times New Roman"/>
          <w:sz w:val="24"/>
          <w:szCs w:val="24"/>
          <w:lang w:eastAsia="ru-RU"/>
        </w:rPr>
        <w:t xml:space="preserve"> существующего и планируемого хозяйственного использования территории.</w:t>
      </w:r>
      <w:r w:rsidRPr="00280599">
        <w:rPr>
          <w:rFonts w:ascii="Times New Roman" w:eastAsia="Times New Roman" w:hAnsi="Times New Roman" w:cs="Times New Roman"/>
          <w:b/>
          <w:sz w:val="24"/>
          <w:szCs w:val="24"/>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sz w:val="24"/>
          <w:szCs w:val="24"/>
          <w:lang w:eastAsia="ru-RU"/>
        </w:rPr>
        <w:t>2.</w:t>
      </w:r>
      <w:r w:rsidRPr="00280599">
        <w:rPr>
          <w:rFonts w:ascii="Times New Roman" w:eastAsia="Times New Roman" w:hAnsi="Times New Roman" w:cs="Times New Roman"/>
          <w:b/>
          <w:i/>
          <w:sz w:val="24"/>
          <w:szCs w:val="24"/>
          <w:lang w:eastAsia="ru-RU"/>
        </w:rPr>
        <w:t xml:space="preserve"> Зона сельскохозяйственного использования</w:t>
      </w:r>
      <w:r w:rsidRPr="00280599">
        <w:rPr>
          <w:rFonts w:ascii="Times New Roman" w:eastAsia="Times New Roman" w:hAnsi="Times New Roman" w:cs="Times New Roman"/>
          <w:sz w:val="24"/>
          <w:szCs w:val="24"/>
          <w:lang w:eastAsia="ru-RU"/>
        </w:rPr>
        <w:t xml:space="preserve"> включает в себя территории экстенсивного хозяйственного развития. В данный вид функциональной зоны входят подзоны, которые связаны с хозяйственной эксплуатацией природно-ресурсного потенциала района площадного характера: сельское хозяйство, включая строения и сооружения, используемые для производства, хранения и первичной переработки с/х продукции, лесное хозяйство, добыча полезных ископаемых.</w:t>
      </w:r>
    </w:p>
    <w:p w:rsidR="00280599" w:rsidRPr="00280599" w:rsidRDefault="00280599" w:rsidP="00280599">
      <w:pPr>
        <w:tabs>
          <w:tab w:val="left" w:pos="3266"/>
        </w:tabs>
        <w:spacing w:after="0"/>
        <w:ind w:firstLine="709"/>
        <w:jc w:val="both"/>
        <w:rPr>
          <w:rFonts w:ascii="Times New Roman" w:eastAsia="Times New Roman" w:hAnsi="Times New Roman" w:cs="Times New Roman"/>
          <w:sz w:val="24"/>
          <w:lang w:eastAsia="ru-RU"/>
        </w:rPr>
      </w:pPr>
      <w:r w:rsidRPr="00280599">
        <w:rPr>
          <w:rFonts w:ascii="Times New Roman" w:eastAsia="Times New Roman" w:hAnsi="Times New Roman" w:cs="Times New Roman"/>
          <w:b/>
          <w:i/>
          <w:sz w:val="24"/>
          <w:lang w:eastAsia="ru-RU"/>
        </w:rPr>
        <w:t>2.1</w:t>
      </w:r>
      <w:r w:rsidRPr="00280599">
        <w:rPr>
          <w:rFonts w:ascii="Times New Roman" w:eastAsia="Times New Roman" w:hAnsi="Times New Roman" w:cs="Times New Roman"/>
          <w:i/>
          <w:sz w:val="24"/>
          <w:lang w:eastAsia="ru-RU"/>
        </w:rPr>
        <w:t xml:space="preserve"> Подзона сельского хозяйства</w:t>
      </w:r>
      <w:r w:rsidRPr="00280599">
        <w:rPr>
          <w:rFonts w:ascii="Times New Roman" w:eastAsia="Times New Roman" w:hAnsi="Times New Roman" w:cs="Times New Roman"/>
          <w:sz w:val="24"/>
          <w:lang w:eastAsia="ru-RU"/>
        </w:rPr>
        <w:t xml:space="preserve"> состоит из земель сельскохозяйственного назначения, расположенных вне территорий населенных пунктов, и предназначается для нужд сельского хозяйства, в том числе для зданий и сооружений, используемых для производства, хранения и первичной переработки с/х продукции. В данной зоне ограничивается изъятие всех видов сельскохозяйственных земель в целях, не связанных с развитием профилирующих отраслей, ограничиваются все виды производственной деятельности, отрицательно влияющие на условия развития основных отраслей хозяйства.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lang w:eastAsia="ru-RU"/>
        </w:rPr>
        <w:t>Подзона сельского хозяйства занимает большую часть территории муниципального образования.</w:t>
      </w:r>
      <w:r w:rsidRPr="00280599">
        <w:rPr>
          <w:rFonts w:ascii="Times New Roman" w:eastAsia="Times New Roman" w:hAnsi="Times New Roman" w:cs="Times New Roman"/>
          <w:b/>
          <w:sz w:val="24"/>
          <w:lang w:eastAsia="ru-RU"/>
        </w:rPr>
        <w:t xml:space="preserve"> </w:t>
      </w:r>
      <w:r w:rsidRPr="00280599">
        <w:rPr>
          <w:rFonts w:ascii="Times New Roman" w:eastAsia="Times New Roman" w:hAnsi="Times New Roman" w:cs="Times New Roman"/>
          <w:sz w:val="24"/>
          <w:szCs w:val="24"/>
          <w:lang w:eastAsia="ru-RU"/>
        </w:rPr>
        <w:t>Имеющийся природно-ресурсный потенциал муниципального образования определяет структуру экономики, которая характеризуется доминированием сельского хозяйства, рыболовства и рыбоводства.</w:t>
      </w:r>
      <w:r w:rsidRPr="00280599">
        <w:rPr>
          <w:rFonts w:ascii="Calibri" w:eastAsia="Times New Roman" w:hAnsi="Calibri" w:cs="Times New Roman"/>
          <w:lang w:eastAsia="ru-RU"/>
        </w:rPr>
        <w:t xml:space="preserve"> </w:t>
      </w:r>
      <w:r w:rsidRPr="00280599">
        <w:rPr>
          <w:rFonts w:ascii="Times New Roman" w:eastAsia="Times New Roman" w:hAnsi="Times New Roman" w:cs="Times New Roman"/>
          <w:sz w:val="24"/>
          <w:lang w:eastAsia="ru-RU"/>
        </w:rPr>
        <w:t xml:space="preserve">Природно-климатические условия территории,  характеризующиеся высокой температурой воздуха и недостаточным количеством осадков, предполагают искусственное орошение для возделывания всех видов сельскохозяйственных культур. </w:t>
      </w:r>
      <w:r w:rsidRPr="00280599">
        <w:rPr>
          <w:rFonts w:ascii="Times New Roman" w:eastAsia="Times New Roman" w:hAnsi="Times New Roman" w:cs="Times New Roman"/>
          <w:sz w:val="24"/>
          <w:szCs w:val="24"/>
          <w:lang w:eastAsia="ru-RU"/>
        </w:rPr>
        <w:t>Есть достаточные земельные ресурсы для наращивания объемов производства и расширения ассортимента сельскохозяйственной продукции, естественные водоемы, пригодные для развития рыболовства и рыбоводства.</w:t>
      </w:r>
    </w:p>
    <w:p w:rsidR="00280599" w:rsidRPr="00280599" w:rsidRDefault="00280599" w:rsidP="00280599">
      <w:pPr>
        <w:spacing w:after="0"/>
        <w:ind w:firstLine="709"/>
        <w:jc w:val="both"/>
        <w:rPr>
          <w:rFonts w:ascii="Times New Roman" w:eastAsia="Times New Roman" w:hAnsi="Times New Roman" w:cs="Times New Roman"/>
          <w:sz w:val="24"/>
          <w:lang w:eastAsia="ru-RU"/>
        </w:rPr>
      </w:pPr>
      <w:r w:rsidRPr="00280599">
        <w:rPr>
          <w:rFonts w:ascii="Times New Roman" w:eastAsia="Times New Roman" w:hAnsi="Times New Roman" w:cs="Times New Roman"/>
          <w:sz w:val="24"/>
          <w:szCs w:val="24"/>
          <w:lang w:eastAsia="ru-RU"/>
        </w:rPr>
        <w:t>Экономической частью проекта предусматривается дальнейшее развитие сельскохозяйственного комплекса: - приобретение и воспроизводство на территории</w:t>
      </w:r>
      <w:r w:rsidRPr="00280599">
        <w:rPr>
          <w:rFonts w:ascii="Calibri" w:eastAsia="Times New Roman" w:hAnsi="Calibri" w:cs="Times New Roman"/>
          <w:sz w:val="24"/>
          <w:szCs w:val="24"/>
          <w:lang w:eastAsia="ru-RU"/>
        </w:rPr>
        <w:t xml:space="preserve"> </w:t>
      </w:r>
      <w:r w:rsidRPr="00280599">
        <w:rPr>
          <w:rFonts w:ascii="Times New Roman" w:eastAsia="Times New Roman" w:hAnsi="Times New Roman" w:cs="Times New Roman"/>
          <w:sz w:val="24"/>
          <w:szCs w:val="24"/>
          <w:lang w:eastAsia="ru-RU"/>
        </w:rPr>
        <w:t>муниципального образования племенного скота и увеличение продуктивности; внедрение капельного орошения как основы высокоурожайного производства и увеличения посевной</w:t>
      </w:r>
      <w:r w:rsidRPr="00280599">
        <w:rPr>
          <w:rFonts w:ascii="Times New Roman" w:eastAsia="Times New Roman" w:hAnsi="Times New Roman" w:cs="Times New Roman"/>
          <w:sz w:val="24"/>
          <w:lang w:eastAsia="ru-RU"/>
        </w:rPr>
        <w:t xml:space="preserve"> площади;</w:t>
      </w:r>
      <w:r w:rsidRPr="00280599">
        <w:rPr>
          <w:rFonts w:ascii="Calibri" w:eastAsia="Times New Roman" w:hAnsi="Calibri" w:cs="Times New Roman"/>
          <w:lang w:eastAsia="ru-RU"/>
        </w:rPr>
        <w:t xml:space="preserve"> </w:t>
      </w:r>
      <w:r w:rsidRPr="00280599">
        <w:rPr>
          <w:rFonts w:ascii="Times New Roman" w:eastAsia="Times New Roman" w:hAnsi="Times New Roman" w:cs="Times New Roman"/>
          <w:sz w:val="24"/>
          <w:lang w:eastAsia="ru-RU"/>
        </w:rPr>
        <w:t>улучшение экологического состояния водоемов.</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связи с намечаемым увеличением территории урбанизированной зоны произойдет незначительное уменьшение зоны сельскохозяйственного использования. В этих условиях очевидно и целесообразно проведение комплекса организационно-технических мероприятий по восстановлению производственного уровня сохраняемых зон сельскохозяйственного использования. На землях подзоны сельского хозяйства возможно и в дальнейшем ведение традиционных видов сельскохозяйственной деятельности , характерных для данной территории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2.2</w:t>
      </w:r>
      <w:r w:rsidRPr="00280599">
        <w:rPr>
          <w:rFonts w:ascii="Times New Roman" w:eastAsia="Times New Roman" w:hAnsi="Times New Roman" w:cs="Times New Roman"/>
          <w:i/>
          <w:sz w:val="24"/>
          <w:szCs w:val="24"/>
          <w:lang w:eastAsia="ru-RU"/>
        </w:rPr>
        <w:t xml:space="preserve"> Подзона интенсивного лесохозяйственного освоения</w:t>
      </w:r>
      <w:r w:rsidRPr="00280599">
        <w:rPr>
          <w:rFonts w:ascii="Times New Roman" w:eastAsia="Times New Roman" w:hAnsi="Times New Roman" w:cs="Times New Roman"/>
          <w:sz w:val="24"/>
          <w:szCs w:val="24"/>
          <w:lang w:eastAsia="ru-RU"/>
        </w:rPr>
        <w:t xml:space="preserve"> на территории района не выделена по причине отсутствия ресурсных возможностей  активной  лесоэксплуатации.</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b/>
          <w:i/>
          <w:sz w:val="24"/>
          <w:szCs w:val="24"/>
          <w:lang w:eastAsia="ru-RU"/>
        </w:rPr>
        <w:t>2.3</w:t>
      </w:r>
      <w:r w:rsidRPr="00280599">
        <w:rPr>
          <w:rFonts w:ascii="Times New Roman" w:eastAsia="Times New Roman" w:hAnsi="Times New Roman" w:cs="Times New Roman"/>
          <w:i/>
          <w:sz w:val="24"/>
          <w:szCs w:val="24"/>
          <w:lang w:eastAsia="ru-RU"/>
        </w:rPr>
        <w:t xml:space="preserve"> Подзона освоения минерально-сырьевых ресурсов </w:t>
      </w:r>
      <w:r w:rsidRPr="00280599">
        <w:rPr>
          <w:rFonts w:ascii="Times New Roman" w:eastAsia="Times New Roman" w:hAnsi="Times New Roman" w:cs="Times New Roman"/>
          <w:sz w:val="24"/>
          <w:szCs w:val="24"/>
          <w:lang w:eastAsia="ru-RU"/>
        </w:rPr>
        <w:t xml:space="preserve">не выделена в связи с отсутствием зарегистрированных запасов месторождений  общераспространенных полезных ископаемых на территории МО.  При этом территория муниципального образования расположена  в </w:t>
      </w:r>
      <w:r w:rsidRPr="00280599">
        <w:rPr>
          <w:rFonts w:ascii="Times New Roman" w:eastAsia="Times New Roman" w:hAnsi="Times New Roman" w:cs="Times New Roman"/>
          <w:sz w:val="24"/>
          <w:szCs w:val="24"/>
          <w:lang w:eastAsia="ar-SA"/>
        </w:rPr>
        <w:t>границах Каралатского лицензионного участка углеводородного сырья (недропользователь – ОАО «Астраханская газонефтяная компания»).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3. Зона преимущественно рекреационного использования</w:t>
      </w:r>
      <w:r w:rsidRPr="00280599">
        <w:rPr>
          <w:rFonts w:ascii="Times New Roman" w:eastAsia="Times New Roman" w:hAnsi="Times New Roman" w:cs="Times New Roman"/>
          <w:sz w:val="24"/>
          <w:szCs w:val="24"/>
          <w:lang w:eastAsia="ru-RU"/>
        </w:rPr>
        <w:t xml:space="preserve"> включает в себя территории, имеющие </w:t>
      </w:r>
      <w:r w:rsidRPr="00280599">
        <w:rPr>
          <w:rFonts w:ascii="Times New Roman" w:eastAsia="Times New Roman" w:hAnsi="Times New Roman" w:cs="Times New Roman"/>
          <w:i/>
          <w:sz w:val="24"/>
          <w:szCs w:val="24"/>
          <w:lang w:eastAsia="ru-RU"/>
        </w:rPr>
        <w:t>ограничения хозяйственного освоения</w:t>
      </w:r>
      <w:r w:rsidRPr="00280599">
        <w:rPr>
          <w:rFonts w:ascii="Times New Roman" w:eastAsia="Times New Roman" w:hAnsi="Times New Roman" w:cs="Times New Roman"/>
          <w:sz w:val="24"/>
          <w:szCs w:val="24"/>
          <w:lang w:eastAsia="ru-RU"/>
        </w:rPr>
        <w:t>, которые могут нанести ущерб естественному природному ландшафту. Исходя из основных направлений по использованию территории в зоне ограниченного хозяйственного освоения, здесь выделяются подзоны: особо охраняемых территорий,  рекреационно-туристические и лесного хозяйства.</w:t>
      </w:r>
    </w:p>
    <w:p w:rsidR="00280599" w:rsidRPr="00280599" w:rsidRDefault="00280599" w:rsidP="00280599">
      <w:pPr>
        <w:spacing w:after="0"/>
        <w:ind w:firstLine="709"/>
        <w:jc w:val="both"/>
        <w:rPr>
          <w:rFonts w:ascii="Times New Roman" w:eastAsia="Times New Roman" w:hAnsi="Times New Roman" w:cs="Times New Roman"/>
          <w:sz w:val="24"/>
          <w:lang w:eastAsia="ru-RU"/>
        </w:rPr>
      </w:pPr>
      <w:r w:rsidRPr="00280599">
        <w:rPr>
          <w:rFonts w:ascii="Times New Roman" w:eastAsia="Times New Roman" w:hAnsi="Times New Roman" w:cs="Times New Roman"/>
          <w:b/>
          <w:i/>
          <w:sz w:val="24"/>
          <w:lang w:eastAsia="ru-RU"/>
        </w:rPr>
        <w:lastRenderedPageBreak/>
        <w:t>3.1</w:t>
      </w:r>
      <w:r w:rsidRPr="00280599">
        <w:rPr>
          <w:rFonts w:ascii="Times New Roman" w:eastAsia="Times New Roman" w:hAnsi="Times New Roman" w:cs="Times New Roman"/>
          <w:i/>
          <w:sz w:val="24"/>
          <w:lang w:eastAsia="ru-RU"/>
        </w:rPr>
        <w:t xml:space="preserve"> Подзона лесного хозяйства</w:t>
      </w:r>
      <w:r w:rsidRPr="00280599">
        <w:rPr>
          <w:rFonts w:ascii="Times New Roman" w:eastAsia="Times New Roman" w:hAnsi="Times New Roman" w:cs="Times New Roman"/>
          <w:sz w:val="24"/>
          <w:lang w:eastAsia="ru-RU"/>
        </w:rPr>
        <w:t xml:space="preserve"> состоит из леса лесного хозяйства.</w:t>
      </w:r>
      <w:r w:rsidRPr="00280599">
        <w:rPr>
          <w:rFonts w:ascii="Times New Roman" w:eastAsia="Times New Roman" w:hAnsi="Times New Roman" w:cs="Times New Roman"/>
          <w:i/>
          <w:sz w:val="24"/>
          <w:lang w:eastAsia="ru-RU"/>
        </w:rPr>
        <w:t xml:space="preserve"> </w:t>
      </w:r>
      <w:r w:rsidRPr="00280599">
        <w:rPr>
          <w:rFonts w:ascii="Times New Roman" w:eastAsia="Times New Roman" w:hAnsi="Times New Roman" w:cs="Times New Roman"/>
          <w:sz w:val="24"/>
          <w:lang w:eastAsia="ru-RU"/>
        </w:rPr>
        <w:t xml:space="preserve">Данный тип подзоны  на территории МО представлен Травинским участковым лесничеством площадью </w:t>
      </w:r>
      <w:r w:rsidRPr="00280599">
        <w:rPr>
          <w:rFonts w:ascii="Times New Roman" w:eastAsia="Times New Roman" w:hAnsi="Times New Roman" w:cs="Times New Roman"/>
          <w:b/>
          <w:sz w:val="24"/>
          <w:lang w:eastAsia="ru-RU"/>
        </w:rPr>
        <w:t>2,1</w:t>
      </w:r>
      <w:r w:rsidRPr="00280599">
        <w:rPr>
          <w:rFonts w:ascii="Times New Roman" w:eastAsia="Times New Roman" w:hAnsi="Times New Roman" w:cs="Times New Roman"/>
          <w:sz w:val="24"/>
          <w:lang w:eastAsia="ru-RU"/>
        </w:rPr>
        <w:t xml:space="preserve"> тыс. га из которой 1,1 тыс.га расположено в пределах ВБУ. В 2008г. Обществом с ограниченной ответственностью «Черноземный институт мониторинга земель, экосистем и экономики природопользования» (ООО «ЧИМЗ» г. Воронеж)  разработан Лесохозяйственный регламент Западнодельтового лесничества. Срок действия лесохозяйственного регламента</w:t>
      </w:r>
      <w:r w:rsidRPr="00280599">
        <w:rPr>
          <w:rFonts w:ascii="Times New Roman" w:eastAsia="Times New Roman" w:hAnsi="Times New Roman" w:cs="Times New Roman"/>
          <w:b/>
          <w:sz w:val="24"/>
          <w:lang w:eastAsia="ru-RU"/>
        </w:rPr>
        <w:t xml:space="preserve"> </w:t>
      </w:r>
      <w:r w:rsidRPr="00280599">
        <w:rPr>
          <w:rFonts w:ascii="Times New Roman" w:eastAsia="Times New Roman" w:hAnsi="Times New Roman" w:cs="Times New Roman"/>
          <w:sz w:val="24"/>
          <w:lang w:eastAsia="ru-RU"/>
        </w:rPr>
        <w:t xml:space="preserve">составляет 10 лет. </w:t>
      </w:r>
    </w:p>
    <w:p w:rsidR="00280599" w:rsidRPr="00280599" w:rsidRDefault="00280599" w:rsidP="00280599">
      <w:pPr>
        <w:spacing w:after="0"/>
        <w:ind w:firstLine="709"/>
        <w:jc w:val="both"/>
        <w:rPr>
          <w:rFonts w:ascii="Times New Roman" w:eastAsia="Times New Roman" w:hAnsi="Times New Roman" w:cs="Times New Roman"/>
          <w:sz w:val="28"/>
          <w:lang w:eastAsia="ru-RU"/>
        </w:rPr>
      </w:pPr>
      <w:r w:rsidRPr="00280599">
        <w:rPr>
          <w:rFonts w:ascii="Times New Roman" w:eastAsia="Times New Roman" w:hAnsi="Times New Roman" w:cs="Times New Roman"/>
          <w:sz w:val="24"/>
          <w:lang w:eastAsia="ru-RU"/>
        </w:rPr>
        <w:t>В соответствии с разработанным регламентом целевое назначение лесов на территории МО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lang w:eastAsia="ru-RU"/>
        </w:rPr>
        <w:t>» определено как осуществление рекреационной деятельности.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3.2</w:t>
      </w:r>
      <w:r w:rsidRPr="00280599">
        <w:rPr>
          <w:rFonts w:ascii="Times New Roman" w:eastAsia="Times New Roman" w:hAnsi="Times New Roman" w:cs="Times New Roman"/>
          <w:i/>
          <w:sz w:val="24"/>
          <w:szCs w:val="24"/>
          <w:lang w:eastAsia="ru-RU"/>
        </w:rPr>
        <w:t xml:space="preserve"> Подзона особо охраняемых территорий</w:t>
      </w:r>
      <w:r w:rsidRPr="00280599">
        <w:rPr>
          <w:rFonts w:ascii="Times New Roman" w:eastAsia="Times New Roman" w:hAnsi="Times New Roman" w:cs="Times New Roman"/>
          <w:sz w:val="24"/>
          <w:szCs w:val="24"/>
          <w:lang w:eastAsia="ru-RU"/>
        </w:rPr>
        <w:t xml:space="preserve"> включает территории памятников истории и культуры и памятников природы.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Согласно исходным данным на территории муниципального образования «Раздорский сельсовет» вне населенных пунктов объекты, относящиеся к памятникам истории и культуры,  в настоящее время не зарегистрированы.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Отличительной особенностью района является наличие в нем значительных по площади территорий, использование которых в хозяйственном отношении ограничено. Южная часть территории МО «Раздорский сельсовет» расположена в границах Водно-болотного угодья (ВБУ). Угодье ценнейшее по всем параметрам - уникальны объект, играющий огромную роль в сохранении биоразнообразия и редких видов, мощнейший очаг обитания водоплавающих птиц, мировой центр разнообразия и обилия осетровых рыб. Территория ВБУ не относится к категории «особо охраняемых территорий и объектов», представлена землями различных категорий и включает в себя систему участков с различным режимом охраны и использования. Режим ВБУ учитывается при территориальном планировании.</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sz w:val="24"/>
          <w:szCs w:val="24"/>
          <w:lang w:eastAsia="ar-SA"/>
        </w:rPr>
        <w:t>В границах МО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4"/>
          <w:lang w:eastAsia="ar-SA"/>
        </w:rPr>
        <w:t>» расположены земли особо охраняемых  природных территорий  - государственные природные заказники «Крестовый» (</w:t>
      </w:r>
      <w:r w:rsidRPr="00280599">
        <w:rPr>
          <w:rFonts w:ascii="Times New Roman" w:eastAsia="Times New Roman" w:hAnsi="Times New Roman" w:cs="Times New Roman"/>
          <w:b/>
          <w:sz w:val="24"/>
          <w:szCs w:val="24"/>
          <w:lang w:eastAsia="ar-SA"/>
        </w:rPr>
        <w:t>7,2</w:t>
      </w:r>
      <w:r w:rsidRPr="00280599">
        <w:rPr>
          <w:rFonts w:ascii="Times New Roman" w:eastAsia="Times New Roman" w:hAnsi="Times New Roman" w:cs="Times New Roman"/>
          <w:sz w:val="24"/>
          <w:szCs w:val="24"/>
          <w:lang w:eastAsia="ar-SA"/>
        </w:rPr>
        <w:t xml:space="preserve"> тыс.га) и </w:t>
      </w:r>
      <w:r w:rsidRPr="00280599">
        <w:rPr>
          <w:rFonts w:ascii="Times New Roman" w:eastAsia="Times New Roman" w:hAnsi="Times New Roman" w:cs="Times New Roman"/>
          <w:sz w:val="24"/>
          <w:szCs w:val="24"/>
          <w:lang w:eastAsia="ru-RU"/>
        </w:rPr>
        <w:t>«Мининский» (</w:t>
      </w:r>
      <w:r w:rsidRPr="00280599">
        <w:rPr>
          <w:rFonts w:ascii="Times New Roman" w:eastAsia="Times New Roman" w:hAnsi="Times New Roman" w:cs="Times New Roman"/>
          <w:b/>
          <w:sz w:val="24"/>
          <w:szCs w:val="24"/>
          <w:lang w:eastAsia="ru-RU"/>
        </w:rPr>
        <w:t>0,2</w:t>
      </w:r>
      <w:r w:rsidRPr="00280599">
        <w:rPr>
          <w:rFonts w:ascii="Times New Roman" w:eastAsia="Times New Roman" w:hAnsi="Times New Roman" w:cs="Times New Roman"/>
          <w:sz w:val="24"/>
          <w:szCs w:val="24"/>
          <w:lang w:eastAsia="ru-RU"/>
        </w:rPr>
        <w:t xml:space="preserve"> тыс.га) и  зоологический памятник природы «Хазовский» (</w:t>
      </w:r>
      <w:r w:rsidRPr="00280599">
        <w:rPr>
          <w:rFonts w:ascii="Times New Roman" w:eastAsia="Times New Roman" w:hAnsi="Times New Roman" w:cs="Times New Roman"/>
          <w:b/>
          <w:sz w:val="24"/>
          <w:szCs w:val="24"/>
          <w:lang w:eastAsia="ru-RU"/>
        </w:rPr>
        <w:t>0,006</w:t>
      </w:r>
      <w:r w:rsidRPr="00280599">
        <w:rPr>
          <w:rFonts w:ascii="Times New Roman" w:eastAsia="Times New Roman" w:hAnsi="Times New Roman" w:cs="Times New Roman"/>
          <w:sz w:val="24"/>
          <w:szCs w:val="24"/>
          <w:lang w:eastAsia="ru-RU"/>
        </w:rPr>
        <w:t xml:space="preserve"> тыс.га).  </w:t>
      </w:r>
      <w:r w:rsidRPr="00280599">
        <w:rPr>
          <w:rFonts w:ascii="Times New Roman" w:eastAsia="Times New Roman" w:hAnsi="Times New Roman" w:cs="Times New Roman"/>
          <w:sz w:val="24"/>
          <w:szCs w:val="24"/>
          <w:lang w:eastAsia="ar-SA"/>
        </w:rPr>
        <w:t>Около 75% территории МО (</w:t>
      </w:r>
      <w:r w:rsidRPr="00280599">
        <w:rPr>
          <w:rFonts w:ascii="Times New Roman" w:eastAsia="Times New Roman" w:hAnsi="Times New Roman" w:cs="Times New Roman"/>
          <w:b/>
          <w:sz w:val="24"/>
          <w:szCs w:val="24"/>
          <w:lang w:eastAsia="ar-SA"/>
        </w:rPr>
        <w:t>52,5</w:t>
      </w:r>
      <w:r w:rsidRPr="00280599">
        <w:rPr>
          <w:rFonts w:ascii="Times New Roman" w:eastAsia="Times New Roman" w:hAnsi="Times New Roman" w:cs="Times New Roman"/>
          <w:sz w:val="24"/>
          <w:szCs w:val="24"/>
          <w:lang w:eastAsia="ar-SA"/>
        </w:rPr>
        <w:t xml:space="preserve"> тыс.га) расположено в зоне ВБУ.</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Для каждого памятника природы, заказника, заповедника имеется перечень ограничений по их хозяйственному использованию.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b/>
          <w:i/>
          <w:sz w:val="24"/>
          <w:szCs w:val="24"/>
          <w:lang w:eastAsia="ru-RU"/>
        </w:rPr>
        <w:t>3.3</w:t>
      </w:r>
      <w:r w:rsidRPr="00280599">
        <w:rPr>
          <w:rFonts w:ascii="Times New Roman" w:eastAsia="Times New Roman" w:hAnsi="Times New Roman" w:cs="Times New Roman"/>
          <w:i/>
          <w:sz w:val="24"/>
          <w:szCs w:val="24"/>
          <w:lang w:eastAsia="ru-RU"/>
        </w:rPr>
        <w:t xml:space="preserve"> Подзона рекреационной деятельности</w:t>
      </w:r>
      <w:r w:rsidRPr="00280599">
        <w:rPr>
          <w:rFonts w:ascii="Times New Roman" w:eastAsia="Times New Roman" w:hAnsi="Times New Roman" w:cs="Times New Roman"/>
          <w:sz w:val="24"/>
          <w:szCs w:val="24"/>
          <w:lang w:eastAsia="ru-RU"/>
        </w:rPr>
        <w:t xml:space="preserve"> предназначается для  основных видов массового отдыха населения.</w:t>
      </w:r>
      <w:r w:rsidRPr="00280599">
        <w:rPr>
          <w:rFonts w:ascii="Times New Roman" w:eastAsia="Times New Roman" w:hAnsi="Times New Roman" w:cs="Times New Roman"/>
          <w:color w:val="000000"/>
          <w:sz w:val="24"/>
          <w:szCs w:val="24"/>
          <w:lang w:eastAsia="ru-RU"/>
        </w:rPr>
        <w:t xml:space="preserve"> На территории Камызякского  района сосредоточено порядка 40% всех туристских объектов Астраханской области. Это базы отдыха, культурно оздоровительные центры, гостиничные комплексы, детские лагеря и туристические базы. </w:t>
      </w:r>
    </w:p>
    <w:p w:rsidR="00280599" w:rsidRPr="00280599" w:rsidRDefault="00280599" w:rsidP="00280599">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szCs w:val="24"/>
          <w:lang w:eastAsia="ru-RU"/>
        </w:rPr>
        <w:t xml:space="preserve">Развитие туристической деятельности в районе имеет как положительные, так и отрицательные факторы влияния, среди которых </w:t>
      </w:r>
      <w:r w:rsidRPr="00280599">
        <w:rPr>
          <w:rFonts w:ascii="Times New Roman" w:eastAsia="Times New Roman" w:hAnsi="Times New Roman" w:cs="Times New Roman"/>
          <w:sz w:val="24"/>
          <w:szCs w:val="24"/>
          <w:lang w:eastAsia="ru-RU"/>
        </w:rPr>
        <w:t>большая антропогенная нагрузка на экосистему.</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схеме территориального планирования (СТП) Астраханской области принято направление активного развития рекреационной деятельности в Волго-Ахтубинской пойме в рамках создаваемого регионального природного парка.</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Ландшафты  волжской дельты представляют собой уникальное сочетание природных факторов и пригодны для рекреационного использования. Основным ресурсом Камызякского района является равнинная территория с жарким сухим климатом, которая может быть использована для возделывания сельскохозяйственных культур и в качестве естественных кормовых угодий.</w:t>
      </w: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sz w:val="24"/>
          <w:szCs w:val="24"/>
          <w:lang w:eastAsia="ar-SA"/>
        </w:rPr>
        <w:t xml:space="preserve"> </w:t>
      </w:r>
    </w:p>
    <w:p w:rsidR="00280599" w:rsidRPr="00280599" w:rsidRDefault="00280599" w:rsidP="00280599">
      <w:pPr>
        <w:spacing w:after="0"/>
        <w:ind w:firstLine="709"/>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t xml:space="preserve">По оценке, приведенной в  Отчете МГУ им. М.В.Ломоносова «Разработка предельно-допустимых антропогенных нагрузок на природные экосистемы дельты Волги и Волго-Ахтубинской поймы и схемы размещения зон рекреации» (2005 год), территория Камызякского района относится к зоне со смешанными эколого-рекреационными функциями. Основные экологические ограничения по рекреационному использованию территории  связаны с наличием в </w:t>
      </w:r>
    </w:p>
    <w:p w:rsidR="00280599" w:rsidRPr="00280599" w:rsidRDefault="00280599" w:rsidP="00280599">
      <w:pPr>
        <w:spacing w:after="0"/>
        <w:jc w:val="both"/>
        <w:rPr>
          <w:rFonts w:ascii="Times New Roman" w:eastAsia="Times New Roman" w:hAnsi="Times New Roman" w:cs="Times New Roman"/>
          <w:sz w:val="24"/>
          <w:szCs w:val="24"/>
          <w:lang w:eastAsia="ar-SA"/>
        </w:rPr>
      </w:pPr>
      <w:r w:rsidRPr="00280599">
        <w:rPr>
          <w:rFonts w:ascii="Times New Roman" w:eastAsia="Times New Roman" w:hAnsi="Times New Roman" w:cs="Times New Roman"/>
          <w:sz w:val="24"/>
          <w:szCs w:val="24"/>
          <w:lang w:eastAsia="ar-SA"/>
        </w:rPr>
        <w:lastRenderedPageBreak/>
        <w:t xml:space="preserve">районе особо охраняемых нерестовых массивов.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Согласно представленной информации в границах территории МО зарегистрированы  туристические базы. Площадь территории, занимаемая турбазами –</w:t>
      </w:r>
      <w:r w:rsidRPr="00280599">
        <w:rPr>
          <w:rFonts w:ascii="Times New Roman" w:eastAsia="Times New Roman" w:hAnsi="Times New Roman" w:cs="Times New Roman"/>
          <w:b/>
          <w:sz w:val="24"/>
          <w:szCs w:val="24"/>
          <w:lang w:eastAsia="ru-RU"/>
        </w:rPr>
        <w:t>2,0</w:t>
      </w:r>
      <w:r w:rsidRPr="00280599">
        <w:rPr>
          <w:rFonts w:ascii="Times New Roman" w:eastAsia="Times New Roman" w:hAnsi="Times New Roman" w:cs="Times New Roman"/>
          <w:sz w:val="24"/>
          <w:szCs w:val="24"/>
          <w:lang w:eastAsia="ru-RU"/>
        </w:rPr>
        <w:t xml:space="preserve"> га. Обе базы расположены в зоне ВБУ.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соответствии с разработанным регламентом Западнодельтового лесничества (ООО «ЧИМЗ» г. Воронеж)  целевое назначение лесов на территории МО «Раздорский сельсовет»  определено для осуществления рекреационной деятельности. Однако 85% лесных массивов на территории муниципального образования  расположены в зоне ВБУ. Остальная растительность представляет собой  в основном узкие ленточки вдоль водотоков и редкие колки из зарослей кустарниковой ивы.</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 учетом выше изложенного, на территории МО проектом определены локальные  подзоны рекреационной  деятельности. При этом туристические ресурсы территории оцениваются высоко. Р</w:t>
      </w:r>
      <w:r w:rsidRPr="00280599">
        <w:rPr>
          <w:rFonts w:ascii="Times New Roman" w:eastAsia="Times New Roman" w:hAnsi="Times New Roman" w:cs="Times New Roman"/>
          <w:sz w:val="24"/>
          <w:szCs w:val="24"/>
          <w:lang w:eastAsia="ar-SA"/>
        </w:rPr>
        <w:t xml:space="preserve">екомендуются следующие направления рекреационной деятельности:  </w:t>
      </w:r>
    </w:p>
    <w:p w:rsidR="00280599" w:rsidRPr="00280599" w:rsidRDefault="00280599" w:rsidP="00280599">
      <w:pPr>
        <w:numPr>
          <w:ilvl w:val="0"/>
          <w:numId w:val="3"/>
        </w:numPr>
        <w:tabs>
          <w:tab w:val="clear" w:pos="360"/>
          <w:tab w:val="num" w:pos="540"/>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ar-SA"/>
        </w:rPr>
        <w:t>создание системы деревенского отдыха в населенных пунктах</w:t>
      </w:r>
      <w:r w:rsidRPr="00280599">
        <w:rPr>
          <w:rFonts w:ascii="Times New Roman" w:eastAsia="Times New Roman" w:hAnsi="Times New Roman" w:cs="Times New Roman"/>
          <w:sz w:val="24"/>
          <w:szCs w:val="24"/>
          <w:lang w:eastAsia="ru-RU"/>
        </w:rPr>
        <w:t xml:space="preserve">; </w:t>
      </w:r>
    </w:p>
    <w:p w:rsidR="00280599" w:rsidRPr="00280599" w:rsidRDefault="00280599" w:rsidP="00280599">
      <w:pPr>
        <w:numPr>
          <w:ilvl w:val="0"/>
          <w:numId w:val="3"/>
        </w:numPr>
        <w:tabs>
          <w:tab w:val="clear" w:pos="360"/>
          <w:tab w:val="num" w:pos="540"/>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разработка специализированных экологических экскурсий.</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На территории муниципального образования «Раздорский сельсовет» возможно развитие оздоровительного туризма и любительского промысла, размещение небольших единичных сезонных рекреационных зон,</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любой зоне независимо от ее функционального профиля изъятие орошаемых  земель, пашни, многолетних плодовых насаждений, виноградников должно производиться только в исключительных случаях на основе специальных обоснований. В целом территорию муниципального образования рекомендуется использовать в соответствии с характером качества земельного фонда, рельефом местности и условиями географического положения района.</w:t>
      </w:r>
    </w:p>
    <w:p w:rsidR="00280599" w:rsidRPr="00280599" w:rsidRDefault="00280599" w:rsidP="00280599">
      <w:pPr>
        <w:spacing w:after="0"/>
        <w:ind w:firstLine="709"/>
        <w:jc w:val="both"/>
        <w:rPr>
          <w:rFonts w:ascii="Times New Roman" w:eastAsia="Times New Roman" w:hAnsi="Times New Roman" w:cs="Times New Roman"/>
          <w:color w:val="943634"/>
          <w:sz w:val="24"/>
          <w:szCs w:val="24"/>
          <w:lang w:eastAsia="ru-RU"/>
        </w:rPr>
      </w:pPr>
      <w:r w:rsidRPr="00280599">
        <w:rPr>
          <w:rFonts w:ascii="Times New Roman" w:eastAsia="Times New Roman" w:hAnsi="Times New Roman" w:cs="Times New Roman"/>
          <w:sz w:val="24"/>
          <w:szCs w:val="24"/>
          <w:lang w:eastAsia="ru-RU"/>
        </w:rPr>
        <w:t>В целом при определении границ и параметров функциональных зон преимущественного использования территории муниципального образования, проектом учитывалось исторически сложившееся назначение территории, входящей в состав МО.</w:t>
      </w:r>
      <w:r w:rsidRPr="00280599">
        <w:rPr>
          <w:rFonts w:ascii="Times New Roman" w:eastAsia="Times New Roman" w:hAnsi="Times New Roman" w:cs="Times New Roman"/>
          <w:color w:val="943634"/>
          <w:sz w:val="24"/>
          <w:szCs w:val="24"/>
          <w:lang w:eastAsia="ru-RU"/>
        </w:rPr>
        <w:t xml:space="preserve"> </w:t>
      </w:r>
    </w:p>
    <w:p w:rsidR="00280599" w:rsidRPr="00280599" w:rsidRDefault="00280599" w:rsidP="00280599">
      <w:pPr>
        <w:spacing w:after="0" w:line="240" w:lineRule="auto"/>
        <w:ind w:firstLine="708"/>
        <w:jc w:val="right"/>
        <w:rPr>
          <w:rFonts w:ascii="Times New Roman" w:eastAsia="Times New Roman" w:hAnsi="Times New Roman" w:cs="Times New Roman"/>
          <w:sz w:val="24"/>
          <w:szCs w:val="24"/>
          <w:lang w:eastAsia="ru-RU"/>
        </w:rPr>
      </w:pPr>
      <w:r w:rsidRPr="00280599">
        <w:rPr>
          <w:rFonts w:ascii="Times New Roman" w:eastAsia="Times New Roman" w:hAnsi="Times New Roman" w:cs="Times New Roman"/>
          <w:b/>
          <w:i/>
          <w:sz w:val="24"/>
          <w:szCs w:val="24"/>
          <w:lang w:eastAsia="ru-RU"/>
        </w:rPr>
        <w:t>Таблица № 6.2.5.5</w:t>
      </w:r>
    </w:p>
    <w:p w:rsidR="00280599" w:rsidRPr="00280599" w:rsidRDefault="00280599" w:rsidP="00280599">
      <w:pPr>
        <w:spacing w:after="0" w:line="240" w:lineRule="auto"/>
        <w:ind w:firstLine="708"/>
        <w:jc w:val="center"/>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Функциональные зоны и параметры территории МО «Раздорский сельсовет»</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3296"/>
        <w:gridCol w:w="1381"/>
        <w:gridCol w:w="780"/>
        <w:gridCol w:w="1440"/>
        <w:gridCol w:w="671"/>
        <w:gridCol w:w="1430"/>
        <w:gridCol w:w="747"/>
      </w:tblGrid>
      <w:tr w:rsidR="00280599" w:rsidRPr="00280599" w:rsidTr="0002349F">
        <w:trPr>
          <w:trHeight w:val="152"/>
          <w:tblHeader/>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 пп</w:t>
            </w:r>
          </w:p>
        </w:tc>
        <w:tc>
          <w:tcPr>
            <w:tcW w:w="3296" w:type="dxa"/>
            <w:vMerge w:val="restart"/>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Наименование функциональной зоны</w:t>
            </w:r>
          </w:p>
        </w:tc>
        <w:tc>
          <w:tcPr>
            <w:tcW w:w="2161" w:type="dxa"/>
            <w:gridSpan w:val="2"/>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lang w:eastAsia="ru-RU"/>
              </w:rPr>
            </w:pPr>
            <w:smartTag w:uri="urn:schemas-microsoft-com:office:smarttags" w:element="metricconverter">
              <w:smartTagPr>
                <w:attr w:name="ProductID" w:val="2012 г"/>
              </w:smartTagPr>
              <w:r w:rsidRPr="00280599">
                <w:rPr>
                  <w:rFonts w:ascii="Times New Roman" w:eastAsia="Times New Roman" w:hAnsi="Times New Roman" w:cs="Times New Roman"/>
                  <w:b/>
                  <w:lang w:eastAsia="ru-RU"/>
                </w:rPr>
                <w:t>2012 г</w:t>
              </w:r>
            </w:smartTag>
            <w:r w:rsidRPr="00280599">
              <w:rPr>
                <w:rFonts w:ascii="Times New Roman" w:eastAsia="Times New Roman" w:hAnsi="Times New Roman" w:cs="Times New Roman"/>
                <w:b/>
                <w:lang w:eastAsia="ru-RU"/>
              </w:rPr>
              <w:t>.</w:t>
            </w:r>
          </w:p>
        </w:tc>
        <w:tc>
          <w:tcPr>
            <w:tcW w:w="2111" w:type="dxa"/>
            <w:gridSpan w:val="2"/>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lang w:eastAsia="ru-RU"/>
              </w:rPr>
            </w:pPr>
            <w:smartTag w:uri="urn:schemas-microsoft-com:office:smarttags" w:element="metricconverter">
              <w:smartTagPr>
                <w:attr w:name="ProductID" w:val="2022 г"/>
              </w:smartTagPr>
              <w:r w:rsidRPr="00280599">
                <w:rPr>
                  <w:rFonts w:ascii="Times New Roman" w:eastAsia="Times New Roman" w:hAnsi="Times New Roman" w:cs="Times New Roman"/>
                  <w:b/>
                  <w:lang w:eastAsia="ru-RU"/>
                </w:rPr>
                <w:t>2022 г</w:t>
              </w:r>
            </w:smartTag>
            <w:r w:rsidRPr="00280599">
              <w:rPr>
                <w:rFonts w:ascii="Times New Roman" w:eastAsia="Times New Roman" w:hAnsi="Times New Roman" w:cs="Times New Roman"/>
                <w:b/>
                <w:lang w:eastAsia="ru-RU"/>
              </w:rPr>
              <w:t>.</w:t>
            </w:r>
          </w:p>
        </w:tc>
        <w:tc>
          <w:tcPr>
            <w:tcW w:w="2177" w:type="dxa"/>
            <w:gridSpan w:val="2"/>
            <w:tcBorders>
              <w:top w:val="single" w:sz="4" w:space="0" w:color="auto"/>
              <w:left w:val="single" w:sz="4" w:space="0" w:color="auto"/>
              <w:bottom w:val="single" w:sz="4" w:space="0" w:color="auto"/>
              <w:right w:val="single" w:sz="4" w:space="0" w:color="auto"/>
            </w:tcBorders>
            <w:shd w:val="clear" w:color="auto" w:fill="C6D9F1"/>
          </w:tcPr>
          <w:p w:rsidR="00280599" w:rsidRPr="00280599" w:rsidRDefault="00280599" w:rsidP="00280599">
            <w:pPr>
              <w:spacing w:after="0" w:line="240" w:lineRule="auto"/>
              <w:jc w:val="center"/>
              <w:rPr>
                <w:rFonts w:ascii="Times New Roman" w:eastAsia="Times New Roman" w:hAnsi="Times New Roman" w:cs="Times New Roman"/>
                <w:b/>
                <w:lang w:eastAsia="ru-RU"/>
              </w:rPr>
            </w:pPr>
            <w:smartTag w:uri="urn:schemas-microsoft-com:office:smarttags" w:element="metricconverter">
              <w:smartTagPr>
                <w:attr w:name="ProductID" w:val="2032 г"/>
              </w:smartTagPr>
              <w:r w:rsidRPr="00280599">
                <w:rPr>
                  <w:rFonts w:ascii="Times New Roman" w:eastAsia="Times New Roman" w:hAnsi="Times New Roman" w:cs="Times New Roman"/>
                  <w:b/>
                  <w:lang w:eastAsia="ru-RU"/>
                </w:rPr>
                <w:t>2032 г</w:t>
              </w:r>
            </w:smartTag>
            <w:r w:rsidRPr="00280599">
              <w:rPr>
                <w:rFonts w:ascii="Times New Roman" w:eastAsia="Times New Roman" w:hAnsi="Times New Roman" w:cs="Times New Roman"/>
                <w:b/>
                <w:lang w:eastAsia="ru-RU"/>
              </w:rPr>
              <w:t>.</w:t>
            </w:r>
          </w:p>
        </w:tc>
      </w:tr>
      <w:tr w:rsidR="00280599" w:rsidRPr="00280599" w:rsidTr="0002349F">
        <w:trPr>
          <w:trHeight w:val="88"/>
          <w:tblHeader/>
          <w:jc w:val="center"/>
        </w:trPr>
        <w:tc>
          <w:tcPr>
            <w:tcW w:w="541"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3296"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Площадь га</w:t>
            </w:r>
          </w:p>
        </w:tc>
        <w:tc>
          <w:tcPr>
            <w:tcW w:w="780"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w:t>
            </w:r>
          </w:p>
        </w:tc>
        <w:tc>
          <w:tcPr>
            <w:tcW w:w="1440"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Площадь га</w:t>
            </w:r>
          </w:p>
        </w:tc>
        <w:tc>
          <w:tcPr>
            <w:tcW w:w="671"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w:t>
            </w:r>
          </w:p>
        </w:tc>
        <w:tc>
          <w:tcPr>
            <w:tcW w:w="1430"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Площадь га</w:t>
            </w:r>
          </w:p>
        </w:tc>
        <w:tc>
          <w:tcPr>
            <w:tcW w:w="747" w:type="dxa"/>
            <w:tcBorders>
              <w:top w:val="single" w:sz="4" w:space="0" w:color="auto"/>
              <w:left w:val="single" w:sz="4" w:space="0" w:color="auto"/>
              <w:bottom w:val="single" w:sz="4" w:space="0" w:color="auto"/>
              <w:right w:val="single" w:sz="4" w:space="0" w:color="auto"/>
            </w:tcBorders>
            <w:shd w:val="clear" w:color="auto" w:fill="C6D9F1"/>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w:t>
            </w:r>
          </w:p>
        </w:tc>
      </w:tr>
      <w:tr w:rsidR="00280599" w:rsidRPr="00280599" w:rsidTr="0002349F">
        <w:trPr>
          <w:trHeight w:val="298"/>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00FF00"/>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1</w:t>
            </w:r>
          </w:p>
        </w:tc>
        <w:tc>
          <w:tcPr>
            <w:tcW w:w="3296" w:type="dxa"/>
            <w:tcBorders>
              <w:top w:val="single" w:sz="4" w:space="0" w:color="auto"/>
              <w:left w:val="single" w:sz="4" w:space="0" w:color="auto"/>
              <w:bottom w:val="single" w:sz="4" w:space="0" w:color="auto"/>
              <w:right w:val="single" w:sz="4" w:space="0" w:color="auto"/>
            </w:tcBorders>
            <w:shd w:val="clear" w:color="auto" w:fill="FFFF00"/>
          </w:tcPr>
          <w:p w:rsidR="00280599" w:rsidRPr="00280599" w:rsidRDefault="00280599" w:rsidP="00280599">
            <w:pPr>
              <w:spacing w:after="0" w:line="240" w:lineRule="auto"/>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Зона урбанизированных территорий в  т. ч.</w:t>
            </w:r>
          </w:p>
        </w:tc>
        <w:tc>
          <w:tcPr>
            <w:tcW w:w="138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383,0</w:t>
            </w:r>
          </w:p>
        </w:tc>
        <w:tc>
          <w:tcPr>
            <w:tcW w:w="78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0,5</w:t>
            </w:r>
          </w:p>
        </w:tc>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422,0</w:t>
            </w:r>
          </w:p>
        </w:tc>
        <w:tc>
          <w:tcPr>
            <w:tcW w:w="67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0,6</w:t>
            </w:r>
          </w:p>
        </w:tc>
        <w:tc>
          <w:tcPr>
            <w:tcW w:w="143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431,0</w:t>
            </w:r>
          </w:p>
        </w:tc>
        <w:tc>
          <w:tcPr>
            <w:tcW w:w="747"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0,6</w:t>
            </w:r>
          </w:p>
        </w:tc>
      </w:tr>
      <w:tr w:rsidR="00280599" w:rsidRPr="00280599" w:rsidTr="0002349F">
        <w:trPr>
          <w:trHeight w:val="79"/>
          <w:jc w:val="center"/>
        </w:trPr>
        <w:tc>
          <w:tcPr>
            <w:tcW w:w="541"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b/>
                <w:lang w:eastAsia="ru-RU"/>
              </w:rPr>
            </w:pPr>
          </w:p>
        </w:tc>
        <w:tc>
          <w:tcPr>
            <w:tcW w:w="3296" w:type="dxa"/>
            <w:tcBorders>
              <w:top w:val="single" w:sz="4" w:space="0" w:color="auto"/>
              <w:left w:val="single" w:sz="4" w:space="0" w:color="auto"/>
              <w:bottom w:val="single" w:sz="4" w:space="0" w:color="auto"/>
              <w:right w:val="single" w:sz="4" w:space="0" w:color="auto"/>
            </w:tcBorders>
            <w:shd w:val="clear" w:color="auto" w:fill="FFFFFF"/>
          </w:tcPr>
          <w:p w:rsidR="00280599" w:rsidRPr="00280599" w:rsidRDefault="00280599" w:rsidP="00280599">
            <w:pPr>
              <w:spacing w:after="0" w:line="240" w:lineRule="auto"/>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Населенных пунктов:</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383.0</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416,0</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416,0</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r>
      <w:tr w:rsidR="00280599" w:rsidRPr="00280599" w:rsidTr="0002349F">
        <w:trPr>
          <w:trHeight w:val="139"/>
          <w:jc w:val="center"/>
        </w:trPr>
        <w:tc>
          <w:tcPr>
            <w:tcW w:w="541" w:type="dxa"/>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1.1</w:t>
            </w:r>
          </w:p>
        </w:tc>
        <w:tc>
          <w:tcPr>
            <w:tcW w:w="3296" w:type="dxa"/>
            <w:tcBorders>
              <w:top w:val="single" w:sz="4" w:space="0" w:color="auto"/>
              <w:left w:val="single" w:sz="4" w:space="0" w:color="auto"/>
              <w:bottom w:val="single" w:sz="4" w:space="0" w:color="auto"/>
              <w:right w:val="single" w:sz="4" w:space="0" w:color="auto"/>
            </w:tcBorders>
            <w:shd w:val="clear" w:color="auto" w:fill="FFFFFF"/>
          </w:tcPr>
          <w:p w:rsidR="00280599" w:rsidRPr="00280599" w:rsidRDefault="00280599" w:rsidP="00280599">
            <w:pPr>
              <w:spacing w:after="0" w:line="240" w:lineRule="auto"/>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Селитебные территории.</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90,2</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i/>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101,5</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i/>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116,5</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i/>
                <w:lang w:eastAsia="ru-RU"/>
              </w:rPr>
            </w:pPr>
          </w:p>
        </w:tc>
      </w:tr>
      <w:tr w:rsidR="00280599" w:rsidRPr="00280599" w:rsidTr="0002349F">
        <w:trPr>
          <w:trHeight w:val="174"/>
          <w:jc w:val="center"/>
        </w:trPr>
        <w:tc>
          <w:tcPr>
            <w:tcW w:w="541"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329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 xml:space="preserve">-жилая застройка </w:t>
            </w:r>
          </w:p>
        </w:tc>
        <w:tc>
          <w:tcPr>
            <w:tcW w:w="138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83,5</w:t>
            </w:r>
          </w:p>
        </w:tc>
        <w:tc>
          <w:tcPr>
            <w:tcW w:w="7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93.5</w:t>
            </w:r>
          </w:p>
        </w:tc>
        <w:tc>
          <w:tcPr>
            <w:tcW w:w="67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143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106,5</w:t>
            </w:r>
          </w:p>
        </w:tc>
        <w:tc>
          <w:tcPr>
            <w:tcW w:w="74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r>
      <w:tr w:rsidR="00280599" w:rsidRPr="00280599" w:rsidTr="0002349F">
        <w:trPr>
          <w:trHeight w:val="109"/>
          <w:jc w:val="center"/>
        </w:trPr>
        <w:tc>
          <w:tcPr>
            <w:tcW w:w="541"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3296" w:type="dxa"/>
            <w:tcBorders>
              <w:top w:val="single" w:sz="4" w:space="0" w:color="auto"/>
              <w:left w:val="single" w:sz="4" w:space="0" w:color="auto"/>
              <w:bottom w:val="single" w:sz="4" w:space="0" w:color="auto"/>
              <w:right w:val="single" w:sz="4" w:space="0" w:color="auto"/>
            </w:tcBorders>
          </w:tcPr>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-общественно-деловая  зона</w:t>
            </w:r>
          </w:p>
        </w:tc>
        <w:tc>
          <w:tcPr>
            <w:tcW w:w="138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6,7</w:t>
            </w:r>
          </w:p>
        </w:tc>
        <w:tc>
          <w:tcPr>
            <w:tcW w:w="78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8,0</w:t>
            </w:r>
          </w:p>
        </w:tc>
        <w:tc>
          <w:tcPr>
            <w:tcW w:w="67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1430"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10.0</w:t>
            </w:r>
          </w:p>
        </w:tc>
        <w:tc>
          <w:tcPr>
            <w:tcW w:w="747"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r>
      <w:tr w:rsidR="00280599" w:rsidRPr="00280599" w:rsidTr="0002349F">
        <w:trPr>
          <w:trHeight w:val="283"/>
          <w:jc w:val="center"/>
        </w:trPr>
        <w:tc>
          <w:tcPr>
            <w:tcW w:w="54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1.2</w:t>
            </w:r>
          </w:p>
        </w:tc>
        <w:tc>
          <w:tcPr>
            <w:tcW w:w="3296" w:type="dxa"/>
            <w:tcBorders>
              <w:top w:val="single" w:sz="4" w:space="0" w:color="auto"/>
              <w:left w:val="single" w:sz="4" w:space="0" w:color="auto"/>
              <w:bottom w:val="single" w:sz="4" w:space="0" w:color="auto"/>
              <w:right w:val="single" w:sz="4" w:space="0" w:color="auto"/>
            </w:tcBorders>
            <w:shd w:val="clear" w:color="auto" w:fill="FFFFFF"/>
          </w:tcPr>
          <w:p w:rsidR="00280599" w:rsidRPr="00280599" w:rsidRDefault="00280599" w:rsidP="00280599">
            <w:pPr>
              <w:spacing w:after="0" w:line="240" w:lineRule="auto"/>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Производственная территория</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17,2</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9,0</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2,0</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p>
        </w:tc>
      </w:tr>
      <w:tr w:rsidR="00280599" w:rsidRPr="00280599" w:rsidTr="0002349F">
        <w:trPr>
          <w:trHeight w:val="232"/>
          <w:jc w:val="center"/>
        </w:trPr>
        <w:tc>
          <w:tcPr>
            <w:tcW w:w="541" w:type="dxa"/>
            <w:vMerge w:val="restart"/>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1.3</w:t>
            </w:r>
          </w:p>
        </w:tc>
        <w:tc>
          <w:tcPr>
            <w:tcW w:w="3296" w:type="dxa"/>
            <w:tcBorders>
              <w:top w:val="single" w:sz="4" w:space="0" w:color="auto"/>
              <w:left w:val="single" w:sz="4" w:space="0" w:color="auto"/>
              <w:bottom w:val="single" w:sz="4" w:space="0" w:color="auto"/>
              <w:right w:val="single" w:sz="4" w:space="0" w:color="auto"/>
            </w:tcBorders>
            <w:shd w:val="clear" w:color="auto" w:fill="FFFFFF"/>
          </w:tcPr>
          <w:p w:rsidR="00280599" w:rsidRPr="00280599" w:rsidRDefault="00280599" w:rsidP="00280599">
            <w:pPr>
              <w:spacing w:after="0" w:line="240" w:lineRule="auto"/>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Ландшафтно-рекр. тер.</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275,6</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286,4</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268,2</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p>
        </w:tc>
      </w:tr>
      <w:tr w:rsidR="00280599" w:rsidRPr="00280599" w:rsidTr="0002349F">
        <w:trPr>
          <w:trHeight w:val="79"/>
          <w:jc w:val="center"/>
        </w:trPr>
        <w:tc>
          <w:tcPr>
            <w:tcW w:w="541" w:type="dxa"/>
            <w:vMerge/>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3296" w:type="dxa"/>
            <w:tcBorders>
              <w:top w:val="single" w:sz="4" w:space="0" w:color="auto"/>
              <w:left w:val="single" w:sz="4" w:space="0" w:color="auto"/>
              <w:bottom w:val="single" w:sz="4" w:space="0" w:color="auto"/>
              <w:right w:val="single" w:sz="4" w:space="0" w:color="auto"/>
            </w:tcBorders>
            <w:shd w:val="clear" w:color="auto" w:fill="FFFFFF"/>
          </w:tcPr>
          <w:p w:rsidR="00280599" w:rsidRPr="00280599" w:rsidRDefault="00280599" w:rsidP="00280599">
            <w:pPr>
              <w:spacing w:after="0" w:line="240" w:lineRule="auto"/>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в т.ч. парки, бульвары</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0,5</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20,0</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41,0</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r>
      <w:tr w:rsidR="00280599" w:rsidRPr="00280599" w:rsidTr="0002349F">
        <w:trPr>
          <w:trHeight w:val="316"/>
          <w:jc w:val="center"/>
        </w:trPr>
        <w:tc>
          <w:tcPr>
            <w:tcW w:w="541" w:type="dxa"/>
            <w:tcBorders>
              <w:top w:val="single" w:sz="4" w:space="0" w:color="auto"/>
              <w:left w:val="single" w:sz="4" w:space="0" w:color="auto"/>
              <w:bottom w:val="single" w:sz="4" w:space="0" w:color="auto"/>
              <w:right w:val="single" w:sz="4" w:space="0" w:color="auto"/>
            </w:tcBorders>
            <w:shd w:val="clear" w:color="auto" w:fill="00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2</w:t>
            </w:r>
          </w:p>
        </w:tc>
        <w:tc>
          <w:tcPr>
            <w:tcW w:w="3296" w:type="dxa"/>
            <w:tcBorders>
              <w:top w:val="single" w:sz="4" w:space="0" w:color="auto"/>
              <w:left w:val="single" w:sz="4" w:space="0" w:color="auto"/>
              <w:bottom w:val="single" w:sz="4" w:space="0" w:color="auto"/>
              <w:right w:val="single" w:sz="4" w:space="0" w:color="auto"/>
            </w:tcBorders>
            <w:shd w:val="clear" w:color="auto" w:fill="FFFF00"/>
          </w:tcPr>
          <w:p w:rsidR="00280599" w:rsidRPr="00280599" w:rsidRDefault="00280599" w:rsidP="00280599">
            <w:pPr>
              <w:spacing w:after="0" w:line="240" w:lineRule="auto"/>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Зона преимущественно с/х использования  в  т.ч.</w:t>
            </w:r>
          </w:p>
        </w:tc>
        <w:tc>
          <w:tcPr>
            <w:tcW w:w="138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60717,0</w:t>
            </w:r>
          </w:p>
        </w:tc>
        <w:tc>
          <w:tcPr>
            <w:tcW w:w="78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87,4</w:t>
            </w:r>
          </w:p>
        </w:tc>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60678,0</w:t>
            </w:r>
          </w:p>
        </w:tc>
        <w:tc>
          <w:tcPr>
            <w:tcW w:w="67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87,3</w:t>
            </w:r>
          </w:p>
        </w:tc>
        <w:tc>
          <w:tcPr>
            <w:tcW w:w="143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60669,0</w:t>
            </w:r>
          </w:p>
        </w:tc>
        <w:tc>
          <w:tcPr>
            <w:tcW w:w="747"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87,3</w:t>
            </w:r>
          </w:p>
        </w:tc>
      </w:tr>
      <w:tr w:rsidR="00280599" w:rsidRPr="00280599" w:rsidTr="0002349F">
        <w:trPr>
          <w:trHeight w:val="131"/>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2.1</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280599" w:rsidRPr="00280599" w:rsidRDefault="00280599" w:rsidP="00280599">
            <w:pPr>
              <w:spacing w:after="0" w:line="240" w:lineRule="auto"/>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Водные поверхности</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37000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37000</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37000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p>
        </w:tc>
      </w:tr>
      <w:tr w:rsidR="00280599" w:rsidRPr="00280599" w:rsidTr="0002349F">
        <w:trPr>
          <w:trHeight w:val="347"/>
          <w:jc w:val="center"/>
        </w:trPr>
        <w:tc>
          <w:tcPr>
            <w:tcW w:w="541" w:type="dxa"/>
            <w:tcBorders>
              <w:top w:val="single" w:sz="4" w:space="0" w:color="auto"/>
              <w:left w:val="single" w:sz="4" w:space="0" w:color="auto"/>
              <w:bottom w:val="single" w:sz="4" w:space="0" w:color="auto"/>
              <w:right w:val="single" w:sz="4" w:space="0" w:color="auto"/>
            </w:tcBorders>
            <w:shd w:val="clear" w:color="auto" w:fill="92D05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3</w:t>
            </w:r>
          </w:p>
        </w:tc>
        <w:tc>
          <w:tcPr>
            <w:tcW w:w="3296" w:type="dxa"/>
            <w:tcBorders>
              <w:top w:val="single" w:sz="4" w:space="0" w:color="auto"/>
              <w:left w:val="single" w:sz="4" w:space="0" w:color="auto"/>
              <w:bottom w:val="single" w:sz="4" w:space="0" w:color="auto"/>
              <w:right w:val="single" w:sz="4" w:space="0" w:color="auto"/>
            </w:tcBorders>
            <w:shd w:val="clear" w:color="auto" w:fill="FFFF00"/>
          </w:tcPr>
          <w:p w:rsidR="00280599" w:rsidRPr="00280599" w:rsidRDefault="00280599" w:rsidP="00280599">
            <w:pPr>
              <w:spacing w:after="0" w:line="240" w:lineRule="auto"/>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Зона рекреационного использования в  т.ч.</w:t>
            </w:r>
          </w:p>
        </w:tc>
        <w:tc>
          <w:tcPr>
            <w:tcW w:w="138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8400,0</w:t>
            </w:r>
          </w:p>
        </w:tc>
        <w:tc>
          <w:tcPr>
            <w:tcW w:w="78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12,1</w:t>
            </w:r>
          </w:p>
        </w:tc>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8400,0</w:t>
            </w:r>
          </w:p>
        </w:tc>
        <w:tc>
          <w:tcPr>
            <w:tcW w:w="67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12,1</w:t>
            </w:r>
          </w:p>
        </w:tc>
        <w:tc>
          <w:tcPr>
            <w:tcW w:w="143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8400,0</w:t>
            </w:r>
          </w:p>
        </w:tc>
        <w:tc>
          <w:tcPr>
            <w:tcW w:w="747"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12,1</w:t>
            </w:r>
          </w:p>
        </w:tc>
      </w:tr>
      <w:tr w:rsidR="00280599" w:rsidRPr="00280599" w:rsidTr="0002349F">
        <w:trPr>
          <w:trHeight w:val="347"/>
          <w:jc w:val="center"/>
        </w:trPr>
        <w:tc>
          <w:tcPr>
            <w:tcW w:w="54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3.1</w:t>
            </w:r>
          </w:p>
        </w:tc>
        <w:tc>
          <w:tcPr>
            <w:tcW w:w="3296"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 xml:space="preserve">Особо охраняемые территории </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7400,0</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7400,0</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7400,0</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r>
      <w:tr w:rsidR="00280599" w:rsidRPr="00280599" w:rsidTr="0002349F">
        <w:trPr>
          <w:trHeight w:val="347"/>
          <w:jc w:val="center"/>
        </w:trPr>
        <w:tc>
          <w:tcPr>
            <w:tcW w:w="541" w:type="dxa"/>
            <w:tcBorders>
              <w:top w:val="single" w:sz="4" w:space="0" w:color="auto"/>
              <w:left w:val="single" w:sz="4" w:space="0" w:color="auto"/>
              <w:bottom w:val="single" w:sz="4" w:space="0" w:color="auto"/>
              <w:right w:val="single" w:sz="4" w:space="0" w:color="auto"/>
            </w:tcBorders>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r w:rsidRPr="00280599">
              <w:rPr>
                <w:rFonts w:ascii="Times New Roman" w:eastAsia="Times New Roman" w:hAnsi="Times New Roman" w:cs="Times New Roman"/>
                <w:lang w:eastAsia="ru-RU"/>
              </w:rPr>
              <w:t>3.2</w:t>
            </w:r>
          </w:p>
        </w:tc>
        <w:tc>
          <w:tcPr>
            <w:tcW w:w="3296"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Лесное хозяйство вне ООПТ</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1000,0</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1000.0</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jc w:val="center"/>
              <w:rPr>
                <w:rFonts w:ascii="Times New Roman" w:eastAsia="Times New Roman" w:hAnsi="Times New Roman" w:cs="Times New Roman"/>
                <w:b/>
                <w:i/>
                <w:lang w:eastAsia="ru-RU"/>
              </w:rPr>
            </w:pPr>
            <w:r w:rsidRPr="00280599">
              <w:rPr>
                <w:rFonts w:ascii="Times New Roman" w:eastAsia="Times New Roman" w:hAnsi="Times New Roman" w:cs="Times New Roman"/>
                <w:b/>
                <w:i/>
                <w:lang w:eastAsia="ru-RU"/>
              </w:rPr>
              <w:t>1000,0</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280599" w:rsidRPr="00280599" w:rsidRDefault="00280599" w:rsidP="00280599">
            <w:pPr>
              <w:spacing w:after="0" w:line="240" w:lineRule="auto"/>
              <w:rPr>
                <w:rFonts w:ascii="Times New Roman" w:eastAsia="Times New Roman" w:hAnsi="Times New Roman" w:cs="Times New Roman"/>
                <w:lang w:eastAsia="ru-RU"/>
              </w:rPr>
            </w:pPr>
          </w:p>
        </w:tc>
      </w:tr>
      <w:tr w:rsidR="00280599" w:rsidRPr="00280599" w:rsidTr="0002349F">
        <w:trPr>
          <w:trHeight w:val="184"/>
          <w:jc w:val="center"/>
        </w:trPr>
        <w:tc>
          <w:tcPr>
            <w:tcW w:w="54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lang w:eastAsia="ru-RU"/>
              </w:rPr>
            </w:pPr>
          </w:p>
        </w:tc>
        <w:tc>
          <w:tcPr>
            <w:tcW w:w="3296"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ВСЕГО</w:t>
            </w:r>
          </w:p>
        </w:tc>
        <w:tc>
          <w:tcPr>
            <w:tcW w:w="138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69500,0</w:t>
            </w:r>
          </w:p>
        </w:tc>
        <w:tc>
          <w:tcPr>
            <w:tcW w:w="78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100</w:t>
            </w:r>
          </w:p>
        </w:tc>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69500,0</w:t>
            </w:r>
          </w:p>
        </w:tc>
        <w:tc>
          <w:tcPr>
            <w:tcW w:w="671"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100</w:t>
            </w:r>
          </w:p>
        </w:tc>
        <w:tc>
          <w:tcPr>
            <w:tcW w:w="1430"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69500,0</w:t>
            </w:r>
          </w:p>
        </w:tc>
        <w:tc>
          <w:tcPr>
            <w:tcW w:w="747" w:type="dxa"/>
            <w:tcBorders>
              <w:top w:val="single" w:sz="4" w:space="0" w:color="auto"/>
              <w:left w:val="single" w:sz="4" w:space="0" w:color="auto"/>
              <w:bottom w:val="single" w:sz="4" w:space="0" w:color="auto"/>
              <w:right w:val="single" w:sz="4" w:space="0" w:color="auto"/>
            </w:tcBorders>
            <w:shd w:val="clear" w:color="auto" w:fill="FFFF00"/>
            <w:vAlign w:val="center"/>
          </w:tcPr>
          <w:p w:rsidR="00280599" w:rsidRPr="00280599" w:rsidRDefault="00280599" w:rsidP="00280599">
            <w:pPr>
              <w:spacing w:after="0" w:line="240" w:lineRule="auto"/>
              <w:jc w:val="center"/>
              <w:rPr>
                <w:rFonts w:ascii="Times New Roman" w:eastAsia="Times New Roman" w:hAnsi="Times New Roman" w:cs="Times New Roman"/>
                <w:b/>
                <w:lang w:eastAsia="ru-RU"/>
              </w:rPr>
            </w:pPr>
            <w:r w:rsidRPr="00280599">
              <w:rPr>
                <w:rFonts w:ascii="Times New Roman" w:eastAsia="Times New Roman" w:hAnsi="Times New Roman" w:cs="Times New Roman"/>
                <w:b/>
                <w:lang w:eastAsia="ru-RU"/>
              </w:rPr>
              <w:t>100</w:t>
            </w:r>
          </w:p>
        </w:tc>
      </w:tr>
    </w:tbl>
    <w:p w:rsidR="00280599" w:rsidRPr="00280599" w:rsidRDefault="00280599" w:rsidP="00280599">
      <w:pPr>
        <w:spacing w:after="0"/>
        <w:ind w:firstLine="708"/>
        <w:jc w:val="center"/>
        <w:rPr>
          <w:rFonts w:ascii="Times New Roman" w:eastAsia="Times New Roman" w:hAnsi="Times New Roman" w:cs="Times New Roman"/>
          <w:color w:val="943634"/>
          <w:sz w:val="10"/>
          <w:szCs w:val="24"/>
          <w:lang w:eastAsia="ru-RU"/>
        </w:rPr>
      </w:pP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lastRenderedPageBreak/>
        <w:t>Общая цель функционального зонирования – исключить неорганизованное использование территорий и взаимно увязать проектную организацию населенных пунктов с прилегающей к ним части территории МО «Раздорский сельсовет».</w:t>
      </w:r>
      <w:r w:rsidRPr="00280599">
        <w:rPr>
          <w:rFonts w:ascii="Times New Roman" w:eastAsia="Times New Roman" w:hAnsi="Times New Roman" w:cs="Times New Roman"/>
          <w:color w:val="943634"/>
          <w:sz w:val="24"/>
          <w:szCs w:val="24"/>
          <w:lang w:eastAsia="ru-RU"/>
        </w:rPr>
        <w:t xml:space="preserve"> </w:t>
      </w:r>
      <w:r w:rsidRPr="00280599">
        <w:rPr>
          <w:rFonts w:ascii="Times New Roman" w:eastAsia="Times New Roman" w:hAnsi="Times New Roman" w:cs="Times New Roman"/>
          <w:sz w:val="24"/>
          <w:szCs w:val="24"/>
          <w:lang w:eastAsia="ru-RU"/>
        </w:rPr>
        <w:t>Рациональное использование  территории будет способствовать созданию лучших санитарно-гигиенических, производственных и культурно-бытовых условий жизни населения.</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6"/>
          <w:lang w:eastAsia="ru-RU"/>
        </w:rPr>
        <w:t xml:space="preserve">Карта  границ функциональных зон поселения  и границ населенных пунктов, входящих в состав  поселения </w:t>
      </w:r>
      <w:r w:rsidRPr="00280599">
        <w:rPr>
          <w:rFonts w:ascii="Times New Roman" w:eastAsia="Times New Roman" w:hAnsi="Times New Roman" w:cs="Times New Roman"/>
          <w:sz w:val="24"/>
          <w:szCs w:val="24"/>
          <w:lang w:eastAsia="ru-RU"/>
        </w:rPr>
        <w:t>рассматривается как основной руководящий документ, определяющий характер размещения всех видов хозяйственной деятельности в пределах границ территории МО «Раздорский сельсовет» на расчетные периоды.</w:t>
      </w:r>
    </w:p>
    <w:p w:rsidR="00280599" w:rsidRPr="00280599" w:rsidRDefault="00280599" w:rsidP="00280599">
      <w:pPr>
        <w:spacing w:after="0"/>
        <w:ind w:firstLine="709"/>
        <w:jc w:val="both"/>
        <w:rPr>
          <w:rFonts w:ascii="Times New Roman" w:eastAsia="Times New Roman" w:hAnsi="Times New Roman" w:cs="Times New Roman"/>
          <w:b/>
          <w:color w:val="943634"/>
          <w:sz w:val="24"/>
          <w:szCs w:val="24"/>
          <w:lang w:eastAsia="ru-RU"/>
        </w:rPr>
      </w:pPr>
      <w:r w:rsidRPr="00280599">
        <w:rPr>
          <w:rFonts w:ascii="Times New Roman" w:eastAsia="Times New Roman" w:hAnsi="Times New Roman" w:cs="Times New Roman"/>
          <w:sz w:val="24"/>
          <w:szCs w:val="24"/>
          <w:lang w:eastAsia="ru-RU"/>
        </w:rPr>
        <w:t>В соответствии с этой Картой должно устанавливаться местоположение новых промышленных предприятий, направления развития населенного пункта, определяться особенности  перспективной организации сельского хозяйства, расселения, размещения объектов массового отдыха.</w:t>
      </w:r>
      <w:r w:rsidRPr="00280599">
        <w:rPr>
          <w:rFonts w:ascii="Times New Roman" w:eastAsia="Times New Roman" w:hAnsi="Times New Roman" w:cs="Times New Roman"/>
          <w:b/>
          <w:color w:val="943634"/>
          <w:sz w:val="24"/>
          <w:szCs w:val="24"/>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Согласно Градостроительному кодексу РФ функциональные зоны определены как зоны, для которых документами территориального планирования определены границы и функциональное назначение. Утверждение в составе документов территориального планирования границ функциональных зон </w:t>
      </w:r>
      <w:r w:rsidRPr="00280599">
        <w:rPr>
          <w:rFonts w:ascii="Times New Roman" w:eastAsia="Times New Roman" w:hAnsi="Times New Roman" w:cs="Times New Roman"/>
          <w:b/>
          <w:i/>
          <w:sz w:val="24"/>
          <w:szCs w:val="24"/>
          <w:lang w:eastAsia="ru-RU"/>
        </w:rPr>
        <w:t>не влечет за собой изменение правового режима земель</w:t>
      </w:r>
      <w:r w:rsidRPr="00280599">
        <w:rPr>
          <w:rFonts w:ascii="Times New Roman" w:eastAsia="Times New Roman" w:hAnsi="Times New Roman" w:cs="Times New Roman"/>
          <w:b/>
          <w:sz w:val="24"/>
          <w:szCs w:val="24"/>
          <w:lang w:eastAsia="ru-RU"/>
        </w:rPr>
        <w:t xml:space="preserve">,  </w:t>
      </w:r>
      <w:r w:rsidRPr="00280599">
        <w:rPr>
          <w:rFonts w:ascii="Times New Roman" w:eastAsia="Times New Roman" w:hAnsi="Times New Roman" w:cs="Times New Roman"/>
          <w:sz w:val="24"/>
          <w:szCs w:val="24"/>
          <w:lang w:eastAsia="ru-RU"/>
        </w:rPr>
        <w:t>находящихся в границах указанных зон (п.12, Ст.9).</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Там же (ст. 34) вводится понятие территориальных зон, которые устанавливаются «…с учетом функциональных зон и параметров их планируемого развития, определенных генеральным планом…». Определение территориальных зон производится при разработке Правил землепользования и застройки, т.е. на последующей стадии проектных работ.</w:t>
      </w:r>
    </w:p>
    <w:p w:rsidR="00280599" w:rsidRPr="00280599" w:rsidRDefault="00280599" w:rsidP="00280599">
      <w:pPr>
        <w:spacing w:after="0"/>
        <w:ind w:firstLine="709"/>
        <w:jc w:val="both"/>
        <w:rPr>
          <w:rFonts w:ascii="Times New Roman" w:eastAsia="Times New Roman" w:hAnsi="Times New Roman" w:cs="Times New Roman"/>
          <w:b/>
          <w:i/>
          <w:sz w:val="24"/>
          <w:szCs w:val="24"/>
          <w:lang w:eastAsia="ru-RU"/>
        </w:rPr>
      </w:pPr>
      <w:r w:rsidRPr="00280599">
        <w:rPr>
          <w:rFonts w:ascii="Times New Roman" w:eastAsia="Times New Roman" w:hAnsi="Times New Roman" w:cs="Times New Roman"/>
          <w:b/>
          <w:i/>
          <w:sz w:val="24"/>
          <w:szCs w:val="24"/>
          <w:lang w:eastAsia="ru-RU"/>
        </w:rPr>
        <w:t>Вывод:</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1. Планировочная структура муниципального образования «Раздорский сельсовет» неоднородна, что отражает положение ее в зоне </w:t>
      </w:r>
      <w:r w:rsidRPr="00280599">
        <w:rPr>
          <w:rFonts w:ascii="Times New Roman" w:eastAsia="Times New Roman" w:hAnsi="Times New Roman" w:cs="Times New Roman"/>
          <w:sz w:val="24"/>
          <w:szCs w:val="24"/>
          <w:lang w:eastAsia="ar-SA"/>
        </w:rPr>
        <w:t>ландшафтов  волжской дельты</w:t>
      </w:r>
      <w:r w:rsidRPr="00280599">
        <w:rPr>
          <w:rFonts w:ascii="Times New Roman" w:eastAsia="Times New Roman" w:hAnsi="Times New Roman" w:cs="Times New Roman"/>
          <w:sz w:val="24"/>
          <w:szCs w:val="24"/>
          <w:lang w:eastAsia="ru-RU"/>
        </w:rPr>
        <w:t>.</w:t>
      </w:r>
    </w:p>
    <w:p w:rsidR="00280599" w:rsidRPr="00280599" w:rsidRDefault="00280599" w:rsidP="00280599">
      <w:pPr>
        <w:tabs>
          <w:tab w:val="left" w:pos="2548"/>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2. Главным планировочным узлом МО является место расположения административного центр МО - села Раздор: здесь сосредоточены основные  социальные объекты и людские ресурсы. </w:t>
      </w:r>
    </w:p>
    <w:p w:rsidR="00280599" w:rsidRPr="00280599" w:rsidRDefault="00280599" w:rsidP="00280599">
      <w:pPr>
        <w:tabs>
          <w:tab w:val="left" w:pos="2548"/>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3. Имеются достаточные земельные ресурсы для наращивания объемов производства и расширения ассортимента сельскохозяйственной продукции.</w:t>
      </w:r>
    </w:p>
    <w:p w:rsidR="00280599" w:rsidRPr="00280599" w:rsidRDefault="00280599" w:rsidP="00280599">
      <w:pPr>
        <w:tabs>
          <w:tab w:val="left" w:pos="2548"/>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4. Территория МО, имеет ограниченные условия для развития подзоны рекреационной деятельности.</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5.  Населенные пункты муниципального образования расположены вдоль главных водотоков,  транспортных магистралей и имеют возможности для своего территориального развития. </w:t>
      </w:r>
    </w:p>
    <w:p w:rsidR="00280599" w:rsidRPr="00280599" w:rsidRDefault="00280599" w:rsidP="00280599">
      <w:pPr>
        <w:spacing w:after="0"/>
        <w:ind w:firstLine="709"/>
        <w:jc w:val="both"/>
        <w:rPr>
          <w:rFonts w:ascii="Times New Roman" w:eastAsia="Times New Roman" w:hAnsi="Times New Roman" w:cs="Times New Roman"/>
          <w:color w:val="000000"/>
          <w:sz w:val="24"/>
          <w:szCs w:val="24"/>
          <w:lang w:eastAsia="ru-RU"/>
        </w:rPr>
      </w:pPr>
      <w:r w:rsidRPr="00280599">
        <w:rPr>
          <w:rFonts w:ascii="Times New Roman" w:eastAsia="Times New Roman" w:hAnsi="Times New Roman" w:cs="Times New Roman"/>
          <w:color w:val="000000"/>
          <w:sz w:val="24"/>
          <w:lang w:eastAsia="ru-RU"/>
        </w:rPr>
        <w:t xml:space="preserve">6. </w:t>
      </w:r>
      <w:r w:rsidRPr="00280599">
        <w:rPr>
          <w:rFonts w:ascii="Times New Roman" w:eastAsia="Times New Roman" w:hAnsi="Times New Roman" w:cs="Times New Roman"/>
          <w:color w:val="000000"/>
          <w:sz w:val="24"/>
          <w:szCs w:val="24"/>
          <w:lang w:eastAsia="ru-RU"/>
        </w:rPr>
        <w:t>Населенные пункты  муниципального образования отнесены к различным  группам развития:</w:t>
      </w:r>
      <w:r w:rsidRPr="00280599">
        <w:rPr>
          <w:rFonts w:ascii="Times New Roman" w:eastAsia="Times New Roman" w:hAnsi="Times New Roman" w:cs="Times New Roman"/>
          <w:iCs/>
          <w:color w:val="000000"/>
          <w:sz w:val="24"/>
          <w:szCs w:val="24"/>
          <w:lang w:eastAsia="ru-RU"/>
        </w:rPr>
        <w:t xml:space="preserve"> с. Раздор -  </w:t>
      </w:r>
      <w:r w:rsidRPr="00280599">
        <w:rPr>
          <w:rFonts w:ascii="Times New Roman" w:eastAsia="Times New Roman" w:hAnsi="Times New Roman" w:cs="Times New Roman"/>
          <w:color w:val="000000"/>
          <w:sz w:val="24"/>
          <w:szCs w:val="24"/>
          <w:lang w:eastAsia="ru-RU"/>
        </w:rPr>
        <w:t>малого градостроительного развития, с. Застенка и пос. Азовский - слабого градостроительного развития; с.Каспий и пос. Ревин Хутор- без градостроительного развития.</w:t>
      </w:r>
    </w:p>
    <w:p w:rsidR="00280599" w:rsidRPr="00280599" w:rsidRDefault="00280599" w:rsidP="00280599">
      <w:pPr>
        <w:spacing w:after="0"/>
        <w:ind w:firstLine="709"/>
        <w:jc w:val="both"/>
        <w:rPr>
          <w:rFonts w:ascii="Times New Roman" w:eastAsia="Times New Roman" w:hAnsi="Times New Roman" w:cs="Times New Roman"/>
          <w:color w:val="000000"/>
          <w:sz w:val="24"/>
          <w:szCs w:val="24"/>
          <w:lang w:eastAsia="ru-RU"/>
        </w:rPr>
      </w:pPr>
    </w:p>
    <w:p w:rsidR="00280599" w:rsidRPr="00280599" w:rsidRDefault="00280599" w:rsidP="00280599">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34" w:name="_Toc353966499"/>
      <w:r w:rsidRPr="00280599">
        <w:rPr>
          <w:rFonts w:ascii="Times New Roman" w:eastAsia="Times New Roman" w:hAnsi="Times New Roman" w:cs="Arial"/>
          <w:b/>
          <w:bCs/>
          <w:iCs/>
          <w:sz w:val="24"/>
          <w:szCs w:val="24"/>
          <w:lang w:eastAsia="ar-SA"/>
        </w:rPr>
        <w:t>6.3.  Планировочные ограничения</w:t>
      </w:r>
      <w:bookmarkEnd w:id="34"/>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Планировочные ограничения позволяют определить территории, в границах которых устанавливаются особый режим на осуществление градостроительной деятельности.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Согласно первой статьи Градостроительного кодекса РФ к зонам с особыми условиями использования территории отнесены: санитарно-защитные зоны и санитарные разрывы; зоны охраны объектов культурного наследия (памятники культуры и истории) народов РФ; водоохранные зоны; зоны санитарной охраны источников питьевого водоснабжения; земли особо охраняемых территорий и объектов; иные зоны, устанавливаемые в соответствии с законодательством Российской Федерации.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lastRenderedPageBreak/>
        <w:t xml:space="preserve">На территории МО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6"/>
          <w:lang w:eastAsia="ru-RU"/>
        </w:rPr>
        <w:t xml:space="preserve"> выделены следующие зоны с особыми условиями использования территорий:</w:t>
      </w:r>
    </w:p>
    <w:p w:rsidR="00280599" w:rsidRPr="00280599" w:rsidRDefault="00280599" w:rsidP="00280599">
      <w:pPr>
        <w:numPr>
          <w:ilvl w:val="0"/>
          <w:numId w:val="2"/>
        </w:numPr>
        <w:tabs>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санитарно-защитные;</w:t>
      </w:r>
    </w:p>
    <w:p w:rsidR="00280599" w:rsidRPr="00280599" w:rsidRDefault="00280599" w:rsidP="00280599">
      <w:pPr>
        <w:numPr>
          <w:ilvl w:val="0"/>
          <w:numId w:val="2"/>
        </w:numPr>
        <w:tabs>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санитарные разрывы от линейных объектов инженерной и транспортной инфраструктуры;</w:t>
      </w:r>
    </w:p>
    <w:p w:rsidR="00280599" w:rsidRPr="00280599" w:rsidRDefault="00280599" w:rsidP="00280599">
      <w:pPr>
        <w:numPr>
          <w:ilvl w:val="0"/>
          <w:numId w:val="2"/>
        </w:numPr>
        <w:tabs>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водоохранные зоны;</w:t>
      </w:r>
    </w:p>
    <w:p w:rsidR="00280599" w:rsidRPr="00280599" w:rsidRDefault="00280599" w:rsidP="00280599">
      <w:pPr>
        <w:numPr>
          <w:ilvl w:val="0"/>
          <w:numId w:val="2"/>
        </w:numPr>
        <w:tabs>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зоны охраны источников питьевого водоснабжения;</w:t>
      </w:r>
    </w:p>
    <w:p w:rsidR="00280599" w:rsidRPr="00280599" w:rsidRDefault="00280599" w:rsidP="00280599">
      <w:pPr>
        <w:numPr>
          <w:ilvl w:val="0"/>
          <w:numId w:val="2"/>
        </w:numPr>
        <w:tabs>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зона возможного затопления и подтопления;</w:t>
      </w:r>
    </w:p>
    <w:p w:rsidR="00280599" w:rsidRPr="00280599" w:rsidRDefault="00280599" w:rsidP="00280599">
      <w:pPr>
        <w:numPr>
          <w:ilvl w:val="0"/>
          <w:numId w:val="2"/>
        </w:numPr>
        <w:tabs>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 зоны особо охраняемых природных территорий;</w:t>
      </w:r>
    </w:p>
    <w:p w:rsidR="00280599" w:rsidRPr="00280599" w:rsidRDefault="00280599" w:rsidP="00280599">
      <w:pPr>
        <w:numPr>
          <w:ilvl w:val="0"/>
          <w:numId w:val="2"/>
        </w:numPr>
        <w:tabs>
          <w:tab w:val="left" w:pos="1134"/>
        </w:tabs>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зоны, подверженные воздействию чрезвычайных ситуаций природного и техногенного характера.</w:t>
      </w:r>
    </w:p>
    <w:p w:rsidR="00280599" w:rsidRPr="00280599" w:rsidRDefault="00280599" w:rsidP="00280599">
      <w:pPr>
        <w:spacing w:after="0"/>
        <w:ind w:firstLine="709"/>
        <w:jc w:val="both"/>
        <w:rPr>
          <w:rFonts w:ascii="Times New Roman" w:eastAsia="Times New Roman" w:hAnsi="Times New Roman" w:cs="Times New Roman"/>
          <w:color w:val="000000"/>
          <w:sz w:val="24"/>
          <w:szCs w:val="26"/>
          <w:lang w:eastAsia="ru-RU"/>
        </w:rPr>
      </w:pPr>
      <w:r w:rsidRPr="00280599">
        <w:rPr>
          <w:rFonts w:ascii="Times New Roman" w:eastAsia="Times New Roman" w:hAnsi="Times New Roman" w:cs="Times New Roman"/>
          <w:i/>
          <w:sz w:val="24"/>
          <w:szCs w:val="26"/>
          <w:lang w:eastAsia="ru-RU"/>
        </w:rPr>
        <w:t>Санитарно- защитные зоны</w:t>
      </w:r>
      <w:r w:rsidRPr="00280599">
        <w:rPr>
          <w:rFonts w:ascii="Times New Roman" w:eastAsia="Times New Roman" w:hAnsi="Times New Roman" w:cs="Times New Roman"/>
          <w:sz w:val="24"/>
          <w:szCs w:val="26"/>
          <w:lang w:eastAsia="ru-RU"/>
        </w:rPr>
        <w:t xml:space="preserve"> определены на основе СанПиН 2.2.1/2.1.1.1200-03 для объектов производственного и коммунального назначения. На чертежах генерального плана МО отражаются санитарно-защитные зоны размером не менее трехсот метров от  объектов промышленно-коммунального значения, свалок кладбищ. На чертежах опорного плана населенных пунктов показаны санитарно-защитные зоны от всех промпредприятий и коммунальных объектов. Размер и границы СЗЗ от источников воздействия на среду обитания подлежат обоснованию проектом СЗЗ. В проекте СЗЗ должны быть предусмотрены мероприятия и средства на организацию СЗЗ, </w:t>
      </w:r>
      <w:r w:rsidRPr="00280599">
        <w:rPr>
          <w:rFonts w:ascii="Times New Roman" w:eastAsia="Times New Roman" w:hAnsi="Times New Roman" w:cs="Times New Roman"/>
          <w:color w:val="000000"/>
          <w:sz w:val="24"/>
          <w:szCs w:val="26"/>
          <w:lang w:eastAsia="ru-RU"/>
        </w:rPr>
        <w:t>включая</w:t>
      </w:r>
      <w:r w:rsidRPr="00280599">
        <w:rPr>
          <w:rFonts w:ascii="Times New Roman" w:eastAsia="Times New Roman" w:hAnsi="Times New Roman" w:cs="Times New Roman"/>
          <w:i/>
          <w:color w:val="FF6600"/>
          <w:sz w:val="24"/>
          <w:szCs w:val="26"/>
          <w:lang w:eastAsia="ru-RU"/>
        </w:rPr>
        <w:t xml:space="preserve"> </w:t>
      </w:r>
      <w:r w:rsidRPr="00280599">
        <w:rPr>
          <w:rFonts w:ascii="Times New Roman" w:eastAsia="Times New Roman" w:hAnsi="Times New Roman" w:cs="Times New Roman"/>
          <w:i/>
          <w:sz w:val="24"/>
          <w:szCs w:val="26"/>
          <w:lang w:eastAsia="ru-RU"/>
        </w:rPr>
        <w:t>отселение жителей</w:t>
      </w:r>
      <w:r w:rsidRPr="00280599">
        <w:rPr>
          <w:rFonts w:ascii="Times New Roman" w:eastAsia="Times New Roman" w:hAnsi="Times New Roman" w:cs="Times New Roman"/>
          <w:sz w:val="24"/>
          <w:szCs w:val="26"/>
          <w:lang w:eastAsia="ru-RU"/>
        </w:rPr>
        <w:t xml:space="preserve"> в случае необходимости. Выполнение мероприятий, включая отселение жителей, </w:t>
      </w:r>
      <w:r w:rsidRPr="00280599">
        <w:rPr>
          <w:rFonts w:ascii="Times New Roman" w:eastAsia="Times New Roman" w:hAnsi="Times New Roman" w:cs="Times New Roman"/>
          <w:i/>
          <w:sz w:val="24"/>
          <w:szCs w:val="26"/>
          <w:lang w:eastAsia="ru-RU"/>
        </w:rPr>
        <w:t>обеспечивают должностные лица соответствующих объектов и производств</w:t>
      </w:r>
      <w:r w:rsidRPr="00280599">
        <w:rPr>
          <w:rFonts w:ascii="Times New Roman" w:eastAsia="Times New Roman" w:hAnsi="Times New Roman" w:cs="Times New Roman"/>
          <w:sz w:val="24"/>
          <w:szCs w:val="26"/>
          <w:lang w:eastAsia="ru-RU"/>
        </w:rPr>
        <w:t xml:space="preserve">.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i/>
          <w:sz w:val="24"/>
          <w:szCs w:val="26"/>
          <w:lang w:eastAsia="ru-RU"/>
        </w:rPr>
        <w:t>Санитарные разрывы</w:t>
      </w:r>
      <w:r w:rsidRPr="00280599">
        <w:rPr>
          <w:rFonts w:ascii="Times New Roman" w:eastAsia="Times New Roman" w:hAnsi="Times New Roman" w:cs="Times New Roman"/>
          <w:sz w:val="24"/>
          <w:szCs w:val="26"/>
          <w:lang w:eastAsia="ru-RU"/>
        </w:rPr>
        <w:t xml:space="preserve"> от магистральных инженерных и транспортных линейных объектов определены в зависимости от  категории объектов по СанПиН 2.2.1/2.1.1.1200-03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Предполагается, что при осуществлении деятельности по строительству будет осуществляться дальнейшая оценка конкретной площади с точки зрения нахождения ее в пределах разрыва для данного объекта.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i/>
          <w:sz w:val="24"/>
          <w:szCs w:val="26"/>
          <w:lang w:eastAsia="ru-RU"/>
        </w:rPr>
        <w:t>Водоохранные зоны</w:t>
      </w:r>
      <w:r w:rsidRPr="00280599">
        <w:rPr>
          <w:rFonts w:ascii="Times New Roman" w:eastAsia="Times New Roman" w:hAnsi="Times New Roman" w:cs="Times New Roman"/>
          <w:sz w:val="24"/>
          <w:szCs w:val="26"/>
          <w:lang w:eastAsia="ru-RU"/>
        </w:rPr>
        <w:t xml:space="preserve"> определены в соответствии с положениями Водного кодекса РФ (от 03.03.2006  № 74-ФЗ). В соответствии с положением ст. 65 Водного кодекса РФ водоохранная зона Волжских рукавов (Застенка, Черная, Табола, Крестовая и т.д.) принята в </w:t>
      </w:r>
      <w:smartTag w:uri="urn:schemas-microsoft-com:office:smarttags" w:element="metricconverter">
        <w:smartTagPr>
          <w:attr w:name="ProductID" w:val="200 метров"/>
        </w:smartTagPr>
        <w:r w:rsidRPr="00280599">
          <w:rPr>
            <w:rFonts w:ascii="Times New Roman" w:eastAsia="Times New Roman" w:hAnsi="Times New Roman" w:cs="Times New Roman"/>
            <w:sz w:val="24"/>
            <w:szCs w:val="26"/>
            <w:lang w:eastAsia="ru-RU"/>
          </w:rPr>
          <w:t>200 метров</w:t>
        </w:r>
      </w:smartTag>
      <w:r w:rsidRPr="00280599">
        <w:rPr>
          <w:rFonts w:ascii="Times New Roman" w:eastAsia="Times New Roman" w:hAnsi="Times New Roman" w:cs="Times New Roman"/>
          <w:sz w:val="24"/>
          <w:szCs w:val="26"/>
          <w:lang w:eastAsia="ru-RU"/>
        </w:rPr>
        <w:t xml:space="preserve">, ериков – </w:t>
      </w:r>
      <w:smartTag w:uri="urn:schemas-microsoft-com:office:smarttags" w:element="metricconverter">
        <w:smartTagPr>
          <w:attr w:name="ProductID" w:val="50 метров"/>
        </w:smartTagPr>
        <w:r w:rsidRPr="00280599">
          <w:rPr>
            <w:rFonts w:ascii="Times New Roman" w:eastAsia="Times New Roman" w:hAnsi="Times New Roman" w:cs="Times New Roman"/>
            <w:sz w:val="24"/>
            <w:szCs w:val="26"/>
            <w:lang w:eastAsia="ru-RU"/>
          </w:rPr>
          <w:t>50 метров</w:t>
        </w:r>
      </w:smartTag>
      <w:r w:rsidRPr="00280599">
        <w:rPr>
          <w:rFonts w:ascii="Times New Roman" w:eastAsia="Times New Roman" w:hAnsi="Times New Roman" w:cs="Times New Roman"/>
          <w:sz w:val="24"/>
          <w:szCs w:val="26"/>
          <w:lang w:eastAsia="ru-RU"/>
        </w:rPr>
        <w:t>. В пределах водоохранных зон запрещается использование сточных вод для удобрения почв, размещение кладбищ, скотомогильников, химических, взрывчатых, отравляющих, отравляющих веществ, осуществление авиационных мер по борьбе с вредителями и болезнями растений, движение и стоянки транспортных средств в необорудованных местах. В ВОЗ запрещается в том числе размещение складов горюче-смазочных материалов. Размещение и эксплуатация объектов допускается при условии охраны водных объектов от загрязнения и истощения вод. Поддержание в надлежащем состоянии водоохранных зон, прибрежных защитных полос возлагается на водопользователей. Землепользователи обязаны соблюдать установленный режим использования зон и полос.</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i/>
          <w:sz w:val="24"/>
          <w:szCs w:val="24"/>
          <w:lang w:eastAsia="ru-RU"/>
        </w:rPr>
        <w:t>Зона возможного затопления и подтопления</w:t>
      </w:r>
      <w:r w:rsidRPr="00280599">
        <w:rPr>
          <w:rFonts w:ascii="Times New Roman" w:eastAsia="Times New Roman" w:hAnsi="Times New Roman" w:cs="Times New Roman"/>
          <w:b/>
          <w:sz w:val="26"/>
          <w:szCs w:val="24"/>
          <w:lang w:eastAsia="ru-RU"/>
        </w:rPr>
        <w:t xml:space="preserve"> </w:t>
      </w:r>
      <w:r w:rsidRPr="00280599">
        <w:rPr>
          <w:rFonts w:ascii="Times New Roman" w:eastAsia="Times New Roman" w:hAnsi="Times New Roman" w:cs="Times New Roman"/>
          <w:sz w:val="24"/>
          <w:szCs w:val="24"/>
          <w:lang w:eastAsia="ru-RU"/>
        </w:rPr>
        <w:t xml:space="preserve">Отметки поверхности земли  на территории муниципального образования изменяются в пределах минус </w:t>
      </w:r>
      <w:smartTag w:uri="urn:schemas-microsoft-com:office:smarttags" w:element="metricconverter">
        <w:smartTagPr>
          <w:attr w:name="ProductID" w:val="27,0 м"/>
        </w:smartTagPr>
        <w:r w:rsidRPr="00280599">
          <w:rPr>
            <w:rFonts w:ascii="Times New Roman" w:eastAsia="Times New Roman" w:hAnsi="Times New Roman" w:cs="Times New Roman"/>
            <w:sz w:val="24"/>
            <w:szCs w:val="24"/>
            <w:lang w:eastAsia="ru-RU"/>
          </w:rPr>
          <w:t>27,0 м</w:t>
        </w:r>
      </w:smartTag>
      <w:r w:rsidRPr="00280599">
        <w:rPr>
          <w:rFonts w:ascii="Times New Roman" w:eastAsia="Times New Roman" w:hAnsi="Times New Roman" w:cs="Times New Roman"/>
          <w:sz w:val="24"/>
          <w:szCs w:val="24"/>
          <w:lang w:eastAsia="ru-RU"/>
        </w:rPr>
        <w:t xml:space="preserve">  – минус  </w:t>
      </w:r>
      <w:smartTag w:uri="urn:schemas-microsoft-com:office:smarttags" w:element="metricconverter">
        <w:smartTagPr>
          <w:attr w:name="ProductID" w:val="14,0 м"/>
        </w:smartTagPr>
        <w:r w:rsidRPr="00280599">
          <w:rPr>
            <w:rFonts w:ascii="Times New Roman" w:eastAsia="Times New Roman" w:hAnsi="Times New Roman" w:cs="Times New Roman"/>
            <w:sz w:val="24"/>
            <w:szCs w:val="24"/>
            <w:lang w:eastAsia="ru-RU"/>
          </w:rPr>
          <w:t>14,0 м</w:t>
        </w:r>
      </w:smartTag>
      <w:r w:rsidRPr="00280599">
        <w:rPr>
          <w:rFonts w:ascii="Times New Roman" w:eastAsia="Times New Roman" w:hAnsi="Times New Roman" w:cs="Times New Roman"/>
          <w:sz w:val="24"/>
          <w:szCs w:val="24"/>
          <w:lang w:eastAsia="ru-RU"/>
        </w:rPr>
        <w:t xml:space="preserve">.  Наиболее значимыми для района являются катастрофическое затопление и подтопление в периоды весеннего паводка. Расчетные зарегулированные уровни воды в районе с.Камызяк –с.Камызяк составляют: при </w:t>
      </w:r>
      <w:r w:rsidRPr="00280599">
        <w:rPr>
          <w:rFonts w:ascii="Times New Roman" w:eastAsia="Times New Roman" w:hAnsi="Times New Roman" w:cs="Times New Roman"/>
          <w:b/>
          <w:sz w:val="24"/>
          <w:szCs w:val="24"/>
          <w:lang w:eastAsia="ru-RU"/>
        </w:rPr>
        <w:t>1%</w:t>
      </w:r>
      <w:r w:rsidRPr="00280599">
        <w:rPr>
          <w:rFonts w:ascii="Times New Roman" w:eastAsia="Times New Roman" w:hAnsi="Times New Roman" w:cs="Times New Roman"/>
          <w:sz w:val="24"/>
          <w:szCs w:val="24"/>
          <w:lang w:eastAsia="ru-RU"/>
        </w:rPr>
        <w:t xml:space="preserve"> обеспеченности – минус </w:t>
      </w:r>
      <w:r w:rsidRPr="00280599">
        <w:rPr>
          <w:rFonts w:ascii="Times New Roman" w:eastAsia="Times New Roman" w:hAnsi="Times New Roman" w:cs="Times New Roman"/>
          <w:b/>
          <w:sz w:val="24"/>
          <w:szCs w:val="24"/>
          <w:lang w:eastAsia="ru-RU"/>
        </w:rPr>
        <w:t>23,35</w:t>
      </w:r>
      <w:r w:rsidRPr="00280599">
        <w:rPr>
          <w:rFonts w:ascii="Times New Roman" w:eastAsia="Times New Roman" w:hAnsi="Times New Roman" w:cs="Times New Roman"/>
          <w:sz w:val="24"/>
          <w:szCs w:val="24"/>
          <w:lang w:eastAsia="ru-RU"/>
        </w:rPr>
        <w:t xml:space="preserve">; при </w:t>
      </w:r>
      <w:r w:rsidRPr="00280599">
        <w:rPr>
          <w:rFonts w:ascii="Times New Roman" w:eastAsia="Times New Roman" w:hAnsi="Times New Roman" w:cs="Times New Roman"/>
          <w:b/>
          <w:sz w:val="24"/>
          <w:szCs w:val="24"/>
          <w:lang w:eastAsia="ru-RU"/>
        </w:rPr>
        <w:t>10%</w:t>
      </w:r>
      <w:r w:rsidRPr="00280599">
        <w:rPr>
          <w:rFonts w:ascii="Times New Roman" w:eastAsia="Times New Roman" w:hAnsi="Times New Roman" w:cs="Times New Roman"/>
          <w:sz w:val="24"/>
          <w:szCs w:val="24"/>
          <w:lang w:eastAsia="ru-RU"/>
        </w:rPr>
        <w:t xml:space="preserve"> - минус </w:t>
      </w:r>
      <w:r w:rsidRPr="00280599">
        <w:rPr>
          <w:rFonts w:ascii="Times New Roman" w:eastAsia="Times New Roman" w:hAnsi="Times New Roman" w:cs="Times New Roman"/>
          <w:b/>
          <w:sz w:val="24"/>
          <w:szCs w:val="24"/>
          <w:lang w:eastAsia="ru-RU"/>
        </w:rPr>
        <w:t>22,65</w:t>
      </w:r>
      <w:r w:rsidRPr="00280599">
        <w:rPr>
          <w:rFonts w:ascii="Times New Roman" w:eastAsia="Times New Roman" w:hAnsi="Times New Roman" w:cs="Times New Roman"/>
          <w:sz w:val="24"/>
          <w:szCs w:val="24"/>
          <w:lang w:eastAsia="ru-RU"/>
        </w:rPr>
        <w:t>.</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 xml:space="preserve">Зона возможного затопления и подтопления при подъеме уровня Каспийского моря до отметки минус </w:t>
      </w:r>
      <w:smartTag w:uri="urn:schemas-microsoft-com:office:smarttags" w:element="metricconverter">
        <w:smartTagPr>
          <w:attr w:name="ProductID" w:val="25,0 м"/>
        </w:smartTagPr>
        <w:r w:rsidRPr="00280599">
          <w:rPr>
            <w:rFonts w:ascii="Times New Roman" w:eastAsia="Times New Roman" w:hAnsi="Times New Roman" w:cs="Times New Roman"/>
            <w:sz w:val="24"/>
            <w:szCs w:val="24"/>
            <w:lang w:eastAsia="ru-RU"/>
          </w:rPr>
          <w:t>25,0 м</w:t>
        </w:r>
      </w:smartTag>
      <w:r w:rsidRPr="00280599">
        <w:rPr>
          <w:rFonts w:ascii="Times New Roman" w:eastAsia="Times New Roman" w:hAnsi="Times New Roman" w:cs="Times New Roman"/>
          <w:sz w:val="24"/>
          <w:szCs w:val="24"/>
          <w:lang w:eastAsia="ru-RU"/>
        </w:rPr>
        <w:t xml:space="preserve"> определена в соответствии с распоряжениями Президента РФ от 31.10.92  №643-РП и Правительства РФ от 17.11.92.№2104-Р.</w:t>
      </w:r>
    </w:p>
    <w:p w:rsidR="00280599" w:rsidRPr="00280599" w:rsidRDefault="00280599" w:rsidP="00280599">
      <w:pPr>
        <w:spacing w:after="0"/>
        <w:ind w:firstLine="709"/>
        <w:jc w:val="both"/>
        <w:rPr>
          <w:rFonts w:ascii="Times New Roman" w:eastAsia="Times New Roman" w:hAnsi="Times New Roman" w:cs="Times New Roman"/>
          <w:bCs/>
          <w:sz w:val="24"/>
          <w:szCs w:val="24"/>
          <w:lang w:eastAsia="ar-SA"/>
        </w:rPr>
      </w:pPr>
      <w:r w:rsidRPr="00280599">
        <w:rPr>
          <w:rFonts w:ascii="Times New Roman" w:eastAsia="Times New Roman" w:hAnsi="Times New Roman" w:cs="Times New Roman"/>
          <w:i/>
          <w:sz w:val="24"/>
          <w:szCs w:val="24"/>
          <w:lang w:eastAsia="ru-RU"/>
        </w:rPr>
        <w:lastRenderedPageBreak/>
        <w:t>Зоны особо охраняемых природных территорий.</w:t>
      </w:r>
      <w:r w:rsidRPr="00280599">
        <w:rPr>
          <w:rFonts w:ascii="Times New Roman" w:eastAsia="Times New Roman" w:hAnsi="Times New Roman" w:cs="Times New Roman"/>
          <w:sz w:val="24"/>
          <w:szCs w:val="24"/>
          <w:lang w:eastAsia="ru-RU"/>
        </w:rPr>
        <w:t xml:space="preserve">  </w:t>
      </w:r>
      <w:r w:rsidRPr="00280599">
        <w:rPr>
          <w:rFonts w:ascii="Times New Roman" w:eastAsia="Times New Roman" w:hAnsi="Times New Roman" w:cs="Times New Roman"/>
          <w:sz w:val="24"/>
          <w:szCs w:val="24"/>
          <w:lang w:eastAsia="ar-SA"/>
        </w:rPr>
        <w:t>В границах МО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4"/>
          <w:lang w:eastAsia="ar-SA"/>
        </w:rPr>
        <w:t>» расположены земли особо охраняемых  природных территорий  - государственные природные заказники «Крестовый» (</w:t>
      </w:r>
      <w:r w:rsidRPr="00280599">
        <w:rPr>
          <w:rFonts w:ascii="Times New Roman" w:eastAsia="Times New Roman" w:hAnsi="Times New Roman" w:cs="Times New Roman"/>
          <w:b/>
          <w:sz w:val="24"/>
          <w:szCs w:val="24"/>
          <w:lang w:eastAsia="ar-SA"/>
        </w:rPr>
        <w:t>7,2</w:t>
      </w:r>
      <w:r w:rsidRPr="00280599">
        <w:rPr>
          <w:rFonts w:ascii="Times New Roman" w:eastAsia="Times New Roman" w:hAnsi="Times New Roman" w:cs="Times New Roman"/>
          <w:sz w:val="24"/>
          <w:szCs w:val="24"/>
          <w:lang w:eastAsia="ar-SA"/>
        </w:rPr>
        <w:t xml:space="preserve"> тыс.га) и </w:t>
      </w:r>
      <w:r w:rsidRPr="00280599">
        <w:rPr>
          <w:rFonts w:ascii="Times New Roman" w:eastAsia="Times New Roman" w:hAnsi="Times New Roman" w:cs="Times New Roman"/>
          <w:sz w:val="24"/>
          <w:szCs w:val="24"/>
          <w:lang w:eastAsia="ru-RU"/>
        </w:rPr>
        <w:t>«Мининский» (</w:t>
      </w:r>
      <w:r w:rsidRPr="00280599">
        <w:rPr>
          <w:rFonts w:ascii="Times New Roman" w:eastAsia="Times New Roman" w:hAnsi="Times New Roman" w:cs="Times New Roman"/>
          <w:b/>
          <w:sz w:val="24"/>
          <w:szCs w:val="24"/>
          <w:lang w:eastAsia="ru-RU"/>
        </w:rPr>
        <w:t>0,2</w:t>
      </w:r>
      <w:r w:rsidRPr="00280599">
        <w:rPr>
          <w:rFonts w:ascii="Times New Roman" w:eastAsia="Times New Roman" w:hAnsi="Times New Roman" w:cs="Times New Roman"/>
          <w:sz w:val="24"/>
          <w:szCs w:val="24"/>
          <w:lang w:eastAsia="ru-RU"/>
        </w:rPr>
        <w:t xml:space="preserve"> тыс.га) и  зоологический памятник природы «Хазовский» (</w:t>
      </w:r>
      <w:r w:rsidRPr="00280599">
        <w:rPr>
          <w:rFonts w:ascii="Times New Roman" w:eastAsia="Times New Roman" w:hAnsi="Times New Roman" w:cs="Times New Roman"/>
          <w:b/>
          <w:sz w:val="24"/>
          <w:szCs w:val="24"/>
          <w:lang w:eastAsia="ru-RU"/>
        </w:rPr>
        <w:t>0,006</w:t>
      </w:r>
      <w:r w:rsidRPr="00280599">
        <w:rPr>
          <w:rFonts w:ascii="Times New Roman" w:eastAsia="Times New Roman" w:hAnsi="Times New Roman" w:cs="Times New Roman"/>
          <w:sz w:val="24"/>
          <w:szCs w:val="24"/>
          <w:lang w:eastAsia="ru-RU"/>
        </w:rPr>
        <w:t xml:space="preserve"> тыс.га).  </w:t>
      </w:r>
      <w:r w:rsidRPr="00280599">
        <w:rPr>
          <w:rFonts w:ascii="Times New Roman" w:eastAsia="Times New Roman" w:hAnsi="Times New Roman" w:cs="Times New Roman"/>
          <w:sz w:val="24"/>
          <w:szCs w:val="24"/>
          <w:lang w:eastAsia="ar-SA"/>
        </w:rPr>
        <w:t>Около 75% территории МО (</w:t>
      </w:r>
      <w:r w:rsidRPr="00280599">
        <w:rPr>
          <w:rFonts w:ascii="Times New Roman" w:eastAsia="Times New Roman" w:hAnsi="Times New Roman" w:cs="Times New Roman"/>
          <w:b/>
          <w:sz w:val="24"/>
          <w:szCs w:val="24"/>
          <w:lang w:eastAsia="ar-SA"/>
        </w:rPr>
        <w:t>52,5</w:t>
      </w:r>
      <w:r w:rsidRPr="00280599">
        <w:rPr>
          <w:rFonts w:ascii="Times New Roman" w:eastAsia="Times New Roman" w:hAnsi="Times New Roman" w:cs="Times New Roman"/>
          <w:sz w:val="24"/>
          <w:szCs w:val="24"/>
          <w:lang w:eastAsia="ar-SA"/>
        </w:rPr>
        <w:t xml:space="preserve"> тыс.га) расположено в зоне ВБУ.</w:t>
      </w:r>
    </w:p>
    <w:p w:rsidR="00280599" w:rsidRPr="00280599" w:rsidRDefault="00280599" w:rsidP="00280599">
      <w:pPr>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Для каждого памятника природы, заказника, заповедника имеется перечень ограничений по их хозяйственному использованию. В соответствии с Земельным кодексом №136 – ФЗ, ст.97 в пределах земель природоохранного назначения вводится особый правовой режим их использования, при котором допускается ограниченная хозяйственная деятельность с соблюдением установленного режима.</w:t>
      </w:r>
    </w:p>
    <w:p w:rsidR="00280599" w:rsidRPr="00280599" w:rsidRDefault="00280599" w:rsidP="00280599">
      <w:pPr>
        <w:spacing w:after="0"/>
        <w:ind w:firstLine="709"/>
        <w:jc w:val="both"/>
        <w:rPr>
          <w:rFonts w:ascii="Times New Roman" w:eastAsia="Times New Roman" w:hAnsi="Times New Roman" w:cs="Times New Roman"/>
          <w:bCs/>
          <w:sz w:val="24"/>
          <w:szCs w:val="28"/>
          <w:lang w:eastAsia="ar-SA"/>
        </w:rPr>
      </w:pPr>
      <w:r w:rsidRPr="00280599">
        <w:rPr>
          <w:rFonts w:ascii="Times New Roman" w:eastAsia="Times New Roman" w:hAnsi="Times New Roman" w:cs="Times New Roman"/>
          <w:i/>
          <w:sz w:val="24"/>
          <w:szCs w:val="24"/>
          <w:lang w:eastAsia="ru-RU"/>
        </w:rPr>
        <w:t>Зоны ограничений градостроительной деятельности по условиям добычи полезных ископаемых</w:t>
      </w:r>
      <w:r w:rsidRPr="00280599">
        <w:rPr>
          <w:rFonts w:ascii="Times New Roman" w:eastAsia="Times New Roman" w:hAnsi="Times New Roman" w:cs="Times New Roman"/>
          <w:b/>
          <w:i/>
          <w:sz w:val="24"/>
          <w:szCs w:val="24"/>
          <w:lang w:eastAsia="ru-RU"/>
        </w:rPr>
        <w:t>.</w:t>
      </w:r>
      <w:r w:rsidRPr="00280599">
        <w:rPr>
          <w:rFonts w:ascii="Times New Roman" w:eastAsia="Times New Roman" w:hAnsi="Times New Roman" w:cs="Times New Roman"/>
          <w:bCs/>
          <w:sz w:val="24"/>
          <w:szCs w:val="28"/>
          <w:lang w:eastAsia="ar-SA"/>
        </w:rPr>
        <w:t xml:space="preserve"> </w:t>
      </w:r>
      <w:r w:rsidRPr="00280599">
        <w:rPr>
          <w:rFonts w:ascii="Times New Roman" w:eastAsia="Times New Roman" w:hAnsi="Times New Roman" w:cs="Times New Roman"/>
          <w:sz w:val="24"/>
          <w:szCs w:val="24"/>
          <w:lang w:eastAsia="ru-RU"/>
        </w:rPr>
        <w:t>Большая часть территории муниципального образования «</w:t>
      </w:r>
      <w:r w:rsidRPr="00280599">
        <w:rPr>
          <w:rFonts w:ascii="Times New Roman" w:eastAsia="Times New Roman" w:hAnsi="Times New Roman" w:cs="Times New Roman"/>
          <w:sz w:val="24"/>
          <w:lang w:eastAsia="ru-RU"/>
        </w:rPr>
        <w:t xml:space="preserve">Раздорский сельсовет» </w:t>
      </w:r>
      <w:r w:rsidRPr="00280599">
        <w:rPr>
          <w:rFonts w:ascii="Times New Roman" w:eastAsia="Times New Roman" w:hAnsi="Times New Roman" w:cs="Times New Roman"/>
          <w:sz w:val="24"/>
          <w:szCs w:val="24"/>
          <w:lang w:eastAsia="ru-RU"/>
        </w:rPr>
        <w:t xml:space="preserve">расположена  в </w:t>
      </w:r>
      <w:r w:rsidRPr="00280599">
        <w:rPr>
          <w:rFonts w:ascii="Times New Roman" w:eastAsia="Times New Roman" w:hAnsi="Times New Roman" w:cs="Times New Roman"/>
          <w:sz w:val="24"/>
          <w:szCs w:val="24"/>
          <w:lang w:eastAsia="ar-SA"/>
        </w:rPr>
        <w:t>границах Каралатского лицензионного участка углеводородного сырья (недропользователь – ОАО «Астраханская газонефтяная компания»).</w:t>
      </w:r>
      <w:r w:rsidRPr="00280599">
        <w:rPr>
          <w:rFonts w:ascii="Times New Roman" w:eastAsia="Times New Roman" w:hAnsi="Times New Roman" w:cs="Times New Roman"/>
          <w:bCs/>
          <w:sz w:val="24"/>
          <w:szCs w:val="28"/>
          <w:lang w:eastAsia="ar-SA"/>
        </w:rPr>
        <w:t xml:space="preserve"> В пределах участка недр запасы углеводородов на государственном балансе запасов полезных ископаемых не числятся.</w:t>
      </w:r>
    </w:p>
    <w:p w:rsidR="00280599" w:rsidRPr="00280599" w:rsidRDefault="00280599" w:rsidP="00280599">
      <w:pPr>
        <w:spacing w:after="0"/>
        <w:ind w:firstLine="709"/>
        <w:jc w:val="both"/>
        <w:rPr>
          <w:rFonts w:ascii="Times New Roman" w:eastAsia="Times New Roman" w:hAnsi="Times New Roman" w:cs="Times New Roman"/>
          <w:bCs/>
          <w:sz w:val="24"/>
          <w:szCs w:val="28"/>
          <w:lang w:eastAsia="ar-SA"/>
        </w:rPr>
      </w:pPr>
      <w:r w:rsidRPr="00280599">
        <w:rPr>
          <w:rFonts w:ascii="Times New Roman" w:eastAsia="Times New Roman" w:hAnsi="Times New Roman" w:cs="Times New Roman"/>
          <w:bCs/>
          <w:sz w:val="24"/>
          <w:szCs w:val="28"/>
          <w:lang w:eastAsia="ar-SA"/>
        </w:rPr>
        <w:t>На территории муниципального образования отсутствуют месторождения общераспространенных полезных ископаемых.</w:t>
      </w:r>
    </w:p>
    <w:p w:rsidR="00280599" w:rsidRPr="00280599" w:rsidRDefault="00280599" w:rsidP="00280599">
      <w:pPr>
        <w:tabs>
          <w:tab w:val="left" w:pos="469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280599">
        <w:rPr>
          <w:rFonts w:ascii="Times New Roman" w:eastAsia="Times New Roman" w:hAnsi="Times New Roman" w:cs="Times New Roman"/>
          <w:sz w:val="24"/>
          <w:szCs w:val="24"/>
          <w:lang w:eastAsia="ru-RU"/>
        </w:rPr>
        <w:t>В соответствии с законом Р.Ф. «О недрах» (от 21.02.1992 г. № 2395-1 ст. 25) «застройка площадок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 недоказанности экономической целесообразности застройки».</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i/>
          <w:sz w:val="24"/>
          <w:szCs w:val="26"/>
          <w:lang w:eastAsia="ru-RU"/>
        </w:rPr>
        <w:t>Зона, подверженная воздействию чрезвычайных ситуаций</w:t>
      </w:r>
      <w:r w:rsidRPr="00280599">
        <w:rPr>
          <w:rFonts w:ascii="Times New Roman" w:eastAsia="Times New Roman" w:hAnsi="Times New Roman" w:cs="Times New Roman"/>
          <w:sz w:val="24"/>
          <w:szCs w:val="26"/>
          <w:lang w:eastAsia="ru-RU"/>
        </w:rPr>
        <w:t xml:space="preserve"> природного и техногенного характера – отображается на основе имеющейся информации по перечню территорий, подверженных риску возникновения чрезвычайных ситуаций природного и техногенного характера и воздействию их последствий согласно Паспорту безопасности территории муниципального образования.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В разделе  «Характеристика опасных объектов»» опасные объекты на территории муниципального образования «</w:t>
      </w:r>
      <w:r w:rsidRPr="00280599">
        <w:rPr>
          <w:rFonts w:ascii="Times New Roman" w:eastAsia="Times New Roman" w:hAnsi="Times New Roman" w:cs="Times New Roman"/>
          <w:sz w:val="24"/>
          <w:szCs w:val="24"/>
          <w:lang w:eastAsia="ru-RU"/>
        </w:rPr>
        <w:t>Раздорский сельсовет</w:t>
      </w:r>
      <w:r w:rsidRPr="00280599">
        <w:rPr>
          <w:rFonts w:ascii="Times New Roman" w:eastAsia="Times New Roman" w:hAnsi="Times New Roman" w:cs="Times New Roman"/>
          <w:sz w:val="24"/>
          <w:szCs w:val="26"/>
          <w:lang w:eastAsia="ru-RU"/>
        </w:rPr>
        <w:t xml:space="preserve">»  не определены. </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В показателях риска природных чрезвычайных ситуаций района отсутствуют такие виды опасных природных явлений как извержение вулканов, оползни, селевые потоки, снежные лавины. Показатель интенсивность возможных для района природных явлений как цунами, составляет менее 5, при возможной частоте в год данного природного явления от 0,08 до 0,009.</w:t>
      </w:r>
    </w:p>
    <w:p w:rsidR="00280599" w:rsidRP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 xml:space="preserve">По показателям риска природных чрезвычайных ситуаций для населенных пунктов района установлены виды природных явлений: смерчи, ураганы, бури, штормы, град, пожары природные, наводнения и подтопления. Границы возможного распространения установленных видов риска паспортом безопасности района не определены. </w:t>
      </w:r>
    </w:p>
    <w:p w:rsidR="00280599" w:rsidRDefault="00280599" w:rsidP="00280599">
      <w:pPr>
        <w:spacing w:after="0"/>
        <w:ind w:firstLine="709"/>
        <w:jc w:val="both"/>
        <w:rPr>
          <w:rFonts w:ascii="Times New Roman" w:eastAsia="Times New Roman" w:hAnsi="Times New Roman" w:cs="Times New Roman"/>
          <w:sz w:val="24"/>
          <w:szCs w:val="26"/>
          <w:lang w:eastAsia="ru-RU"/>
        </w:rPr>
      </w:pPr>
      <w:r w:rsidRPr="00280599">
        <w:rPr>
          <w:rFonts w:ascii="Times New Roman" w:eastAsia="Times New Roman" w:hAnsi="Times New Roman" w:cs="Times New Roman"/>
          <w:sz w:val="24"/>
          <w:szCs w:val="26"/>
          <w:lang w:eastAsia="ru-RU"/>
        </w:rPr>
        <w:t>Разработку проектной документации на последующих стадиях проектирования (планировка территории, архитектурно-строительное проектирование) необходимо вести с учетом требований, предъявляемых органами МЧС.</w:t>
      </w:r>
    </w:p>
    <w:p w:rsidR="00FF2F40" w:rsidRPr="00FF2F40" w:rsidRDefault="00FF2F40" w:rsidP="00FF2F40">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35" w:name="_Toc353966500"/>
      <w:r w:rsidRPr="00FF2F40">
        <w:rPr>
          <w:rFonts w:ascii="Times New Roman" w:eastAsia="Times New Roman" w:hAnsi="Times New Roman" w:cs="Arial"/>
          <w:b/>
          <w:bCs/>
          <w:iCs/>
          <w:sz w:val="24"/>
          <w:szCs w:val="24"/>
          <w:lang w:eastAsia="ar-SA"/>
        </w:rPr>
        <w:t>6.4. Транспортный комплекс</w:t>
      </w:r>
      <w:bookmarkEnd w:id="35"/>
      <w:r w:rsidRPr="00FF2F40">
        <w:rPr>
          <w:rFonts w:ascii="Times New Roman" w:eastAsia="Times New Roman" w:hAnsi="Times New Roman" w:cs="Arial"/>
          <w:b/>
          <w:bCs/>
          <w:iCs/>
          <w:sz w:val="24"/>
          <w:szCs w:val="24"/>
          <w:lang w:eastAsia="ar-SA"/>
        </w:rPr>
        <w:t xml:space="preserve"> </w:t>
      </w:r>
    </w:p>
    <w:p w:rsidR="00FF2F40" w:rsidRPr="00FF2F40" w:rsidRDefault="00FF2F40" w:rsidP="00FF2F40">
      <w:pPr>
        <w:spacing w:after="0"/>
        <w:ind w:firstLine="709"/>
        <w:jc w:val="both"/>
        <w:rPr>
          <w:rFonts w:ascii="Times New Roman" w:eastAsia="Times New Roman" w:hAnsi="Times New Roman" w:cs="Times New Roman"/>
          <w:bCs/>
          <w:sz w:val="24"/>
          <w:szCs w:val="24"/>
          <w:lang w:eastAsia="ru-RU"/>
        </w:rPr>
      </w:pPr>
      <w:r w:rsidRPr="00FF2F40">
        <w:rPr>
          <w:rFonts w:ascii="Times New Roman" w:eastAsia="Times New Roman" w:hAnsi="Times New Roman" w:cs="Times New Roman"/>
          <w:bCs/>
          <w:sz w:val="24"/>
          <w:szCs w:val="24"/>
          <w:lang w:eastAsia="ru-RU"/>
        </w:rPr>
        <w:t>Функционирование транспортного комплекса муниципального образования «Камызякский район» определяется положением, которое оно занимает в структуре области. Транспортные системы, обслуживающие территорию, представляют собой элементы  Единой транспортной системы перевозки пассажиров и грузов с учетом магистральной транспортной системы более высокого территориального уровня.</w:t>
      </w:r>
    </w:p>
    <w:p w:rsidR="00FF2F40" w:rsidRPr="00FF2F40" w:rsidRDefault="00FF2F40" w:rsidP="00FF2F40">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lastRenderedPageBreak/>
        <w:drawing>
          <wp:inline distT="0" distB="0" distL="0" distR="0">
            <wp:extent cx="6440805" cy="9128125"/>
            <wp:effectExtent l="0" t="0" r="0" b="0"/>
            <wp:docPr id="19" name="Рисунок 19" descr="Транспортная сеть по СТП 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нспортная сеть по СТП А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0805" cy="9128125"/>
                    </a:xfrm>
                    <a:prstGeom prst="rect">
                      <a:avLst/>
                    </a:prstGeom>
                    <a:noFill/>
                    <a:ln>
                      <a:noFill/>
                    </a:ln>
                  </pic:spPr>
                </pic:pic>
              </a:graphicData>
            </a:graphic>
          </wp:inline>
        </w:drawing>
      </w:r>
    </w:p>
    <w:p w:rsidR="00FF2F40" w:rsidRPr="00FF2F40" w:rsidRDefault="00FF2F40" w:rsidP="00FF2F40">
      <w:pPr>
        <w:spacing w:after="0"/>
        <w:ind w:firstLine="567"/>
        <w:rPr>
          <w:rFonts w:ascii="Times New Roman" w:eastAsia="Times New Roman" w:hAnsi="Times New Roman" w:cs="Times New Roman"/>
          <w:b/>
          <w:i/>
          <w:szCs w:val="24"/>
          <w:lang w:eastAsia="ru-RU"/>
        </w:rPr>
      </w:pPr>
      <w:r w:rsidRPr="00FF2F40">
        <w:rPr>
          <w:rFonts w:ascii="Times New Roman" w:eastAsia="Times New Roman" w:hAnsi="Times New Roman" w:cs="Times New Roman"/>
          <w:b/>
          <w:i/>
          <w:szCs w:val="24"/>
          <w:lang w:eastAsia="ru-RU"/>
        </w:rPr>
        <w:t xml:space="preserve">   </w:t>
      </w:r>
    </w:p>
    <w:p w:rsidR="00FF2F40" w:rsidRPr="00FF2F40" w:rsidRDefault="00FF2F40" w:rsidP="00FF2F40">
      <w:pPr>
        <w:spacing w:after="0"/>
        <w:ind w:firstLine="567"/>
        <w:rPr>
          <w:rFonts w:ascii="Times New Roman" w:eastAsia="Times New Roman" w:hAnsi="Times New Roman" w:cs="Times New Roman"/>
          <w:b/>
          <w:i/>
          <w:szCs w:val="24"/>
          <w:lang w:eastAsia="ru-RU"/>
        </w:rPr>
      </w:pPr>
    </w:p>
    <w:p w:rsidR="00FF2F40" w:rsidRPr="00FF2F40" w:rsidRDefault="00FF2F40" w:rsidP="00FF2F40">
      <w:pPr>
        <w:spacing w:after="0"/>
        <w:ind w:firstLine="709"/>
        <w:jc w:val="both"/>
        <w:rPr>
          <w:rFonts w:ascii="Times New Roman" w:eastAsia="Times New Roman" w:hAnsi="Times New Roman" w:cs="Times New Roman"/>
          <w:sz w:val="24"/>
          <w:szCs w:val="24"/>
          <w:lang w:eastAsia="ru-RU"/>
        </w:rPr>
      </w:pPr>
      <w:r w:rsidRPr="00FF2F40">
        <w:rPr>
          <w:rFonts w:ascii="Times New Roman" w:eastAsia="Times New Roman" w:hAnsi="Times New Roman" w:cs="Times New Roman"/>
          <w:sz w:val="24"/>
          <w:szCs w:val="24"/>
          <w:lang w:eastAsia="ru-RU"/>
        </w:rPr>
        <w:lastRenderedPageBreak/>
        <w:t xml:space="preserve">Автодорожная сеть района имеет структуру веерного типа, с пролеганием основных транспортных путей с севера на юг. Основу транспортной системы Камызякского района составляют основные  направления автодорог регионального и межмуниципального значения Астрахань - Камызяк, Астрахань – Образцово-Травино (с выходом на Полдневое, Самосделку, Гандурино), Камызяк - Кировский, Камызяк - Тузуклей, Камызяк - Каралат, Волго – Каспийский - Никольское и судоходные рукава Камызяк и Табола, проходящие с севера на юг. </w:t>
      </w:r>
    </w:p>
    <w:p w:rsidR="00FF2F40" w:rsidRPr="00FF2F40" w:rsidRDefault="00FF2F40" w:rsidP="00FF2F40">
      <w:pPr>
        <w:spacing w:after="0"/>
        <w:ind w:firstLine="709"/>
        <w:jc w:val="both"/>
        <w:rPr>
          <w:rFonts w:ascii="Times New Roman" w:eastAsia="Times New Roman" w:hAnsi="Times New Roman" w:cs="Times New Roman"/>
          <w:sz w:val="24"/>
          <w:szCs w:val="24"/>
          <w:lang w:eastAsia="ru-RU"/>
        </w:rPr>
      </w:pPr>
      <w:r w:rsidRPr="00FF2F40">
        <w:rPr>
          <w:rFonts w:ascii="Times New Roman" w:eastAsia="Times New Roman" w:hAnsi="Times New Roman" w:cs="Times New Roman"/>
          <w:sz w:val="24"/>
          <w:szCs w:val="24"/>
          <w:lang w:eastAsia="ru-RU"/>
        </w:rPr>
        <w:t xml:space="preserve">Административный центр муниципального образования «Раздорский сельсовет» удалён </w:t>
      </w:r>
      <w:proofErr w:type="gramStart"/>
      <w:r w:rsidRPr="00FF2F40">
        <w:rPr>
          <w:rFonts w:ascii="Times New Roman" w:eastAsia="Times New Roman" w:hAnsi="Times New Roman" w:cs="Times New Roman"/>
          <w:sz w:val="24"/>
          <w:szCs w:val="24"/>
          <w:lang w:eastAsia="ru-RU"/>
        </w:rPr>
        <w:t>от</w:t>
      </w:r>
      <w:proofErr w:type="gramEnd"/>
    </w:p>
    <w:p w:rsidR="00FF2F40" w:rsidRPr="00FF2F40" w:rsidRDefault="00FF2F40" w:rsidP="00FF2F40">
      <w:pPr>
        <w:spacing w:after="0"/>
        <w:ind w:firstLine="709"/>
        <w:jc w:val="both"/>
        <w:rPr>
          <w:rFonts w:ascii="Times New Roman" w:eastAsia="Times New Roman" w:hAnsi="Times New Roman" w:cs="Times New Roman"/>
          <w:sz w:val="24"/>
          <w:szCs w:val="24"/>
          <w:lang w:eastAsia="ru-RU"/>
        </w:rPr>
      </w:pPr>
      <w:r w:rsidRPr="00FF2F40">
        <w:rPr>
          <w:rFonts w:ascii="Times New Roman" w:eastAsia="Times New Roman" w:hAnsi="Times New Roman" w:cs="Times New Roman"/>
          <w:sz w:val="24"/>
          <w:szCs w:val="24"/>
          <w:lang w:eastAsia="ru-RU"/>
        </w:rPr>
        <w:t>- железнодорожного вокзала г. Астрахани</w:t>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t xml:space="preserve">- </w:t>
      </w:r>
      <w:smartTag w:uri="urn:schemas-microsoft-com:office:smarttags" w:element="metricconverter">
        <w:smartTagPr>
          <w:attr w:name="ProductID" w:val="52,0 км"/>
        </w:smartTagPr>
        <w:r w:rsidRPr="00FF2F40">
          <w:rPr>
            <w:rFonts w:ascii="Times New Roman" w:eastAsia="Times New Roman" w:hAnsi="Times New Roman" w:cs="Times New Roman"/>
            <w:sz w:val="24"/>
            <w:szCs w:val="24"/>
            <w:lang w:eastAsia="ru-RU"/>
          </w:rPr>
          <w:t>52,0 км</w:t>
        </w:r>
      </w:smartTag>
      <w:r w:rsidRPr="00FF2F40">
        <w:rPr>
          <w:rFonts w:ascii="Times New Roman" w:eastAsia="Times New Roman" w:hAnsi="Times New Roman" w:cs="Times New Roman"/>
          <w:sz w:val="24"/>
          <w:szCs w:val="24"/>
          <w:lang w:eastAsia="ru-RU"/>
        </w:rPr>
        <w:t>;</w:t>
      </w:r>
    </w:p>
    <w:p w:rsidR="00FF2F40" w:rsidRPr="00FF2F40" w:rsidRDefault="00FF2F40" w:rsidP="00FF2F40">
      <w:pPr>
        <w:spacing w:after="0"/>
        <w:ind w:firstLine="709"/>
        <w:jc w:val="both"/>
        <w:rPr>
          <w:rFonts w:ascii="Times New Roman" w:eastAsia="Times New Roman" w:hAnsi="Times New Roman" w:cs="Times New Roman"/>
          <w:sz w:val="24"/>
          <w:szCs w:val="24"/>
          <w:lang w:eastAsia="ru-RU"/>
        </w:rPr>
      </w:pPr>
      <w:r w:rsidRPr="00FF2F40">
        <w:rPr>
          <w:rFonts w:ascii="Times New Roman" w:eastAsia="Times New Roman" w:hAnsi="Times New Roman" w:cs="Times New Roman"/>
          <w:sz w:val="24"/>
          <w:szCs w:val="24"/>
          <w:lang w:eastAsia="ru-RU"/>
        </w:rPr>
        <w:t>- речного порта г. Астрахани</w:t>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t xml:space="preserve">- </w:t>
      </w:r>
      <w:smartTag w:uri="urn:schemas-microsoft-com:office:smarttags" w:element="metricconverter">
        <w:smartTagPr>
          <w:attr w:name="ProductID" w:val="48,0 км"/>
        </w:smartTagPr>
        <w:r w:rsidRPr="00FF2F40">
          <w:rPr>
            <w:rFonts w:ascii="Times New Roman" w:eastAsia="Times New Roman" w:hAnsi="Times New Roman" w:cs="Times New Roman"/>
            <w:sz w:val="24"/>
            <w:szCs w:val="24"/>
            <w:lang w:eastAsia="ru-RU"/>
          </w:rPr>
          <w:t>48,0 км</w:t>
        </w:r>
      </w:smartTag>
      <w:r w:rsidRPr="00FF2F40">
        <w:rPr>
          <w:rFonts w:ascii="Times New Roman" w:eastAsia="Times New Roman" w:hAnsi="Times New Roman" w:cs="Times New Roman"/>
          <w:sz w:val="24"/>
          <w:szCs w:val="24"/>
          <w:lang w:eastAsia="ru-RU"/>
        </w:rPr>
        <w:t>;</w:t>
      </w:r>
    </w:p>
    <w:p w:rsidR="00FF2F40" w:rsidRPr="00FF2F40" w:rsidRDefault="00FF2F40" w:rsidP="00FF2F40">
      <w:pPr>
        <w:spacing w:after="0"/>
        <w:ind w:firstLine="709"/>
        <w:jc w:val="both"/>
        <w:rPr>
          <w:rFonts w:ascii="Times New Roman" w:eastAsia="Times New Roman" w:hAnsi="Times New Roman" w:cs="Times New Roman"/>
          <w:sz w:val="24"/>
          <w:szCs w:val="24"/>
          <w:lang w:eastAsia="ru-RU"/>
        </w:rPr>
      </w:pPr>
      <w:r w:rsidRPr="00FF2F40">
        <w:rPr>
          <w:rFonts w:ascii="Times New Roman" w:eastAsia="Times New Roman" w:hAnsi="Times New Roman" w:cs="Times New Roman"/>
          <w:sz w:val="24"/>
          <w:szCs w:val="24"/>
          <w:lang w:eastAsia="ru-RU"/>
        </w:rPr>
        <w:t>- автовокзала г. Астрахани</w:t>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t xml:space="preserve">            - </w:t>
      </w:r>
      <w:smartTag w:uri="urn:schemas-microsoft-com:office:smarttags" w:element="metricconverter">
        <w:smartTagPr>
          <w:attr w:name="ProductID" w:val="52,0 км"/>
        </w:smartTagPr>
        <w:r w:rsidRPr="00FF2F40">
          <w:rPr>
            <w:rFonts w:ascii="Times New Roman" w:eastAsia="Times New Roman" w:hAnsi="Times New Roman" w:cs="Times New Roman"/>
            <w:sz w:val="24"/>
            <w:szCs w:val="24"/>
            <w:lang w:eastAsia="ru-RU"/>
          </w:rPr>
          <w:t>52,0 км</w:t>
        </w:r>
      </w:smartTag>
      <w:r w:rsidRPr="00FF2F40">
        <w:rPr>
          <w:rFonts w:ascii="Times New Roman" w:eastAsia="Times New Roman" w:hAnsi="Times New Roman" w:cs="Times New Roman"/>
          <w:sz w:val="24"/>
          <w:szCs w:val="24"/>
          <w:lang w:eastAsia="ru-RU"/>
        </w:rPr>
        <w:t>;</w:t>
      </w:r>
    </w:p>
    <w:p w:rsidR="00FF2F40" w:rsidRPr="00FF2F40" w:rsidRDefault="00FF2F40" w:rsidP="00FF2F40">
      <w:pPr>
        <w:spacing w:after="0"/>
        <w:ind w:firstLine="709"/>
        <w:jc w:val="both"/>
        <w:rPr>
          <w:rFonts w:ascii="Times New Roman" w:eastAsia="Times New Roman" w:hAnsi="Times New Roman" w:cs="Times New Roman"/>
          <w:sz w:val="24"/>
          <w:szCs w:val="24"/>
          <w:lang w:eastAsia="ru-RU"/>
        </w:rPr>
      </w:pPr>
      <w:r w:rsidRPr="00FF2F40">
        <w:rPr>
          <w:rFonts w:ascii="Times New Roman" w:eastAsia="Times New Roman" w:hAnsi="Times New Roman" w:cs="Times New Roman"/>
          <w:sz w:val="24"/>
          <w:szCs w:val="24"/>
          <w:lang w:eastAsia="ru-RU"/>
        </w:rPr>
        <w:t>- аэропорта «Нариманово»</w:t>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t xml:space="preserve">            - </w:t>
      </w:r>
      <w:smartTag w:uri="urn:schemas-microsoft-com:office:smarttags" w:element="metricconverter">
        <w:smartTagPr>
          <w:attr w:name="ProductID" w:val="43,0 км"/>
        </w:smartTagPr>
        <w:r w:rsidRPr="00FF2F40">
          <w:rPr>
            <w:rFonts w:ascii="Times New Roman" w:eastAsia="Times New Roman" w:hAnsi="Times New Roman" w:cs="Times New Roman"/>
            <w:sz w:val="24"/>
            <w:szCs w:val="24"/>
            <w:lang w:eastAsia="ru-RU"/>
          </w:rPr>
          <w:t>43,0 км</w:t>
        </w:r>
      </w:smartTag>
      <w:r w:rsidRPr="00FF2F40">
        <w:rPr>
          <w:rFonts w:ascii="Times New Roman" w:eastAsia="Times New Roman" w:hAnsi="Times New Roman" w:cs="Times New Roman"/>
          <w:sz w:val="24"/>
          <w:szCs w:val="24"/>
          <w:lang w:eastAsia="ru-RU"/>
        </w:rPr>
        <w:t>;</w:t>
      </w:r>
    </w:p>
    <w:p w:rsidR="00FF2F40" w:rsidRDefault="00FF2F40" w:rsidP="00FF2F40">
      <w:pPr>
        <w:spacing w:after="0"/>
        <w:ind w:firstLine="709"/>
        <w:jc w:val="both"/>
        <w:rPr>
          <w:rFonts w:ascii="Times New Roman" w:eastAsia="Times New Roman" w:hAnsi="Times New Roman" w:cs="Times New Roman"/>
          <w:sz w:val="24"/>
          <w:szCs w:val="24"/>
          <w:lang w:eastAsia="ru-RU"/>
        </w:rPr>
      </w:pPr>
      <w:r w:rsidRPr="00FF2F40">
        <w:rPr>
          <w:rFonts w:ascii="Times New Roman" w:eastAsia="Times New Roman" w:hAnsi="Times New Roman" w:cs="Times New Roman"/>
          <w:sz w:val="24"/>
          <w:szCs w:val="24"/>
          <w:lang w:eastAsia="ru-RU"/>
        </w:rPr>
        <w:t>- административного центра района с. Камызяк</w:t>
      </w:r>
      <w:r w:rsidRPr="00FF2F40">
        <w:rPr>
          <w:rFonts w:ascii="Times New Roman" w:eastAsia="Times New Roman" w:hAnsi="Times New Roman" w:cs="Times New Roman"/>
          <w:sz w:val="24"/>
          <w:szCs w:val="24"/>
          <w:lang w:eastAsia="ru-RU"/>
        </w:rPr>
        <w:tab/>
      </w:r>
      <w:r w:rsidRPr="00FF2F40">
        <w:rPr>
          <w:rFonts w:ascii="Times New Roman" w:eastAsia="Times New Roman" w:hAnsi="Times New Roman" w:cs="Times New Roman"/>
          <w:sz w:val="24"/>
          <w:szCs w:val="24"/>
          <w:lang w:eastAsia="ru-RU"/>
        </w:rPr>
        <w:tab/>
        <w:t xml:space="preserve">            - 17,0  км.</w:t>
      </w:r>
    </w:p>
    <w:p w:rsidR="00BE6DD5" w:rsidRPr="00FF2F40" w:rsidRDefault="00BE6DD5" w:rsidP="00FF2F40">
      <w:pPr>
        <w:spacing w:after="0"/>
        <w:ind w:firstLine="709"/>
        <w:jc w:val="both"/>
        <w:rPr>
          <w:rFonts w:ascii="Times New Roman" w:eastAsia="Times New Roman" w:hAnsi="Times New Roman" w:cs="Times New Roman"/>
          <w:sz w:val="24"/>
          <w:szCs w:val="24"/>
          <w:lang w:eastAsia="ru-RU"/>
        </w:rPr>
      </w:pPr>
      <w:bookmarkStart w:id="36" w:name="_GoBack"/>
      <w:bookmarkEnd w:id="36"/>
    </w:p>
    <w:sectPr w:rsidR="00BE6DD5" w:rsidRPr="00FF2F40" w:rsidSect="00E24C2A">
      <w:headerReference w:type="default" r:id="rId28"/>
      <w:pgSz w:w="11906" w:h="16838"/>
      <w:pgMar w:top="567" w:right="567" w:bottom="567" w:left="1134"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E15" w:rsidRDefault="00BC0E15">
      <w:pPr>
        <w:spacing w:after="0" w:line="240" w:lineRule="auto"/>
      </w:pPr>
      <w:r>
        <w:separator/>
      </w:r>
    </w:p>
  </w:endnote>
  <w:endnote w:type="continuationSeparator" w:id="0">
    <w:p w:rsidR="00BC0E15" w:rsidRDefault="00BC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89" w:rsidRPr="008C2C86" w:rsidRDefault="00280599" w:rsidP="000E4E92">
    <w:pPr>
      <w:pStyle w:val="ac"/>
      <w:rPr>
        <w:rFonts w:ascii="Tahoma" w:hAnsi="Tahoma" w:cs="Tahoma"/>
        <w:sz w:val="2"/>
      </w:rPr>
    </w:pPr>
    <w:r>
      <w:rPr>
        <w:rFonts w:ascii="Tahoma" w:hAnsi="Tahoma" w:cs="Tahoma"/>
        <w:sz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0F89" w:rsidRPr="00401593" w:rsidRDefault="00280599" w:rsidP="000E4E92">
    <w:pPr>
      <w:pStyle w:val="ac"/>
      <w:rPr>
        <w:rFonts w:ascii="Tahoma" w:hAnsi="Tahoma" w:cs="Tahoma"/>
        <w:sz w:val="20"/>
      </w:rPr>
    </w:pPr>
    <w:r w:rsidRPr="00401593">
      <w:rPr>
        <w:rFonts w:ascii="Tahoma" w:hAnsi="Tahoma" w:cs="Tahoma"/>
        <w:sz w:val="20"/>
      </w:rPr>
      <w:t xml:space="preserve">ООО «Астраханский градостроительный центр», </w:t>
    </w:r>
    <w:r>
      <w:rPr>
        <w:rFonts w:ascii="Tahoma" w:hAnsi="Tahoma" w:cs="Tahoma"/>
        <w:sz w:val="20"/>
      </w:rPr>
      <w:t xml:space="preserve"> </w:t>
    </w:r>
    <w:smartTag w:uri="urn:schemas-microsoft-com:office:smarttags" w:element="metricconverter">
      <w:smartTagPr>
        <w:attr w:name="ProductID" w:val="2013 г"/>
      </w:smartTagPr>
      <w:r>
        <w:rPr>
          <w:rFonts w:ascii="Tahoma" w:hAnsi="Tahoma" w:cs="Tahoma"/>
          <w:sz w:val="20"/>
        </w:rPr>
        <w:t xml:space="preserve">2013 </w:t>
      </w:r>
      <w:r w:rsidRPr="00401593">
        <w:rPr>
          <w:rFonts w:ascii="Tahoma" w:hAnsi="Tahoma" w:cs="Tahoma"/>
          <w:sz w:val="20"/>
        </w:rPr>
        <w:t>г</w:t>
      </w:r>
    </w:smartTag>
    <w:r w:rsidRPr="00401593">
      <w:rPr>
        <w:rFonts w:ascii="Tahoma" w:hAnsi="Tahoma" w:cs="Tahoma"/>
        <w:sz w:val="20"/>
      </w:rPr>
      <w:t xml:space="preserve">.          </w:t>
    </w:r>
    <w:r>
      <w:rPr>
        <w:rFonts w:ascii="Tahoma" w:hAnsi="Tahoma" w:cs="Tahoma"/>
        <w:sz w:val="20"/>
      </w:rPr>
      <w:t xml:space="preserve">                                                   </w:t>
    </w:r>
    <w:r>
      <w:rPr>
        <w:rStyle w:val="aff"/>
      </w:rPr>
      <w:fldChar w:fldCharType="begin"/>
    </w:r>
    <w:r>
      <w:rPr>
        <w:rStyle w:val="aff"/>
      </w:rPr>
      <w:instrText xml:space="preserve">PAGE  </w:instrText>
    </w:r>
    <w:r>
      <w:rPr>
        <w:rStyle w:val="aff"/>
      </w:rPr>
      <w:fldChar w:fldCharType="separate"/>
    </w:r>
    <w:r w:rsidR="00795883">
      <w:rPr>
        <w:rStyle w:val="aff"/>
        <w:noProof/>
      </w:rPr>
      <w:t>90</w:t>
    </w:r>
    <w:r>
      <w:rPr>
        <w:rStyle w:val="a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E15" w:rsidRDefault="00BC0E15">
      <w:pPr>
        <w:spacing w:after="0" w:line="240" w:lineRule="auto"/>
      </w:pPr>
      <w:r>
        <w:separator/>
      </w:r>
    </w:p>
  </w:footnote>
  <w:footnote w:type="continuationSeparator" w:id="0">
    <w:p w:rsidR="00BC0E15" w:rsidRDefault="00BC0E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89" w:rsidRPr="00F01430" w:rsidRDefault="00280599" w:rsidP="000E4E92">
    <w:pPr>
      <w:pStyle w:val="aa"/>
      <w:jc w:val="center"/>
      <w:rPr>
        <w:rFonts w:ascii="Tahoma" w:hAnsi="Tahoma" w:cs="Tahoma"/>
        <w:b/>
        <w:i/>
        <w:sz w:val="18"/>
      </w:rPr>
    </w:pPr>
    <w:r>
      <w:rPr>
        <w:rFonts w:ascii="Tahoma" w:hAnsi="Tahoma" w:cs="Tahoma"/>
        <w:sz w:val="18"/>
      </w:rPr>
      <w:t xml:space="preserve">Генеральный план МО </w:t>
    </w:r>
    <w:r w:rsidRPr="00F01430">
      <w:rPr>
        <w:rFonts w:ascii="Tahoma" w:hAnsi="Tahoma" w:cs="Tahoma"/>
        <w:b/>
        <w:i/>
        <w:sz w:val="18"/>
      </w:rPr>
      <w:t xml:space="preserve">« </w:t>
    </w:r>
    <w:r>
      <w:rPr>
        <w:rFonts w:ascii="Tahoma" w:hAnsi="Tahoma" w:cs="Tahoma"/>
        <w:b/>
        <w:i/>
        <w:sz w:val="18"/>
      </w:rPr>
      <w:t>Раздорский с</w:t>
    </w:r>
    <w:r w:rsidRPr="00F01430">
      <w:rPr>
        <w:rFonts w:ascii="Tahoma" w:hAnsi="Tahoma" w:cs="Tahoma"/>
        <w:b/>
        <w:i/>
        <w:sz w:val="18"/>
      </w:rPr>
      <w:t>ельсовет»</w:t>
    </w:r>
  </w:p>
  <w:p w:rsidR="00EA0F89" w:rsidRDefault="00280599" w:rsidP="000E4E92">
    <w:pPr>
      <w:pStyle w:val="aa"/>
      <w:jc w:val="center"/>
      <w:rPr>
        <w:rFonts w:ascii="Tahoma" w:hAnsi="Tahoma" w:cs="Tahoma"/>
        <w:sz w:val="18"/>
      </w:rPr>
    </w:pPr>
    <w:r w:rsidRPr="00F01430">
      <w:rPr>
        <w:rFonts w:ascii="Tahoma" w:hAnsi="Tahoma" w:cs="Tahoma"/>
        <w:sz w:val="18"/>
      </w:rPr>
      <w:t xml:space="preserve">Том </w:t>
    </w:r>
    <w:r>
      <w:rPr>
        <w:rFonts w:ascii="Tahoma" w:hAnsi="Tahoma" w:cs="Tahoma"/>
        <w:sz w:val="18"/>
      </w:rPr>
      <w:t>2</w:t>
    </w:r>
    <w:r w:rsidRPr="00F01430">
      <w:rPr>
        <w:rFonts w:ascii="Tahoma" w:hAnsi="Tahoma" w:cs="Tahoma"/>
        <w:sz w:val="18"/>
      </w:rPr>
      <w:t xml:space="preserve">.   </w:t>
    </w:r>
    <w:r>
      <w:rPr>
        <w:rFonts w:ascii="Tahoma" w:hAnsi="Tahoma" w:cs="Tahoma"/>
        <w:sz w:val="18"/>
      </w:rPr>
      <w:t>Материалы по обоснованию</w:t>
    </w:r>
  </w:p>
  <w:p w:rsidR="00EA0F89" w:rsidRPr="008C2C86" w:rsidRDefault="00280599" w:rsidP="000E4E92">
    <w:pPr>
      <w:pStyle w:val="aa"/>
      <w:jc w:val="center"/>
      <w:rPr>
        <w:sz w:val="8"/>
      </w:rPr>
    </w:pPr>
    <w:r>
      <w:rPr>
        <w:rFonts w:ascii="Tahoma" w:hAnsi="Tahoma" w:cs="Tahoma"/>
        <w:sz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F40" w:rsidRPr="00F01430" w:rsidRDefault="00FF2F40" w:rsidP="00D311FF">
    <w:pPr>
      <w:pStyle w:val="aa"/>
      <w:jc w:val="center"/>
      <w:rPr>
        <w:rFonts w:ascii="Tahoma" w:hAnsi="Tahoma" w:cs="Tahoma"/>
        <w:b/>
        <w:i/>
        <w:sz w:val="18"/>
      </w:rPr>
    </w:pPr>
    <w:r>
      <w:rPr>
        <w:rFonts w:ascii="Tahoma" w:hAnsi="Tahoma" w:cs="Tahoma"/>
        <w:sz w:val="18"/>
      </w:rPr>
      <w:t xml:space="preserve">Генеральный план МО </w:t>
    </w:r>
    <w:r w:rsidRPr="00F01430">
      <w:rPr>
        <w:rFonts w:ascii="Tahoma" w:hAnsi="Tahoma" w:cs="Tahoma"/>
        <w:b/>
        <w:i/>
        <w:sz w:val="18"/>
      </w:rPr>
      <w:t>«</w:t>
    </w:r>
    <w:r>
      <w:rPr>
        <w:rFonts w:ascii="Tahoma" w:hAnsi="Tahoma" w:cs="Tahoma"/>
        <w:b/>
        <w:i/>
        <w:sz w:val="18"/>
      </w:rPr>
      <w:t>Раздорский сельсовет</w:t>
    </w:r>
    <w:r w:rsidRPr="00F01430">
      <w:rPr>
        <w:rFonts w:ascii="Tahoma" w:hAnsi="Tahoma" w:cs="Tahoma"/>
        <w:b/>
        <w:i/>
        <w:sz w:val="18"/>
      </w:rPr>
      <w:t>»</w:t>
    </w:r>
  </w:p>
  <w:p w:rsidR="00FF2F40" w:rsidRDefault="00FF2F40" w:rsidP="00D311FF">
    <w:pPr>
      <w:pStyle w:val="aa"/>
      <w:jc w:val="center"/>
      <w:rPr>
        <w:rFonts w:ascii="Tahoma" w:hAnsi="Tahoma" w:cs="Tahoma"/>
        <w:sz w:val="18"/>
      </w:rPr>
    </w:pPr>
    <w:r w:rsidRPr="00F01430">
      <w:rPr>
        <w:rFonts w:ascii="Tahoma" w:hAnsi="Tahoma" w:cs="Tahoma"/>
        <w:sz w:val="18"/>
      </w:rPr>
      <w:t xml:space="preserve">Том </w:t>
    </w:r>
    <w:r>
      <w:rPr>
        <w:rFonts w:ascii="Tahoma" w:hAnsi="Tahoma" w:cs="Tahoma"/>
        <w:sz w:val="18"/>
      </w:rPr>
      <w:t>2</w:t>
    </w:r>
    <w:r w:rsidRPr="00F01430">
      <w:rPr>
        <w:rFonts w:ascii="Tahoma" w:hAnsi="Tahoma" w:cs="Tahoma"/>
        <w:sz w:val="18"/>
      </w:rPr>
      <w:t xml:space="preserve">.   </w:t>
    </w:r>
    <w:r>
      <w:rPr>
        <w:rFonts w:ascii="Tahoma" w:hAnsi="Tahoma" w:cs="Tahoma"/>
        <w:sz w:val="18"/>
      </w:rPr>
      <w:t>Материалы по обоснованию</w:t>
    </w:r>
  </w:p>
  <w:p w:rsidR="00FF2F40" w:rsidRPr="00166E14" w:rsidRDefault="00FF2F40" w:rsidP="00D311FF">
    <w:pPr>
      <w:pStyle w:val="aa"/>
      <w:jc w:val="center"/>
      <w:rPr>
        <w:rFonts w:ascii="Tahoma" w:hAnsi="Tahoma" w:cs="Tahoma"/>
        <w:sz w:val="2"/>
      </w:rPr>
    </w:pPr>
    <w:r>
      <w:rPr>
        <w:rFonts w:ascii="Tahoma" w:hAnsi="Tahoma" w:cs="Tahoma"/>
        <w:sz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687"/>
    <w:multiLevelType w:val="hybridMultilevel"/>
    <w:tmpl w:val="5ABEBDD6"/>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BC293C"/>
    <w:multiLevelType w:val="hybridMultilevel"/>
    <w:tmpl w:val="29724BD2"/>
    <w:lvl w:ilvl="0" w:tplc="0419000F">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190DD4"/>
    <w:multiLevelType w:val="multilevel"/>
    <w:tmpl w:val="7188D916"/>
    <w:lvl w:ilvl="0">
      <w:start w:val="6"/>
      <w:numFmt w:val="decimal"/>
      <w:lvlText w:val="%1"/>
      <w:lvlJc w:val="left"/>
      <w:pPr>
        <w:tabs>
          <w:tab w:val="num" w:pos="645"/>
        </w:tabs>
        <w:ind w:left="645" w:hanging="645"/>
      </w:pPr>
      <w:rPr>
        <w:rFonts w:hint="default"/>
      </w:rPr>
    </w:lvl>
    <w:lvl w:ilvl="1">
      <w:start w:val="7"/>
      <w:numFmt w:val="decimal"/>
      <w:lvlText w:val="%1.%2"/>
      <w:lvlJc w:val="left"/>
      <w:pPr>
        <w:tabs>
          <w:tab w:val="num" w:pos="1005"/>
        </w:tabs>
        <w:ind w:left="100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6E10B69"/>
    <w:multiLevelType w:val="multilevel"/>
    <w:tmpl w:val="CB32F4CC"/>
    <w:lvl w:ilvl="0">
      <w:start w:val="6"/>
      <w:numFmt w:val="decimal"/>
      <w:lvlText w:val="%1"/>
      <w:lvlJc w:val="left"/>
      <w:pPr>
        <w:tabs>
          <w:tab w:val="num" w:pos="525"/>
        </w:tabs>
        <w:ind w:left="525" w:hanging="525"/>
      </w:pPr>
    </w:lvl>
    <w:lvl w:ilvl="1">
      <w:start w:val="5"/>
      <w:numFmt w:val="decimal"/>
      <w:lvlText w:val="%1.%2"/>
      <w:lvlJc w:val="left"/>
      <w:pPr>
        <w:tabs>
          <w:tab w:val="num" w:pos="1485"/>
        </w:tabs>
        <w:ind w:left="1485" w:hanging="525"/>
      </w:pPr>
    </w:lvl>
    <w:lvl w:ilvl="2">
      <w:start w:val="3"/>
      <w:numFmt w:val="decimal"/>
      <w:lvlText w:val="%1.%2.%3"/>
      <w:lvlJc w:val="left"/>
      <w:pPr>
        <w:tabs>
          <w:tab w:val="num" w:pos="720"/>
        </w:tabs>
        <w:ind w:left="72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4">
    <w:nsid w:val="0F765136"/>
    <w:multiLevelType w:val="hybridMultilevel"/>
    <w:tmpl w:val="8C5AE200"/>
    <w:lvl w:ilvl="0" w:tplc="5DF014D4">
      <w:numFmt w:val="bullet"/>
      <w:lvlText w:val="–"/>
      <w:lvlJc w:val="left"/>
      <w:pPr>
        <w:tabs>
          <w:tab w:val="num" w:pos="1789"/>
        </w:tabs>
        <w:ind w:left="178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F9159CA"/>
    <w:multiLevelType w:val="hybridMultilevel"/>
    <w:tmpl w:val="C0B8E1DA"/>
    <w:lvl w:ilvl="0" w:tplc="383E2CAE">
      <w:start w:val="1"/>
      <w:numFmt w:val="bullet"/>
      <w:lvlText w:val="-"/>
      <w:lvlJc w:val="left"/>
      <w:pPr>
        <w:tabs>
          <w:tab w:val="num" w:pos="1571"/>
        </w:tabs>
        <w:ind w:left="1571"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B54FF5"/>
    <w:multiLevelType w:val="hybridMultilevel"/>
    <w:tmpl w:val="55203CBC"/>
    <w:lvl w:ilvl="0" w:tplc="12CEC43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754332"/>
    <w:multiLevelType w:val="hybridMultilevel"/>
    <w:tmpl w:val="310E3430"/>
    <w:lvl w:ilvl="0" w:tplc="0419000F">
      <w:start w:val="1"/>
      <w:numFmt w:val="decimal"/>
      <w:lvlText w:val="%1."/>
      <w:lvlJc w:val="left"/>
      <w:pPr>
        <w:ind w:left="90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13643F"/>
    <w:multiLevelType w:val="hybridMultilevel"/>
    <w:tmpl w:val="27265634"/>
    <w:lvl w:ilvl="0" w:tplc="FFFFFFFF">
      <w:start w:val="3"/>
      <w:numFmt w:val="bullet"/>
      <w:lvlText w:val="-"/>
      <w:lvlJc w:val="left"/>
      <w:pPr>
        <w:tabs>
          <w:tab w:val="num" w:pos="900"/>
        </w:tabs>
        <w:ind w:left="90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E3F5A6E"/>
    <w:multiLevelType w:val="hybridMultilevel"/>
    <w:tmpl w:val="245E7AC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35A36B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3DCD2FFE"/>
    <w:multiLevelType w:val="hybridMultilevel"/>
    <w:tmpl w:val="B45EFE80"/>
    <w:lvl w:ilvl="0" w:tplc="FFFFFFFF">
      <w:start w:val="1"/>
      <w:numFmt w:val="bullet"/>
      <w:lvlText w:val="-"/>
      <w:lvlJc w:val="left"/>
      <w:pPr>
        <w:tabs>
          <w:tab w:val="num" w:pos="1571"/>
        </w:tabs>
        <w:ind w:left="1571"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DDD1522"/>
    <w:multiLevelType w:val="multilevel"/>
    <w:tmpl w:val="D43EF15E"/>
    <w:lvl w:ilvl="0">
      <w:start w:val="6"/>
      <w:numFmt w:val="decimal"/>
      <w:lvlText w:val="%1"/>
      <w:lvlJc w:val="left"/>
      <w:pPr>
        <w:ind w:left="480" w:hanging="480"/>
      </w:pPr>
      <w:rPr>
        <w:sz w:val="22"/>
      </w:rPr>
    </w:lvl>
    <w:lvl w:ilvl="1">
      <w:start w:val="5"/>
      <w:numFmt w:val="decimal"/>
      <w:lvlText w:val="%1.%2"/>
      <w:lvlJc w:val="left"/>
      <w:pPr>
        <w:ind w:left="480" w:hanging="480"/>
      </w:pPr>
      <w:rPr>
        <w:sz w:val="22"/>
      </w:rPr>
    </w:lvl>
    <w:lvl w:ilvl="2">
      <w:start w:val="3"/>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1080" w:hanging="1080"/>
      </w:pPr>
      <w:rPr>
        <w:sz w:val="22"/>
      </w:rPr>
    </w:lvl>
    <w:lvl w:ilvl="5">
      <w:start w:val="1"/>
      <w:numFmt w:val="decimal"/>
      <w:lvlText w:val="%1.%2.%3.%4.%5.%6"/>
      <w:lvlJc w:val="left"/>
      <w:pPr>
        <w:ind w:left="1080" w:hanging="1080"/>
      </w:pPr>
      <w:rPr>
        <w:sz w:val="22"/>
      </w:rPr>
    </w:lvl>
    <w:lvl w:ilvl="6">
      <w:start w:val="1"/>
      <w:numFmt w:val="decimal"/>
      <w:lvlText w:val="%1.%2.%3.%4.%5.%6.%7"/>
      <w:lvlJc w:val="left"/>
      <w:pPr>
        <w:ind w:left="1440" w:hanging="144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800" w:hanging="1800"/>
      </w:pPr>
      <w:rPr>
        <w:sz w:val="22"/>
      </w:rPr>
    </w:lvl>
  </w:abstractNum>
  <w:abstractNum w:abstractNumId="13">
    <w:nsid w:val="3E1E5401"/>
    <w:multiLevelType w:val="hybridMultilevel"/>
    <w:tmpl w:val="C17E6FE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446E02BD"/>
    <w:multiLevelType w:val="hybridMultilevel"/>
    <w:tmpl w:val="7E0AB66A"/>
    <w:lvl w:ilvl="0" w:tplc="0419000B">
      <w:start w:val="1"/>
      <w:numFmt w:val="bullet"/>
      <w:lvlText w:val=""/>
      <w:lvlJc w:val="left"/>
      <w:pPr>
        <w:tabs>
          <w:tab w:val="num" w:pos="397"/>
        </w:tabs>
        <w:ind w:left="340" w:hanging="283"/>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59E7AF0"/>
    <w:multiLevelType w:val="hybridMultilevel"/>
    <w:tmpl w:val="1848E706"/>
    <w:lvl w:ilvl="0" w:tplc="A20C101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64F0E12"/>
    <w:multiLevelType w:val="hybridMultilevel"/>
    <w:tmpl w:val="79262604"/>
    <w:lvl w:ilvl="0" w:tplc="0419000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7E136E7"/>
    <w:multiLevelType w:val="multilevel"/>
    <w:tmpl w:val="0C36B88A"/>
    <w:lvl w:ilvl="0">
      <w:start w:val="6"/>
      <w:numFmt w:val="decimal"/>
      <w:lvlText w:val="%1"/>
      <w:lvlJc w:val="left"/>
      <w:pPr>
        <w:tabs>
          <w:tab w:val="num" w:pos="525"/>
        </w:tabs>
        <w:ind w:left="525" w:hanging="525"/>
      </w:pPr>
      <w:rPr>
        <w:rFonts w:hint="default"/>
      </w:rPr>
    </w:lvl>
    <w:lvl w:ilvl="1">
      <w:start w:val="7"/>
      <w:numFmt w:val="decimal"/>
      <w:lvlText w:val="%1.%2"/>
      <w:lvlJc w:val="left"/>
      <w:pPr>
        <w:tabs>
          <w:tab w:val="num" w:pos="825"/>
        </w:tabs>
        <w:ind w:left="825" w:hanging="525"/>
      </w:pPr>
      <w:rPr>
        <w:rFonts w:hint="default"/>
      </w:rPr>
    </w:lvl>
    <w:lvl w:ilvl="2">
      <w:start w:val="2"/>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200"/>
        </w:tabs>
        <w:ind w:left="4200" w:hanging="1800"/>
      </w:pPr>
      <w:rPr>
        <w:rFonts w:hint="default"/>
      </w:rPr>
    </w:lvl>
  </w:abstractNum>
  <w:abstractNum w:abstractNumId="18">
    <w:nsid w:val="4B6102CF"/>
    <w:multiLevelType w:val="hybridMultilevel"/>
    <w:tmpl w:val="C5DE919C"/>
    <w:lvl w:ilvl="0" w:tplc="FFFFFFFF">
      <w:start w:val="1"/>
      <w:numFmt w:val="bullet"/>
      <w:lvlText w:val="-"/>
      <w:lvlJc w:val="left"/>
      <w:pPr>
        <w:tabs>
          <w:tab w:val="num" w:pos="1002"/>
        </w:tabs>
        <w:ind w:left="0" w:firstLine="642"/>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528174ED"/>
    <w:multiLevelType w:val="multilevel"/>
    <w:tmpl w:val="FCEEE5FC"/>
    <w:lvl w:ilvl="0">
      <w:start w:val="6"/>
      <w:numFmt w:val="decimal"/>
      <w:lvlText w:val="%1"/>
      <w:lvlJc w:val="left"/>
      <w:pPr>
        <w:ind w:left="480" w:hanging="480"/>
      </w:pPr>
    </w:lvl>
    <w:lvl w:ilvl="1">
      <w:start w:val="5"/>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66947854"/>
    <w:multiLevelType w:val="hybridMultilevel"/>
    <w:tmpl w:val="1F821D12"/>
    <w:lvl w:ilvl="0" w:tplc="04190009">
      <w:start w:val="1"/>
      <w:numFmt w:val="decimal"/>
      <w:pStyle w:val="a"/>
      <w:lvlText w:val="Таблица %1"/>
      <w:lvlJc w:val="left"/>
      <w:pPr>
        <w:ind w:left="84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val="ru-RU"/>
      </w:rPr>
    </w:lvl>
    <w:lvl w:ilvl="1" w:tplc="04190003" w:tentative="1">
      <w:start w:val="1"/>
      <w:numFmt w:val="lowerLetter"/>
      <w:lvlText w:val="%2."/>
      <w:lvlJc w:val="left"/>
      <w:pPr>
        <w:ind w:left="9180" w:hanging="360"/>
      </w:pPr>
    </w:lvl>
    <w:lvl w:ilvl="2" w:tplc="04190005" w:tentative="1">
      <w:start w:val="1"/>
      <w:numFmt w:val="lowerRoman"/>
      <w:lvlText w:val="%3."/>
      <w:lvlJc w:val="right"/>
      <w:pPr>
        <w:ind w:left="9900" w:hanging="180"/>
      </w:pPr>
    </w:lvl>
    <w:lvl w:ilvl="3" w:tplc="04190001" w:tentative="1">
      <w:start w:val="1"/>
      <w:numFmt w:val="decimal"/>
      <w:lvlText w:val="%4."/>
      <w:lvlJc w:val="left"/>
      <w:pPr>
        <w:ind w:left="10620" w:hanging="360"/>
      </w:pPr>
    </w:lvl>
    <w:lvl w:ilvl="4" w:tplc="04190003" w:tentative="1">
      <w:start w:val="1"/>
      <w:numFmt w:val="lowerLetter"/>
      <w:lvlText w:val="%5."/>
      <w:lvlJc w:val="left"/>
      <w:pPr>
        <w:ind w:left="11340" w:hanging="360"/>
      </w:pPr>
    </w:lvl>
    <w:lvl w:ilvl="5" w:tplc="04190005" w:tentative="1">
      <w:start w:val="1"/>
      <w:numFmt w:val="lowerRoman"/>
      <w:lvlText w:val="%6."/>
      <w:lvlJc w:val="right"/>
      <w:pPr>
        <w:ind w:left="12060" w:hanging="180"/>
      </w:pPr>
    </w:lvl>
    <w:lvl w:ilvl="6" w:tplc="04190001" w:tentative="1">
      <w:start w:val="1"/>
      <w:numFmt w:val="decimal"/>
      <w:lvlText w:val="%7."/>
      <w:lvlJc w:val="left"/>
      <w:pPr>
        <w:ind w:left="12780" w:hanging="360"/>
      </w:pPr>
    </w:lvl>
    <w:lvl w:ilvl="7" w:tplc="04190003" w:tentative="1">
      <w:start w:val="1"/>
      <w:numFmt w:val="lowerLetter"/>
      <w:lvlText w:val="%8."/>
      <w:lvlJc w:val="left"/>
      <w:pPr>
        <w:ind w:left="13500" w:hanging="360"/>
      </w:pPr>
    </w:lvl>
    <w:lvl w:ilvl="8" w:tplc="04190005" w:tentative="1">
      <w:start w:val="1"/>
      <w:numFmt w:val="lowerRoman"/>
      <w:lvlText w:val="%9."/>
      <w:lvlJc w:val="right"/>
      <w:pPr>
        <w:ind w:left="14220" w:hanging="180"/>
      </w:pPr>
    </w:lvl>
  </w:abstractNum>
  <w:abstractNum w:abstractNumId="21">
    <w:nsid w:val="6D7B4AD7"/>
    <w:multiLevelType w:val="hybridMultilevel"/>
    <w:tmpl w:val="B27A8DC4"/>
    <w:lvl w:ilvl="0" w:tplc="04190009">
      <w:start w:val="1"/>
      <w:numFmt w:val="bullet"/>
      <w:lvlText w:val=""/>
      <w:lvlJc w:val="left"/>
      <w:pPr>
        <w:tabs>
          <w:tab w:val="num" w:pos="1860"/>
        </w:tabs>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0814A4A"/>
    <w:multiLevelType w:val="hybridMultilevel"/>
    <w:tmpl w:val="C5DE919C"/>
    <w:lvl w:ilvl="0" w:tplc="DED2C6AA">
      <w:start w:val="1"/>
      <w:numFmt w:val="bullet"/>
      <w:lvlText w:val="-"/>
      <w:lvlJc w:val="left"/>
      <w:pPr>
        <w:tabs>
          <w:tab w:val="num" w:pos="960"/>
        </w:tabs>
        <w:ind w:left="-42" w:firstLine="642"/>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098499D"/>
    <w:multiLevelType w:val="hybridMultilevel"/>
    <w:tmpl w:val="9326B17C"/>
    <w:lvl w:ilvl="0" w:tplc="CD9A44E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18842DE"/>
    <w:multiLevelType w:val="hybridMultilevel"/>
    <w:tmpl w:val="081C8590"/>
    <w:lvl w:ilvl="0" w:tplc="12CEC438">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73C231DE"/>
    <w:multiLevelType w:val="hybridMultilevel"/>
    <w:tmpl w:val="9474A822"/>
    <w:lvl w:ilvl="0" w:tplc="04190003">
      <w:start w:val="1"/>
      <w:numFmt w:val="decimal"/>
      <w:lvlText w:val="%1."/>
      <w:lvlJc w:val="left"/>
      <w:pPr>
        <w:tabs>
          <w:tab w:val="num" w:pos="360"/>
        </w:tabs>
        <w:ind w:left="360" w:hanging="360"/>
      </w:pPr>
    </w:lvl>
    <w:lvl w:ilvl="1" w:tplc="04190003">
      <w:numFmt w:val="none"/>
      <w:lvlText w:val=""/>
      <w:lvlJc w:val="left"/>
      <w:pPr>
        <w:tabs>
          <w:tab w:val="num" w:pos="360"/>
        </w:tabs>
        <w:ind w:left="0" w:firstLine="0"/>
      </w:pPr>
    </w:lvl>
    <w:lvl w:ilvl="2" w:tplc="04190005">
      <w:numFmt w:val="none"/>
      <w:lvlText w:val=""/>
      <w:lvlJc w:val="left"/>
      <w:pPr>
        <w:tabs>
          <w:tab w:val="num" w:pos="360"/>
        </w:tabs>
        <w:ind w:left="0" w:firstLine="0"/>
      </w:pPr>
    </w:lvl>
    <w:lvl w:ilvl="3" w:tplc="04190001">
      <w:numFmt w:val="none"/>
      <w:lvlText w:val=""/>
      <w:lvlJc w:val="left"/>
      <w:pPr>
        <w:tabs>
          <w:tab w:val="num" w:pos="360"/>
        </w:tabs>
        <w:ind w:left="0" w:firstLine="0"/>
      </w:pPr>
    </w:lvl>
    <w:lvl w:ilvl="4" w:tplc="04190003">
      <w:numFmt w:val="none"/>
      <w:lvlText w:val=""/>
      <w:lvlJc w:val="left"/>
      <w:pPr>
        <w:tabs>
          <w:tab w:val="num" w:pos="360"/>
        </w:tabs>
        <w:ind w:left="0" w:firstLine="0"/>
      </w:pPr>
    </w:lvl>
    <w:lvl w:ilvl="5" w:tplc="04190005">
      <w:numFmt w:val="none"/>
      <w:lvlText w:val=""/>
      <w:lvlJc w:val="left"/>
      <w:pPr>
        <w:tabs>
          <w:tab w:val="num" w:pos="360"/>
        </w:tabs>
        <w:ind w:left="0" w:firstLine="0"/>
      </w:pPr>
    </w:lvl>
    <w:lvl w:ilvl="6" w:tplc="04190001">
      <w:numFmt w:val="none"/>
      <w:lvlText w:val=""/>
      <w:lvlJc w:val="left"/>
      <w:pPr>
        <w:tabs>
          <w:tab w:val="num" w:pos="360"/>
        </w:tabs>
        <w:ind w:left="0" w:firstLine="0"/>
      </w:pPr>
    </w:lvl>
    <w:lvl w:ilvl="7" w:tplc="04190003">
      <w:numFmt w:val="none"/>
      <w:lvlText w:val=""/>
      <w:lvlJc w:val="left"/>
      <w:pPr>
        <w:tabs>
          <w:tab w:val="num" w:pos="360"/>
        </w:tabs>
        <w:ind w:left="0" w:firstLine="0"/>
      </w:pPr>
    </w:lvl>
    <w:lvl w:ilvl="8" w:tplc="04190005">
      <w:numFmt w:val="none"/>
      <w:lvlText w:val=""/>
      <w:lvlJc w:val="left"/>
      <w:pPr>
        <w:tabs>
          <w:tab w:val="num" w:pos="360"/>
        </w:tabs>
        <w:ind w:left="0" w:firstLine="0"/>
      </w:pPr>
    </w:lvl>
  </w:abstractNum>
  <w:abstractNum w:abstractNumId="26">
    <w:nsid w:val="75EF19A3"/>
    <w:multiLevelType w:val="multilevel"/>
    <w:tmpl w:val="965CACDC"/>
    <w:lvl w:ilvl="0">
      <w:start w:val="6"/>
      <w:numFmt w:val="decimal"/>
      <w:lvlText w:val="%1"/>
      <w:lvlJc w:val="left"/>
      <w:pPr>
        <w:tabs>
          <w:tab w:val="num" w:pos="525"/>
        </w:tabs>
        <w:ind w:left="525" w:hanging="525"/>
      </w:pPr>
      <w:rPr>
        <w:rFonts w:hint="default"/>
      </w:rPr>
    </w:lvl>
    <w:lvl w:ilvl="1">
      <w:start w:val="7"/>
      <w:numFmt w:val="decimal"/>
      <w:lvlText w:val="%1.%2"/>
      <w:lvlJc w:val="left"/>
      <w:pPr>
        <w:tabs>
          <w:tab w:val="num" w:pos="825"/>
        </w:tabs>
        <w:ind w:left="825" w:hanging="525"/>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200"/>
        </w:tabs>
        <w:ind w:left="4200" w:hanging="1800"/>
      </w:pPr>
      <w:rPr>
        <w:rFonts w:hint="default"/>
      </w:rPr>
    </w:lvl>
  </w:abstractNum>
  <w:abstractNum w:abstractNumId="27">
    <w:nsid w:val="795F0D94"/>
    <w:multiLevelType w:val="hybridMultilevel"/>
    <w:tmpl w:val="21A4FE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D086B59"/>
    <w:multiLevelType w:val="hybridMultilevel"/>
    <w:tmpl w:val="1B364E3E"/>
    <w:lvl w:ilvl="0" w:tplc="37D6711E">
      <w:start w:val="1"/>
      <w:numFmt w:val="decimal"/>
      <w:lvlText w:val="%1."/>
      <w:lvlJc w:val="left"/>
      <w:pPr>
        <w:tabs>
          <w:tab w:val="num" w:pos="720"/>
        </w:tabs>
        <w:ind w:left="720" w:hanging="360"/>
      </w:pPr>
    </w:lvl>
    <w:lvl w:ilvl="1" w:tplc="F98AEC62">
      <w:start w:val="1"/>
      <w:numFmt w:val="decimal"/>
      <w:lvlText w:val="%2."/>
      <w:lvlJc w:val="left"/>
      <w:pPr>
        <w:tabs>
          <w:tab w:val="num" w:pos="1440"/>
        </w:tabs>
        <w:ind w:left="1440" w:hanging="360"/>
      </w:pPr>
    </w:lvl>
    <w:lvl w:ilvl="2" w:tplc="EABA7584">
      <w:start w:val="1"/>
      <w:numFmt w:val="decimal"/>
      <w:lvlText w:val="%3."/>
      <w:lvlJc w:val="left"/>
      <w:pPr>
        <w:tabs>
          <w:tab w:val="num" w:pos="2160"/>
        </w:tabs>
        <w:ind w:left="2160" w:hanging="360"/>
      </w:pPr>
    </w:lvl>
    <w:lvl w:ilvl="3" w:tplc="D54415E6">
      <w:start w:val="1"/>
      <w:numFmt w:val="decimal"/>
      <w:lvlText w:val="%4."/>
      <w:lvlJc w:val="left"/>
      <w:pPr>
        <w:tabs>
          <w:tab w:val="num" w:pos="2880"/>
        </w:tabs>
        <w:ind w:left="2880" w:hanging="360"/>
      </w:pPr>
    </w:lvl>
    <w:lvl w:ilvl="4" w:tplc="9B324D70">
      <w:start w:val="1"/>
      <w:numFmt w:val="decimal"/>
      <w:lvlText w:val="%5."/>
      <w:lvlJc w:val="left"/>
      <w:pPr>
        <w:tabs>
          <w:tab w:val="num" w:pos="3600"/>
        </w:tabs>
        <w:ind w:left="3600" w:hanging="360"/>
      </w:pPr>
    </w:lvl>
    <w:lvl w:ilvl="5" w:tplc="2736B7BC">
      <w:start w:val="1"/>
      <w:numFmt w:val="decimal"/>
      <w:lvlText w:val="%6."/>
      <w:lvlJc w:val="left"/>
      <w:pPr>
        <w:tabs>
          <w:tab w:val="num" w:pos="4320"/>
        </w:tabs>
        <w:ind w:left="4320" w:hanging="360"/>
      </w:pPr>
    </w:lvl>
    <w:lvl w:ilvl="6" w:tplc="49140246">
      <w:start w:val="1"/>
      <w:numFmt w:val="decimal"/>
      <w:lvlText w:val="%7."/>
      <w:lvlJc w:val="left"/>
      <w:pPr>
        <w:tabs>
          <w:tab w:val="num" w:pos="5040"/>
        </w:tabs>
        <w:ind w:left="5040" w:hanging="360"/>
      </w:pPr>
    </w:lvl>
    <w:lvl w:ilvl="7" w:tplc="8884CB4E">
      <w:start w:val="1"/>
      <w:numFmt w:val="decimal"/>
      <w:lvlText w:val="%8."/>
      <w:lvlJc w:val="left"/>
      <w:pPr>
        <w:tabs>
          <w:tab w:val="num" w:pos="5760"/>
        </w:tabs>
        <w:ind w:left="5760" w:hanging="360"/>
      </w:pPr>
    </w:lvl>
    <w:lvl w:ilvl="8" w:tplc="05200ACA">
      <w:start w:val="1"/>
      <w:numFmt w:val="decimal"/>
      <w:lvlText w:val="%9."/>
      <w:lvlJc w:val="left"/>
      <w:pPr>
        <w:tabs>
          <w:tab w:val="num" w:pos="6480"/>
        </w:tabs>
        <w:ind w:left="6480" w:hanging="360"/>
      </w:pPr>
    </w:lvl>
  </w:abstractNum>
  <w:num w:numId="1">
    <w:abstractNumId w:val="25"/>
    <w:lvlOverride w:ilvl="0">
      <w:startOverride w:val="1"/>
    </w:lvlOverride>
    <w:lvlOverride w:ilvl="1"/>
    <w:lvlOverride w:ilvl="2"/>
    <w:lvlOverride w:ilvl="3"/>
    <w:lvlOverride w:ilvl="4"/>
    <w:lvlOverride w:ilvl="5"/>
    <w:lvlOverride w:ilvl="6"/>
    <w:lvlOverride w:ilvl="7"/>
    <w:lvlOverride w:ilvl="8"/>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6"/>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6"/>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6"/>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20"/>
  </w:num>
  <w:num w:numId="16">
    <w:abstractNumId w:val="7"/>
  </w:num>
  <w:num w:numId="17">
    <w:abstractNumId w:val="2"/>
  </w:num>
  <w:num w:numId="18">
    <w:abstractNumId w:val="17"/>
  </w:num>
  <w:num w:numId="19">
    <w:abstractNumId w:val="26"/>
  </w:num>
  <w:num w:numId="20">
    <w:abstractNumId w:val="9"/>
  </w:num>
  <w:num w:numId="21">
    <w:abstractNumId w:val="15"/>
  </w:num>
  <w:num w:numId="22">
    <w:abstractNumId w:val="4"/>
  </w:num>
  <w:num w:numId="23">
    <w:abstractNumId w:val="24"/>
  </w:num>
  <w:num w:numId="24">
    <w:abstractNumId w:val="13"/>
  </w:num>
  <w:num w:numId="25">
    <w:abstractNumId w:val="27"/>
  </w:num>
  <w:num w:numId="26">
    <w:abstractNumId w:val="23"/>
  </w:num>
  <w:num w:numId="27">
    <w:abstractNumId w:val="1"/>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8FD"/>
    <w:rsid w:val="000001FD"/>
    <w:rsid w:val="00004856"/>
    <w:rsid w:val="0002198B"/>
    <w:rsid w:val="00034EE1"/>
    <w:rsid w:val="00053E7B"/>
    <w:rsid w:val="000549FC"/>
    <w:rsid w:val="00055D1E"/>
    <w:rsid w:val="00062688"/>
    <w:rsid w:val="000636AC"/>
    <w:rsid w:val="00066BFD"/>
    <w:rsid w:val="00071F01"/>
    <w:rsid w:val="00073B48"/>
    <w:rsid w:val="000751B2"/>
    <w:rsid w:val="00087659"/>
    <w:rsid w:val="0009436F"/>
    <w:rsid w:val="000A6547"/>
    <w:rsid w:val="000A6D2B"/>
    <w:rsid w:val="000A719C"/>
    <w:rsid w:val="000B406D"/>
    <w:rsid w:val="000C2AF6"/>
    <w:rsid w:val="000C67B0"/>
    <w:rsid w:val="000D1586"/>
    <w:rsid w:val="001260A4"/>
    <w:rsid w:val="001275A0"/>
    <w:rsid w:val="00130F43"/>
    <w:rsid w:val="00130FEA"/>
    <w:rsid w:val="00131C01"/>
    <w:rsid w:val="00135F90"/>
    <w:rsid w:val="001471D3"/>
    <w:rsid w:val="001553DE"/>
    <w:rsid w:val="00173822"/>
    <w:rsid w:val="0018151C"/>
    <w:rsid w:val="00184712"/>
    <w:rsid w:val="001B16E4"/>
    <w:rsid w:val="001F511F"/>
    <w:rsid w:val="00206398"/>
    <w:rsid w:val="00206F10"/>
    <w:rsid w:val="00214BA8"/>
    <w:rsid w:val="00225AB9"/>
    <w:rsid w:val="0023008C"/>
    <w:rsid w:val="00236F85"/>
    <w:rsid w:val="00243553"/>
    <w:rsid w:val="00252C40"/>
    <w:rsid w:val="002560C5"/>
    <w:rsid w:val="002709A7"/>
    <w:rsid w:val="0027623B"/>
    <w:rsid w:val="002770D6"/>
    <w:rsid w:val="00280599"/>
    <w:rsid w:val="00291F36"/>
    <w:rsid w:val="0029293B"/>
    <w:rsid w:val="002A1E8F"/>
    <w:rsid w:val="002A62BA"/>
    <w:rsid w:val="002A63E0"/>
    <w:rsid w:val="002D2F42"/>
    <w:rsid w:val="002D75B0"/>
    <w:rsid w:val="002E2599"/>
    <w:rsid w:val="002E637D"/>
    <w:rsid w:val="00323315"/>
    <w:rsid w:val="003273B7"/>
    <w:rsid w:val="00330B33"/>
    <w:rsid w:val="00343033"/>
    <w:rsid w:val="00361AA1"/>
    <w:rsid w:val="00371AB8"/>
    <w:rsid w:val="003726C3"/>
    <w:rsid w:val="00381976"/>
    <w:rsid w:val="0039661D"/>
    <w:rsid w:val="00397326"/>
    <w:rsid w:val="003A4333"/>
    <w:rsid w:val="003A65D5"/>
    <w:rsid w:val="003A7EB3"/>
    <w:rsid w:val="003C1EC5"/>
    <w:rsid w:val="003C6889"/>
    <w:rsid w:val="003F11B8"/>
    <w:rsid w:val="00411771"/>
    <w:rsid w:val="00420043"/>
    <w:rsid w:val="00436386"/>
    <w:rsid w:val="004531F6"/>
    <w:rsid w:val="00453C39"/>
    <w:rsid w:val="004554DD"/>
    <w:rsid w:val="00465FFA"/>
    <w:rsid w:val="0046792A"/>
    <w:rsid w:val="004A1F79"/>
    <w:rsid w:val="004A518A"/>
    <w:rsid w:val="004C22F8"/>
    <w:rsid w:val="004E0178"/>
    <w:rsid w:val="004E1A84"/>
    <w:rsid w:val="0050159A"/>
    <w:rsid w:val="0050764F"/>
    <w:rsid w:val="00512B44"/>
    <w:rsid w:val="00524345"/>
    <w:rsid w:val="00534B0F"/>
    <w:rsid w:val="00535F09"/>
    <w:rsid w:val="00550F0D"/>
    <w:rsid w:val="00560D2D"/>
    <w:rsid w:val="00573D3B"/>
    <w:rsid w:val="00585C08"/>
    <w:rsid w:val="00592159"/>
    <w:rsid w:val="00596860"/>
    <w:rsid w:val="005A0A95"/>
    <w:rsid w:val="005A5E03"/>
    <w:rsid w:val="005B6BD0"/>
    <w:rsid w:val="005C4331"/>
    <w:rsid w:val="005F6643"/>
    <w:rsid w:val="00602288"/>
    <w:rsid w:val="00610823"/>
    <w:rsid w:val="0062406E"/>
    <w:rsid w:val="00634DE5"/>
    <w:rsid w:val="006424BA"/>
    <w:rsid w:val="0064582C"/>
    <w:rsid w:val="00652DF2"/>
    <w:rsid w:val="0067571E"/>
    <w:rsid w:val="00692583"/>
    <w:rsid w:val="0069263C"/>
    <w:rsid w:val="006A406C"/>
    <w:rsid w:val="006B3CC2"/>
    <w:rsid w:val="006B7413"/>
    <w:rsid w:val="006C1173"/>
    <w:rsid w:val="006D0CAD"/>
    <w:rsid w:val="006D7114"/>
    <w:rsid w:val="006E16AC"/>
    <w:rsid w:val="006E1D1D"/>
    <w:rsid w:val="006E70FF"/>
    <w:rsid w:val="006E7F02"/>
    <w:rsid w:val="006F0E98"/>
    <w:rsid w:val="00710350"/>
    <w:rsid w:val="00725795"/>
    <w:rsid w:val="00732332"/>
    <w:rsid w:val="00732F19"/>
    <w:rsid w:val="00751692"/>
    <w:rsid w:val="0075194A"/>
    <w:rsid w:val="007638B6"/>
    <w:rsid w:val="00773126"/>
    <w:rsid w:val="00777652"/>
    <w:rsid w:val="00792640"/>
    <w:rsid w:val="00794C07"/>
    <w:rsid w:val="00795883"/>
    <w:rsid w:val="007B4EFD"/>
    <w:rsid w:val="007B5293"/>
    <w:rsid w:val="007D1A27"/>
    <w:rsid w:val="007F02BD"/>
    <w:rsid w:val="007F56A0"/>
    <w:rsid w:val="008069CB"/>
    <w:rsid w:val="00843094"/>
    <w:rsid w:val="008519B3"/>
    <w:rsid w:val="00876275"/>
    <w:rsid w:val="0088317D"/>
    <w:rsid w:val="00897EAE"/>
    <w:rsid w:val="008A3C4B"/>
    <w:rsid w:val="008A42AA"/>
    <w:rsid w:val="008B78C3"/>
    <w:rsid w:val="008C0A87"/>
    <w:rsid w:val="008C3AA7"/>
    <w:rsid w:val="008D473F"/>
    <w:rsid w:val="008D738D"/>
    <w:rsid w:val="008F6CCC"/>
    <w:rsid w:val="009113A0"/>
    <w:rsid w:val="00933471"/>
    <w:rsid w:val="00940901"/>
    <w:rsid w:val="00961548"/>
    <w:rsid w:val="009665EE"/>
    <w:rsid w:val="0096681C"/>
    <w:rsid w:val="009A3E4D"/>
    <w:rsid w:val="009D5531"/>
    <w:rsid w:val="009E25A4"/>
    <w:rsid w:val="009F1A01"/>
    <w:rsid w:val="009F220B"/>
    <w:rsid w:val="009F5C81"/>
    <w:rsid w:val="00A00071"/>
    <w:rsid w:val="00A112E8"/>
    <w:rsid w:val="00A12295"/>
    <w:rsid w:val="00A267EF"/>
    <w:rsid w:val="00A2735F"/>
    <w:rsid w:val="00A32A72"/>
    <w:rsid w:val="00A34CDD"/>
    <w:rsid w:val="00A60925"/>
    <w:rsid w:val="00A61DEB"/>
    <w:rsid w:val="00A819E6"/>
    <w:rsid w:val="00A81A05"/>
    <w:rsid w:val="00A90C14"/>
    <w:rsid w:val="00AA118F"/>
    <w:rsid w:val="00AA7561"/>
    <w:rsid w:val="00AB650E"/>
    <w:rsid w:val="00AB7F01"/>
    <w:rsid w:val="00AC7A2F"/>
    <w:rsid w:val="00AE375D"/>
    <w:rsid w:val="00AF3E72"/>
    <w:rsid w:val="00AF5AA6"/>
    <w:rsid w:val="00B251A7"/>
    <w:rsid w:val="00B321B5"/>
    <w:rsid w:val="00B417B1"/>
    <w:rsid w:val="00B53E69"/>
    <w:rsid w:val="00B5565E"/>
    <w:rsid w:val="00B61EC4"/>
    <w:rsid w:val="00B635FF"/>
    <w:rsid w:val="00B75767"/>
    <w:rsid w:val="00B80F2F"/>
    <w:rsid w:val="00B928FD"/>
    <w:rsid w:val="00B96FD8"/>
    <w:rsid w:val="00BA09DE"/>
    <w:rsid w:val="00BC0E15"/>
    <w:rsid w:val="00BC1069"/>
    <w:rsid w:val="00BD364E"/>
    <w:rsid w:val="00BD4E2E"/>
    <w:rsid w:val="00BE22FF"/>
    <w:rsid w:val="00BE2929"/>
    <w:rsid w:val="00BE6DD5"/>
    <w:rsid w:val="00BF3E17"/>
    <w:rsid w:val="00C145FB"/>
    <w:rsid w:val="00C16ED2"/>
    <w:rsid w:val="00C45805"/>
    <w:rsid w:val="00C5215F"/>
    <w:rsid w:val="00C66FCC"/>
    <w:rsid w:val="00CA45CA"/>
    <w:rsid w:val="00CC4022"/>
    <w:rsid w:val="00CC51E0"/>
    <w:rsid w:val="00CD5DE8"/>
    <w:rsid w:val="00CE3419"/>
    <w:rsid w:val="00CE652B"/>
    <w:rsid w:val="00D06E79"/>
    <w:rsid w:val="00D141E7"/>
    <w:rsid w:val="00D35C68"/>
    <w:rsid w:val="00D535EB"/>
    <w:rsid w:val="00D6623F"/>
    <w:rsid w:val="00D72D91"/>
    <w:rsid w:val="00D730C2"/>
    <w:rsid w:val="00D86901"/>
    <w:rsid w:val="00DA6930"/>
    <w:rsid w:val="00DB77A4"/>
    <w:rsid w:val="00DC7DF6"/>
    <w:rsid w:val="00DD6FC8"/>
    <w:rsid w:val="00DE02DF"/>
    <w:rsid w:val="00E01C31"/>
    <w:rsid w:val="00E03064"/>
    <w:rsid w:val="00E11136"/>
    <w:rsid w:val="00E12B34"/>
    <w:rsid w:val="00E24C2A"/>
    <w:rsid w:val="00E273D2"/>
    <w:rsid w:val="00E40810"/>
    <w:rsid w:val="00E41CC7"/>
    <w:rsid w:val="00E43362"/>
    <w:rsid w:val="00E43D00"/>
    <w:rsid w:val="00E62BB9"/>
    <w:rsid w:val="00EA01CA"/>
    <w:rsid w:val="00EA1B74"/>
    <w:rsid w:val="00EB356D"/>
    <w:rsid w:val="00EC1D2A"/>
    <w:rsid w:val="00EC6304"/>
    <w:rsid w:val="00ED25B5"/>
    <w:rsid w:val="00ED4E70"/>
    <w:rsid w:val="00EF7ABC"/>
    <w:rsid w:val="00F00AD6"/>
    <w:rsid w:val="00F07BB1"/>
    <w:rsid w:val="00F15E7F"/>
    <w:rsid w:val="00F34F8C"/>
    <w:rsid w:val="00F56356"/>
    <w:rsid w:val="00F61D54"/>
    <w:rsid w:val="00F64B74"/>
    <w:rsid w:val="00F84DFB"/>
    <w:rsid w:val="00F87FD3"/>
    <w:rsid w:val="00F94F29"/>
    <w:rsid w:val="00F9743F"/>
    <w:rsid w:val="00FB3C00"/>
    <w:rsid w:val="00FD0CF9"/>
    <w:rsid w:val="00FD65FC"/>
    <w:rsid w:val="00FD693B"/>
    <w:rsid w:val="00FE0450"/>
    <w:rsid w:val="00FF0146"/>
    <w:rsid w:val="00FF2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28059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280599"/>
    <w:pPr>
      <w:keepNext/>
      <w:tabs>
        <w:tab w:val="num" w:pos="360"/>
      </w:tab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0"/>
    <w:next w:val="a0"/>
    <w:link w:val="30"/>
    <w:qFormat/>
    <w:rsid w:val="00280599"/>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280599"/>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7">
    <w:name w:val="heading 7"/>
    <w:basedOn w:val="a0"/>
    <w:next w:val="a0"/>
    <w:link w:val="70"/>
    <w:uiPriority w:val="9"/>
    <w:qFormat/>
    <w:rsid w:val="00280599"/>
    <w:pPr>
      <w:keepNext/>
      <w:keepLines/>
      <w:spacing w:before="200" w:after="0"/>
      <w:outlineLvl w:val="6"/>
    </w:pPr>
    <w:rPr>
      <w:rFonts w:ascii="Cambria" w:eastAsia="Times New Roman" w:hAnsi="Cambria" w:cs="Times New Roman"/>
      <w:i/>
      <w:iCs/>
      <w:color w:val="40404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80599"/>
    <w:rPr>
      <w:rFonts w:ascii="Arial" w:eastAsia="Times New Roman" w:hAnsi="Arial" w:cs="Arial"/>
      <w:b/>
      <w:bCs/>
      <w:kern w:val="32"/>
      <w:sz w:val="32"/>
      <w:szCs w:val="32"/>
      <w:lang w:eastAsia="ru-RU"/>
    </w:rPr>
  </w:style>
  <w:style w:type="character" w:customStyle="1" w:styleId="20">
    <w:name w:val="Заголовок 2 Знак"/>
    <w:basedOn w:val="a1"/>
    <w:link w:val="2"/>
    <w:rsid w:val="00280599"/>
    <w:rPr>
      <w:rFonts w:ascii="Arial" w:eastAsia="Times New Roman" w:hAnsi="Arial" w:cs="Arial"/>
      <w:b/>
      <w:bCs/>
      <w:i/>
      <w:iCs/>
      <w:sz w:val="28"/>
      <w:szCs w:val="28"/>
      <w:lang w:eastAsia="ar-SA"/>
    </w:rPr>
  </w:style>
  <w:style w:type="character" w:customStyle="1" w:styleId="30">
    <w:name w:val="Заголовок 3 Знак"/>
    <w:basedOn w:val="a1"/>
    <w:link w:val="3"/>
    <w:rsid w:val="00280599"/>
    <w:rPr>
      <w:rFonts w:ascii="Cambria" w:eastAsia="Times New Roman" w:hAnsi="Cambria" w:cs="Times New Roman"/>
      <w:b/>
      <w:bCs/>
      <w:sz w:val="26"/>
      <w:szCs w:val="26"/>
      <w:lang w:eastAsia="ru-RU"/>
    </w:rPr>
  </w:style>
  <w:style w:type="character" w:customStyle="1" w:styleId="40">
    <w:name w:val="Заголовок 4 Знак"/>
    <w:basedOn w:val="a1"/>
    <w:link w:val="4"/>
    <w:rsid w:val="00280599"/>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uiPriority w:val="9"/>
    <w:rsid w:val="00280599"/>
    <w:rPr>
      <w:rFonts w:ascii="Cambria" w:eastAsia="Times New Roman" w:hAnsi="Cambria" w:cs="Times New Roman"/>
      <w:i/>
      <w:iCs/>
      <w:color w:val="404040"/>
      <w:lang w:eastAsia="ru-RU"/>
    </w:rPr>
  </w:style>
  <w:style w:type="numbering" w:customStyle="1" w:styleId="11">
    <w:name w:val="Нет списка1"/>
    <w:next w:val="a3"/>
    <w:uiPriority w:val="99"/>
    <w:semiHidden/>
    <w:unhideWhenUsed/>
    <w:rsid w:val="00280599"/>
  </w:style>
  <w:style w:type="paragraph" w:styleId="a4">
    <w:name w:val="Body Text Indent"/>
    <w:basedOn w:val="a0"/>
    <w:link w:val="12"/>
    <w:unhideWhenUsed/>
    <w:rsid w:val="00280599"/>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5">
    <w:name w:val="Основной текст с отступом Знак"/>
    <w:basedOn w:val="a1"/>
    <w:rsid w:val="00280599"/>
  </w:style>
  <w:style w:type="character" w:customStyle="1" w:styleId="12">
    <w:name w:val="Основной текст с отступом Знак1"/>
    <w:basedOn w:val="a1"/>
    <w:link w:val="a4"/>
    <w:locked/>
    <w:rsid w:val="00280599"/>
    <w:rPr>
      <w:rFonts w:ascii="Times New Roman" w:eastAsia="Times New Roman" w:hAnsi="Times New Roman" w:cs="Times New Roman"/>
      <w:sz w:val="24"/>
      <w:szCs w:val="24"/>
      <w:lang w:eastAsia="ar-SA"/>
    </w:rPr>
  </w:style>
  <w:style w:type="paragraph" w:styleId="a6">
    <w:name w:val="List Paragraph"/>
    <w:basedOn w:val="a0"/>
    <w:uiPriority w:val="34"/>
    <w:qFormat/>
    <w:rsid w:val="00280599"/>
    <w:pPr>
      <w:ind w:left="720"/>
      <w:contextualSpacing/>
    </w:pPr>
    <w:rPr>
      <w:rFonts w:ascii="Calibri" w:eastAsia="Times New Roman" w:hAnsi="Calibri" w:cs="Times New Roman"/>
      <w:lang w:eastAsia="ru-RU"/>
    </w:rPr>
  </w:style>
  <w:style w:type="paragraph" w:customStyle="1" w:styleId="13">
    <w:name w:val="Обычный1"/>
    <w:rsid w:val="0028059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4">
    <w:name w:val="Основной текст с отступом1"/>
    <w:basedOn w:val="a0"/>
    <w:rsid w:val="0028059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customStyle="1" w:styleId="a7">
    <w:name w:val="Раздел"/>
    <w:basedOn w:val="a0"/>
    <w:rsid w:val="00280599"/>
    <w:pPr>
      <w:spacing w:after="0" w:line="240" w:lineRule="auto"/>
    </w:pPr>
    <w:rPr>
      <w:rFonts w:ascii="Times New Roman" w:eastAsia="Times New Roman" w:hAnsi="Times New Roman" w:cs="Times New Roman"/>
      <w:b/>
      <w:sz w:val="28"/>
      <w:szCs w:val="24"/>
      <w:u w:val="single"/>
      <w:lang w:eastAsia="ru-RU"/>
    </w:rPr>
  </w:style>
  <w:style w:type="character" w:customStyle="1" w:styleId="S">
    <w:name w:val="S_Обычный Знак"/>
    <w:basedOn w:val="a1"/>
    <w:link w:val="S0"/>
    <w:locked/>
    <w:rsid w:val="00280599"/>
    <w:rPr>
      <w:sz w:val="24"/>
      <w:szCs w:val="24"/>
    </w:rPr>
  </w:style>
  <w:style w:type="paragraph" w:customStyle="1" w:styleId="S0">
    <w:name w:val="S_Обычный"/>
    <w:basedOn w:val="a0"/>
    <w:link w:val="S"/>
    <w:qFormat/>
    <w:rsid w:val="00280599"/>
    <w:pPr>
      <w:spacing w:after="0" w:line="360" w:lineRule="auto"/>
      <w:ind w:firstLine="709"/>
      <w:jc w:val="both"/>
    </w:pPr>
    <w:rPr>
      <w:sz w:val="24"/>
      <w:szCs w:val="24"/>
    </w:rPr>
  </w:style>
  <w:style w:type="paragraph" w:styleId="a8">
    <w:name w:val="annotation text"/>
    <w:basedOn w:val="a0"/>
    <w:link w:val="15"/>
    <w:semiHidden/>
    <w:unhideWhenUsed/>
    <w:rsid w:val="00280599"/>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1"/>
    <w:semiHidden/>
    <w:rsid w:val="00280599"/>
    <w:rPr>
      <w:sz w:val="20"/>
      <w:szCs w:val="20"/>
    </w:rPr>
  </w:style>
  <w:style w:type="character" w:customStyle="1" w:styleId="15">
    <w:name w:val="Текст примечания Знак1"/>
    <w:basedOn w:val="a1"/>
    <w:link w:val="a8"/>
    <w:semiHidden/>
    <w:locked/>
    <w:rsid w:val="00280599"/>
    <w:rPr>
      <w:rFonts w:ascii="Times New Roman" w:eastAsia="Times New Roman" w:hAnsi="Times New Roman" w:cs="Times New Roman"/>
      <w:sz w:val="20"/>
      <w:szCs w:val="20"/>
      <w:lang w:eastAsia="ru-RU"/>
    </w:rPr>
  </w:style>
  <w:style w:type="paragraph" w:styleId="aa">
    <w:name w:val="header"/>
    <w:basedOn w:val="a0"/>
    <w:link w:val="ab"/>
    <w:unhideWhenUsed/>
    <w:rsid w:val="002805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1"/>
    <w:link w:val="aa"/>
    <w:rsid w:val="00280599"/>
    <w:rPr>
      <w:rFonts w:ascii="Times New Roman" w:eastAsia="Times New Roman" w:hAnsi="Times New Roman" w:cs="Times New Roman"/>
      <w:sz w:val="24"/>
      <w:szCs w:val="24"/>
      <w:lang w:eastAsia="ru-RU"/>
    </w:rPr>
  </w:style>
  <w:style w:type="paragraph" w:styleId="ac">
    <w:name w:val="footer"/>
    <w:basedOn w:val="a0"/>
    <w:link w:val="16"/>
    <w:unhideWhenUsed/>
    <w:rsid w:val="002805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1"/>
    <w:rsid w:val="00280599"/>
  </w:style>
  <w:style w:type="character" w:customStyle="1" w:styleId="16">
    <w:name w:val="Нижний колонтитул Знак1"/>
    <w:basedOn w:val="a1"/>
    <w:link w:val="ac"/>
    <w:locked/>
    <w:rsid w:val="00280599"/>
    <w:rPr>
      <w:rFonts w:ascii="Times New Roman" w:eastAsia="Times New Roman" w:hAnsi="Times New Roman" w:cs="Times New Roman"/>
      <w:sz w:val="24"/>
      <w:szCs w:val="24"/>
      <w:lang w:eastAsia="ru-RU"/>
    </w:rPr>
  </w:style>
  <w:style w:type="paragraph" w:styleId="ae">
    <w:name w:val="List Bullet"/>
    <w:aliases w:val="Маркированный"/>
    <w:basedOn w:val="a0"/>
    <w:semiHidden/>
    <w:unhideWhenUsed/>
    <w:rsid w:val="00280599"/>
    <w:pPr>
      <w:tabs>
        <w:tab w:val="num" w:pos="1470"/>
      </w:tabs>
      <w:ind w:left="1470" w:hanging="390"/>
      <w:contextualSpacing/>
    </w:pPr>
    <w:rPr>
      <w:rFonts w:ascii="Calibri" w:eastAsia="Times New Roman" w:hAnsi="Calibri" w:cs="Times New Roman"/>
      <w:lang w:eastAsia="ru-RU"/>
    </w:rPr>
  </w:style>
  <w:style w:type="paragraph" w:styleId="21">
    <w:name w:val="List Bullet 2"/>
    <w:basedOn w:val="a0"/>
    <w:semiHidden/>
    <w:unhideWhenUsed/>
    <w:rsid w:val="00280599"/>
    <w:pPr>
      <w:tabs>
        <w:tab w:val="num" w:pos="643"/>
      </w:tabs>
      <w:spacing w:after="0" w:line="240" w:lineRule="auto"/>
      <w:ind w:left="643" w:hanging="360"/>
    </w:pPr>
    <w:rPr>
      <w:rFonts w:ascii="Times New Roman" w:eastAsia="Times New Roman" w:hAnsi="Times New Roman" w:cs="Times New Roman"/>
      <w:sz w:val="26"/>
      <w:szCs w:val="26"/>
      <w:lang w:eastAsia="ru-RU"/>
    </w:rPr>
  </w:style>
  <w:style w:type="paragraph" w:styleId="af">
    <w:name w:val="Title"/>
    <w:basedOn w:val="a0"/>
    <w:link w:val="af0"/>
    <w:qFormat/>
    <w:rsid w:val="00280599"/>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1"/>
    <w:link w:val="af"/>
    <w:rsid w:val="00280599"/>
    <w:rPr>
      <w:rFonts w:ascii="Times New Roman" w:eastAsia="Times New Roman" w:hAnsi="Times New Roman" w:cs="Times New Roman"/>
      <w:b/>
      <w:bCs/>
      <w:sz w:val="28"/>
      <w:szCs w:val="24"/>
      <w:lang w:eastAsia="ru-RU"/>
    </w:rPr>
  </w:style>
  <w:style w:type="paragraph" w:styleId="af1">
    <w:name w:val="Body Text"/>
    <w:basedOn w:val="a0"/>
    <w:link w:val="af2"/>
    <w:semiHidden/>
    <w:unhideWhenUsed/>
    <w:rsid w:val="00280599"/>
    <w:pPr>
      <w:spacing w:after="120"/>
    </w:pPr>
    <w:rPr>
      <w:rFonts w:ascii="Calibri" w:eastAsia="Times New Roman" w:hAnsi="Calibri" w:cs="Times New Roman"/>
      <w:lang w:eastAsia="ru-RU"/>
    </w:rPr>
  </w:style>
  <w:style w:type="character" w:customStyle="1" w:styleId="af2">
    <w:name w:val="Основной текст Знак"/>
    <w:basedOn w:val="a1"/>
    <w:link w:val="af1"/>
    <w:semiHidden/>
    <w:rsid w:val="00280599"/>
    <w:rPr>
      <w:rFonts w:ascii="Calibri" w:eastAsia="Times New Roman" w:hAnsi="Calibri" w:cs="Times New Roman"/>
      <w:lang w:eastAsia="ru-RU"/>
    </w:rPr>
  </w:style>
  <w:style w:type="paragraph" w:styleId="af3">
    <w:name w:val="Body Text First Indent"/>
    <w:basedOn w:val="af1"/>
    <w:link w:val="af4"/>
    <w:unhideWhenUsed/>
    <w:rsid w:val="00280599"/>
    <w:pPr>
      <w:spacing w:after="200"/>
      <w:ind w:firstLine="360"/>
    </w:pPr>
  </w:style>
  <w:style w:type="character" w:customStyle="1" w:styleId="af4">
    <w:name w:val="Красная строка Знак"/>
    <w:basedOn w:val="af2"/>
    <w:link w:val="af3"/>
    <w:rsid w:val="00280599"/>
    <w:rPr>
      <w:rFonts w:ascii="Calibri" w:eastAsia="Times New Roman" w:hAnsi="Calibri" w:cs="Times New Roman"/>
      <w:lang w:eastAsia="ru-RU"/>
    </w:rPr>
  </w:style>
  <w:style w:type="paragraph" w:styleId="22">
    <w:name w:val="Body Text First Indent 2"/>
    <w:basedOn w:val="a4"/>
    <w:link w:val="210"/>
    <w:uiPriority w:val="99"/>
    <w:semiHidden/>
    <w:unhideWhenUsed/>
    <w:rsid w:val="00280599"/>
    <w:pPr>
      <w:spacing w:before="0" w:after="200" w:line="276" w:lineRule="auto"/>
      <w:ind w:left="360" w:firstLine="360"/>
      <w:jc w:val="left"/>
    </w:pPr>
  </w:style>
  <w:style w:type="character" w:customStyle="1" w:styleId="23">
    <w:name w:val="Красная строка 2 Знак"/>
    <w:basedOn w:val="a5"/>
    <w:uiPriority w:val="99"/>
    <w:semiHidden/>
    <w:rsid w:val="00280599"/>
  </w:style>
  <w:style w:type="character" w:customStyle="1" w:styleId="210">
    <w:name w:val="Красная строка 2 Знак1"/>
    <w:basedOn w:val="a5"/>
    <w:link w:val="22"/>
    <w:uiPriority w:val="99"/>
    <w:semiHidden/>
    <w:locked/>
    <w:rsid w:val="00280599"/>
    <w:rPr>
      <w:rFonts w:ascii="Times New Roman" w:eastAsia="Times New Roman" w:hAnsi="Times New Roman" w:cs="Times New Roman"/>
      <w:sz w:val="24"/>
      <w:szCs w:val="24"/>
      <w:lang w:eastAsia="ar-SA"/>
    </w:rPr>
  </w:style>
  <w:style w:type="paragraph" w:styleId="24">
    <w:name w:val="Body Text 2"/>
    <w:basedOn w:val="a0"/>
    <w:link w:val="211"/>
    <w:semiHidden/>
    <w:unhideWhenUsed/>
    <w:rsid w:val="0028059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semiHidden/>
    <w:rsid w:val="00280599"/>
  </w:style>
  <w:style w:type="character" w:customStyle="1" w:styleId="211">
    <w:name w:val="Основной текст 2 Знак1"/>
    <w:basedOn w:val="a1"/>
    <w:link w:val="24"/>
    <w:semiHidden/>
    <w:locked/>
    <w:rsid w:val="00280599"/>
    <w:rPr>
      <w:rFonts w:ascii="Times New Roman" w:eastAsia="Times New Roman" w:hAnsi="Times New Roman" w:cs="Times New Roman"/>
      <w:sz w:val="24"/>
      <w:szCs w:val="24"/>
      <w:lang w:eastAsia="ru-RU"/>
    </w:rPr>
  </w:style>
  <w:style w:type="paragraph" w:styleId="31">
    <w:name w:val="Body Text 3"/>
    <w:basedOn w:val="a0"/>
    <w:link w:val="310"/>
    <w:uiPriority w:val="99"/>
    <w:semiHidden/>
    <w:unhideWhenUsed/>
    <w:rsid w:val="00280599"/>
    <w:pPr>
      <w:spacing w:after="120"/>
    </w:pPr>
    <w:rPr>
      <w:rFonts w:ascii="Calibri" w:eastAsia="Times New Roman" w:hAnsi="Calibri" w:cs="Times New Roman"/>
      <w:sz w:val="16"/>
      <w:szCs w:val="16"/>
      <w:lang w:eastAsia="ru-RU"/>
    </w:rPr>
  </w:style>
  <w:style w:type="character" w:customStyle="1" w:styleId="32">
    <w:name w:val="Основной текст 3 Знак"/>
    <w:basedOn w:val="a1"/>
    <w:uiPriority w:val="99"/>
    <w:semiHidden/>
    <w:rsid w:val="00280599"/>
    <w:rPr>
      <w:sz w:val="16"/>
      <w:szCs w:val="16"/>
    </w:rPr>
  </w:style>
  <w:style w:type="character" w:customStyle="1" w:styleId="310">
    <w:name w:val="Основной текст 3 Знак1"/>
    <w:basedOn w:val="a1"/>
    <w:link w:val="31"/>
    <w:uiPriority w:val="99"/>
    <w:semiHidden/>
    <w:locked/>
    <w:rsid w:val="00280599"/>
    <w:rPr>
      <w:rFonts w:ascii="Calibri" w:eastAsia="Times New Roman" w:hAnsi="Calibri" w:cs="Times New Roman"/>
      <w:sz w:val="16"/>
      <w:szCs w:val="16"/>
      <w:lang w:eastAsia="ru-RU"/>
    </w:rPr>
  </w:style>
  <w:style w:type="paragraph" w:styleId="26">
    <w:name w:val="Body Text Indent 2"/>
    <w:basedOn w:val="a0"/>
    <w:link w:val="27"/>
    <w:unhideWhenUsed/>
    <w:rsid w:val="00280599"/>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rsid w:val="00280599"/>
    <w:rPr>
      <w:rFonts w:ascii="Times New Roman" w:eastAsia="Times New Roman" w:hAnsi="Times New Roman" w:cs="Times New Roman"/>
      <w:sz w:val="24"/>
      <w:szCs w:val="24"/>
      <w:lang w:eastAsia="ru-RU"/>
    </w:rPr>
  </w:style>
  <w:style w:type="paragraph" w:styleId="33">
    <w:name w:val="Body Text Indent 3"/>
    <w:basedOn w:val="a0"/>
    <w:link w:val="34"/>
    <w:semiHidden/>
    <w:unhideWhenUsed/>
    <w:rsid w:val="00280599"/>
    <w:pPr>
      <w:spacing w:after="120"/>
      <w:ind w:left="283"/>
    </w:pPr>
    <w:rPr>
      <w:rFonts w:ascii="Calibri" w:eastAsia="Times New Roman" w:hAnsi="Calibri" w:cs="Times New Roman"/>
      <w:sz w:val="16"/>
      <w:szCs w:val="16"/>
      <w:lang w:eastAsia="ru-RU"/>
    </w:rPr>
  </w:style>
  <w:style w:type="character" w:customStyle="1" w:styleId="34">
    <w:name w:val="Основной текст с отступом 3 Знак"/>
    <w:basedOn w:val="a1"/>
    <w:link w:val="33"/>
    <w:semiHidden/>
    <w:rsid w:val="00280599"/>
    <w:rPr>
      <w:rFonts w:ascii="Calibri" w:eastAsia="Times New Roman" w:hAnsi="Calibri" w:cs="Times New Roman"/>
      <w:sz w:val="16"/>
      <w:szCs w:val="16"/>
      <w:lang w:eastAsia="ru-RU"/>
    </w:rPr>
  </w:style>
  <w:style w:type="paragraph" w:styleId="af5">
    <w:name w:val="Balloon Text"/>
    <w:basedOn w:val="a0"/>
    <w:link w:val="af6"/>
    <w:uiPriority w:val="99"/>
    <w:semiHidden/>
    <w:unhideWhenUsed/>
    <w:rsid w:val="00280599"/>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1"/>
    <w:link w:val="af5"/>
    <w:uiPriority w:val="99"/>
    <w:semiHidden/>
    <w:rsid w:val="00280599"/>
    <w:rPr>
      <w:rFonts w:ascii="Tahoma" w:eastAsia="Times New Roman" w:hAnsi="Tahoma" w:cs="Tahoma"/>
      <w:sz w:val="16"/>
      <w:szCs w:val="16"/>
      <w:lang w:eastAsia="ru-RU"/>
    </w:rPr>
  </w:style>
  <w:style w:type="paragraph" w:styleId="af7">
    <w:name w:val="No Spacing"/>
    <w:qFormat/>
    <w:rsid w:val="00280599"/>
    <w:pPr>
      <w:spacing w:after="0" w:line="240" w:lineRule="auto"/>
    </w:pPr>
    <w:rPr>
      <w:rFonts w:ascii="Calibri" w:eastAsia="Times New Roman" w:hAnsi="Calibri" w:cs="Times New Roman"/>
      <w:lang w:eastAsia="ru-RU"/>
    </w:rPr>
  </w:style>
  <w:style w:type="paragraph" w:customStyle="1" w:styleId="17">
    <w:name w:val="Текст_1"/>
    <w:basedOn w:val="a0"/>
    <w:rsid w:val="0028059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805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вый абзац"/>
    <w:basedOn w:val="a0"/>
    <w:rsid w:val="00280599"/>
    <w:pPr>
      <w:spacing w:after="0" w:line="240" w:lineRule="auto"/>
      <w:ind w:firstLine="567"/>
      <w:jc w:val="both"/>
    </w:pPr>
    <w:rPr>
      <w:rFonts w:ascii="Arial" w:eastAsia="Times New Roman" w:hAnsi="Arial" w:cs="Times New Roman"/>
      <w:sz w:val="24"/>
      <w:szCs w:val="20"/>
      <w:lang w:eastAsia="ru-RU"/>
    </w:rPr>
  </w:style>
  <w:style w:type="paragraph" w:customStyle="1" w:styleId="af9">
    <w:name w:val="Подраздел"/>
    <w:basedOn w:val="a0"/>
    <w:rsid w:val="00280599"/>
    <w:pPr>
      <w:spacing w:after="0" w:line="240" w:lineRule="auto"/>
    </w:pPr>
    <w:rPr>
      <w:rFonts w:ascii="Times New Roman" w:eastAsia="Times New Roman" w:hAnsi="Times New Roman" w:cs="Times New Roman"/>
      <w:b/>
      <w:sz w:val="24"/>
      <w:szCs w:val="24"/>
      <w:lang w:eastAsia="ru-RU"/>
    </w:rPr>
  </w:style>
  <w:style w:type="character" w:customStyle="1" w:styleId="Normal">
    <w:name w:val="Normal Знак Знак Знак"/>
    <w:basedOn w:val="a1"/>
    <w:link w:val="Normal0"/>
    <w:locked/>
    <w:rsid w:val="00280599"/>
    <w:rPr>
      <w:sz w:val="24"/>
      <w:lang w:eastAsia="ar-SA"/>
    </w:rPr>
  </w:style>
  <w:style w:type="paragraph" w:customStyle="1" w:styleId="Normal0">
    <w:name w:val="Normal Знак Знак"/>
    <w:link w:val="Normal"/>
    <w:rsid w:val="00280599"/>
    <w:pPr>
      <w:suppressAutoHyphens/>
      <w:spacing w:before="100" w:after="100" w:line="240" w:lineRule="auto"/>
      <w:jc w:val="both"/>
    </w:pPr>
    <w:rPr>
      <w:sz w:val="24"/>
      <w:lang w:eastAsia="ar-SA"/>
    </w:rPr>
  </w:style>
  <w:style w:type="paragraph" w:customStyle="1" w:styleId="ConsNormal">
    <w:name w:val="ConsNormal"/>
    <w:rsid w:val="00280599"/>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PlusCell">
    <w:name w:val="ConsPlusCell"/>
    <w:rsid w:val="002805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a">
    <w:name w:val="Заголовок"/>
    <w:basedOn w:val="a0"/>
    <w:next w:val="af1"/>
    <w:rsid w:val="00280599"/>
    <w:pPr>
      <w:keepNext/>
      <w:spacing w:before="240" w:after="120" w:line="240" w:lineRule="auto"/>
    </w:pPr>
    <w:rPr>
      <w:rFonts w:ascii="Arial" w:eastAsia="Lucida Sans Unicode" w:hAnsi="Arial" w:cs="Tahoma"/>
      <w:sz w:val="28"/>
      <w:szCs w:val="28"/>
      <w:lang w:eastAsia="ar-SA"/>
    </w:rPr>
  </w:style>
  <w:style w:type="paragraph" w:customStyle="1" w:styleId="afb">
    <w:name w:val="_ОБЫЧНЫЙ"/>
    <w:basedOn w:val="a0"/>
    <w:autoRedefine/>
    <w:rsid w:val="00280599"/>
    <w:pPr>
      <w:widowControl w:val="0"/>
      <w:suppressAutoHyphens/>
      <w:spacing w:after="0" w:line="240" w:lineRule="auto"/>
      <w:ind w:firstLine="709"/>
      <w:jc w:val="both"/>
    </w:pPr>
    <w:rPr>
      <w:rFonts w:ascii="Times New Roman" w:eastAsia="Times New Roman" w:hAnsi="Times New Roman" w:cs="Times New Roman"/>
      <w:sz w:val="24"/>
      <w:szCs w:val="20"/>
      <w:lang w:eastAsia="ar-SA"/>
    </w:rPr>
  </w:style>
  <w:style w:type="character" w:customStyle="1" w:styleId="S1">
    <w:name w:val="S_Маркированный Знак"/>
    <w:basedOn w:val="a1"/>
    <w:link w:val="S2"/>
    <w:locked/>
    <w:rsid w:val="00280599"/>
    <w:rPr>
      <w:sz w:val="24"/>
      <w:szCs w:val="24"/>
    </w:rPr>
  </w:style>
  <w:style w:type="paragraph" w:customStyle="1" w:styleId="S2">
    <w:name w:val="S_Маркированный"/>
    <w:basedOn w:val="ae"/>
    <w:link w:val="S1"/>
    <w:autoRedefine/>
    <w:rsid w:val="00280599"/>
    <w:pPr>
      <w:tabs>
        <w:tab w:val="clear" w:pos="1470"/>
        <w:tab w:val="left" w:pos="992"/>
      </w:tabs>
      <w:spacing w:after="0" w:line="240" w:lineRule="auto"/>
      <w:ind w:left="0" w:firstLine="709"/>
      <w:contextualSpacing w:val="0"/>
      <w:jc w:val="both"/>
    </w:pPr>
    <w:rPr>
      <w:rFonts w:asciiTheme="minorHAnsi" w:eastAsiaTheme="minorHAnsi" w:hAnsiTheme="minorHAnsi" w:cstheme="minorBidi"/>
      <w:sz w:val="24"/>
      <w:szCs w:val="24"/>
      <w:lang w:eastAsia="en-US"/>
    </w:rPr>
  </w:style>
  <w:style w:type="character" w:customStyle="1" w:styleId="18">
    <w:name w:val="Знак Знак1"/>
    <w:basedOn w:val="a1"/>
    <w:locked/>
    <w:rsid w:val="00280599"/>
    <w:rPr>
      <w:sz w:val="24"/>
      <w:szCs w:val="24"/>
      <w:lang w:val="ru-RU" w:eastAsia="ru-RU" w:bidi="ar-SA"/>
    </w:rPr>
  </w:style>
  <w:style w:type="character" w:customStyle="1" w:styleId="41">
    <w:name w:val="Знак Знак4"/>
    <w:basedOn w:val="a1"/>
    <w:locked/>
    <w:rsid w:val="00280599"/>
    <w:rPr>
      <w:sz w:val="24"/>
      <w:szCs w:val="24"/>
      <w:lang w:val="ru-RU" w:eastAsia="ru-RU" w:bidi="ar-SA"/>
    </w:rPr>
  </w:style>
  <w:style w:type="table" w:styleId="afc">
    <w:name w:val="Table Grid"/>
    <w:basedOn w:val="a2"/>
    <w:rsid w:val="0028059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_ТАБЛИЦА"/>
    <w:basedOn w:val="a0"/>
    <w:autoRedefine/>
    <w:rsid w:val="00280599"/>
    <w:pPr>
      <w:widowControl w:val="0"/>
      <w:numPr>
        <w:numId w:val="15"/>
      </w:numPr>
      <w:suppressAutoHyphens/>
      <w:spacing w:after="0" w:line="240" w:lineRule="auto"/>
      <w:ind w:left="8295" w:hanging="357"/>
      <w:jc w:val="right"/>
    </w:pPr>
    <w:rPr>
      <w:rFonts w:ascii="Times New Roman" w:eastAsia="Times New Roman" w:hAnsi="Times New Roman" w:cs="Times New Roman"/>
      <w:sz w:val="24"/>
      <w:szCs w:val="24"/>
      <w:lang w:val="x-none" w:eastAsia="x-none"/>
    </w:rPr>
  </w:style>
  <w:style w:type="paragraph" w:styleId="afd">
    <w:name w:val="Normal (Web)"/>
    <w:basedOn w:val="a0"/>
    <w:semiHidden/>
    <w:unhideWhenUsed/>
    <w:rsid w:val="00280599"/>
    <w:pPr>
      <w:spacing w:before="100" w:beforeAutospacing="1" w:after="100" w:afterAutospacing="1" w:line="240" w:lineRule="auto"/>
      <w:ind w:firstLine="502"/>
      <w:jc w:val="both"/>
    </w:pPr>
    <w:rPr>
      <w:rFonts w:ascii="Times New Roman" w:eastAsia="Times New Roman" w:hAnsi="Times New Roman" w:cs="Times New Roman"/>
      <w:sz w:val="16"/>
      <w:szCs w:val="16"/>
      <w:lang w:eastAsia="ru-RU"/>
    </w:rPr>
  </w:style>
  <w:style w:type="paragraph" w:customStyle="1" w:styleId="afe">
    <w:name w:val="_НУМЕРОВАННЫЙ"/>
    <w:basedOn w:val="a0"/>
    <w:autoRedefine/>
    <w:qFormat/>
    <w:rsid w:val="00280599"/>
    <w:pPr>
      <w:widowControl w:val="0"/>
      <w:suppressAutoHyphens/>
      <w:spacing w:after="0"/>
      <w:ind w:firstLine="567"/>
      <w:jc w:val="both"/>
    </w:pPr>
    <w:rPr>
      <w:rFonts w:ascii="Times New Roman" w:eastAsia="Times New Roman" w:hAnsi="Times New Roman" w:cs="Times New Roman"/>
      <w:sz w:val="24"/>
      <w:szCs w:val="20"/>
      <w:lang w:eastAsia="ar-SA"/>
    </w:rPr>
  </w:style>
  <w:style w:type="character" w:styleId="aff">
    <w:name w:val="page number"/>
    <w:basedOn w:val="a1"/>
    <w:rsid w:val="00280599"/>
  </w:style>
  <w:style w:type="paragraph" w:styleId="aff0">
    <w:name w:val="Document Map"/>
    <w:basedOn w:val="a0"/>
    <w:link w:val="aff1"/>
    <w:uiPriority w:val="99"/>
    <w:semiHidden/>
    <w:unhideWhenUsed/>
    <w:rsid w:val="00280599"/>
    <w:rPr>
      <w:rFonts w:ascii="Tahoma" w:eastAsia="Times New Roman" w:hAnsi="Tahoma" w:cs="Tahoma"/>
      <w:sz w:val="16"/>
      <w:szCs w:val="16"/>
      <w:lang w:eastAsia="ru-RU"/>
    </w:rPr>
  </w:style>
  <w:style w:type="character" w:customStyle="1" w:styleId="aff1">
    <w:name w:val="Схема документа Знак"/>
    <w:basedOn w:val="a1"/>
    <w:link w:val="aff0"/>
    <w:uiPriority w:val="99"/>
    <w:semiHidden/>
    <w:rsid w:val="00280599"/>
    <w:rPr>
      <w:rFonts w:ascii="Tahoma" w:eastAsia="Times New Roman" w:hAnsi="Tahoma" w:cs="Tahoma"/>
      <w:sz w:val="16"/>
      <w:szCs w:val="16"/>
      <w:lang w:eastAsia="ru-RU"/>
    </w:rPr>
  </w:style>
  <w:style w:type="paragraph" w:styleId="19">
    <w:name w:val="toc 1"/>
    <w:basedOn w:val="a0"/>
    <w:next w:val="a0"/>
    <w:autoRedefine/>
    <w:uiPriority w:val="39"/>
    <w:unhideWhenUsed/>
    <w:rsid w:val="00280599"/>
    <w:pPr>
      <w:spacing w:after="120"/>
    </w:pPr>
    <w:rPr>
      <w:rFonts w:ascii="Times New Roman" w:eastAsia="Times New Roman" w:hAnsi="Times New Roman" w:cs="Times New Roman"/>
      <w:b/>
      <w:sz w:val="24"/>
      <w:lang w:eastAsia="ru-RU"/>
    </w:rPr>
  </w:style>
  <w:style w:type="paragraph" w:styleId="35">
    <w:name w:val="toc 3"/>
    <w:basedOn w:val="a0"/>
    <w:next w:val="a0"/>
    <w:autoRedefine/>
    <w:uiPriority w:val="39"/>
    <w:unhideWhenUsed/>
    <w:rsid w:val="00280599"/>
    <w:pPr>
      <w:ind w:left="440"/>
    </w:pPr>
    <w:rPr>
      <w:rFonts w:ascii="Calibri" w:eastAsia="Times New Roman" w:hAnsi="Calibri" w:cs="Times New Roman"/>
      <w:lang w:eastAsia="ru-RU"/>
    </w:rPr>
  </w:style>
  <w:style w:type="character" w:styleId="aff2">
    <w:name w:val="Hyperlink"/>
    <w:basedOn w:val="a1"/>
    <w:uiPriority w:val="99"/>
    <w:unhideWhenUsed/>
    <w:rsid w:val="00280599"/>
    <w:rPr>
      <w:color w:val="0000FF"/>
      <w:u w:val="single"/>
    </w:rPr>
  </w:style>
  <w:style w:type="paragraph" w:styleId="28">
    <w:name w:val="toc 2"/>
    <w:basedOn w:val="a0"/>
    <w:next w:val="a0"/>
    <w:autoRedefine/>
    <w:uiPriority w:val="39"/>
    <w:unhideWhenUsed/>
    <w:rsid w:val="00280599"/>
    <w:pPr>
      <w:spacing w:after="120"/>
      <w:ind w:left="221"/>
    </w:pPr>
    <w:rPr>
      <w:rFonts w:ascii="Times New Roman" w:eastAsia="Times New Roman" w:hAnsi="Times New Roman" w:cs="Times New Roman"/>
      <w:b/>
      <w:sz w:val="21"/>
      <w:lang w:eastAsia="ru-RU"/>
    </w:rPr>
  </w:style>
  <w:style w:type="paragraph" w:customStyle="1" w:styleId="Style5">
    <w:name w:val="Style5"/>
    <w:basedOn w:val="a0"/>
    <w:rsid w:val="00280599"/>
    <w:pPr>
      <w:widowControl w:val="0"/>
      <w:suppressAutoHyphens/>
      <w:autoSpaceDE w:val="0"/>
      <w:spacing w:after="0" w:line="480" w:lineRule="exact"/>
      <w:ind w:firstLine="706"/>
      <w:jc w:val="both"/>
    </w:pPr>
    <w:rPr>
      <w:rFonts w:ascii="Times New Roman" w:eastAsia="Times New Roman" w:hAnsi="Times New Roman" w:cs="Times New Roman"/>
      <w:sz w:val="24"/>
      <w:szCs w:val="24"/>
      <w:lang w:eastAsia="ar-SA"/>
    </w:rPr>
  </w:style>
  <w:style w:type="character" w:customStyle="1" w:styleId="FontStyle57">
    <w:name w:val="Font Style57"/>
    <w:basedOn w:val="a1"/>
    <w:rsid w:val="00280599"/>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28059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280599"/>
    <w:pPr>
      <w:keepNext/>
      <w:tabs>
        <w:tab w:val="num" w:pos="360"/>
      </w:tab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0"/>
    <w:next w:val="a0"/>
    <w:link w:val="30"/>
    <w:qFormat/>
    <w:rsid w:val="00280599"/>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280599"/>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7">
    <w:name w:val="heading 7"/>
    <w:basedOn w:val="a0"/>
    <w:next w:val="a0"/>
    <w:link w:val="70"/>
    <w:uiPriority w:val="9"/>
    <w:qFormat/>
    <w:rsid w:val="00280599"/>
    <w:pPr>
      <w:keepNext/>
      <w:keepLines/>
      <w:spacing w:before="200" w:after="0"/>
      <w:outlineLvl w:val="6"/>
    </w:pPr>
    <w:rPr>
      <w:rFonts w:ascii="Cambria" w:eastAsia="Times New Roman" w:hAnsi="Cambria" w:cs="Times New Roman"/>
      <w:i/>
      <w:iCs/>
      <w:color w:val="40404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80599"/>
    <w:rPr>
      <w:rFonts w:ascii="Arial" w:eastAsia="Times New Roman" w:hAnsi="Arial" w:cs="Arial"/>
      <w:b/>
      <w:bCs/>
      <w:kern w:val="32"/>
      <w:sz w:val="32"/>
      <w:szCs w:val="32"/>
      <w:lang w:eastAsia="ru-RU"/>
    </w:rPr>
  </w:style>
  <w:style w:type="character" w:customStyle="1" w:styleId="20">
    <w:name w:val="Заголовок 2 Знак"/>
    <w:basedOn w:val="a1"/>
    <w:link w:val="2"/>
    <w:rsid w:val="00280599"/>
    <w:rPr>
      <w:rFonts w:ascii="Arial" w:eastAsia="Times New Roman" w:hAnsi="Arial" w:cs="Arial"/>
      <w:b/>
      <w:bCs/>
      <w:i/>
      <w:iCs/>
      <w:sz w:val="28"/>
      <w:szCs w:val="28"/>
      <w:lang w:eastAsia="ar-SA"/>
    </w:rPr>
  </w:style>
  <w:style w:type="character" w:customStyle="1" w:styleId="30">
    <w:name w:val="Заголовок 3 Знак"/>
    <w:basedOn w:val="a1"/>
    <w:link w:val="3"/>
    <w:rsid w:val="00280599"/>
    <w:rPr>
      <w:rFonts w:ascii="Cambria" w:eastAsia="Times New Roman" w:hAnsi="Cambria" w:cs="Times New Roman"/>
      <w:b/>
      <w:bCs/>
      <w:sz w:val="26"/>
      <w:szCs w:val="26"/>
      <w:lang w:eastAsia="ru-RU"/>
    </w:rPr>
  </w:style>
  <w:style w:type="character" w:customStyle="1" w:styleId="40">
    <w:name w:val="Заголовок 4 Знак"/>
    <w:basedOn w:val="a1"/>
    <w:link w:val="4"/>
    <w:rsid w:val="00280599"/>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uiPriority w:val="9"/>
    <w:rsid w:val="00280599"/>
    <w:rPr>
      <w:rFonts w:ascii="Cambria" w:eastAsia="Times New Roman" w:hAnsi="Cambria" w:cs="Times New Roman"/>
      <w:i/>
      <w:iCs/>
      <w:color w:val="404040"/>
      <w:lang w:eastAsia="ru-RU"/>
    </w:rPr>
  </w:style>
  <w:style w:type="numbering" w:customStyle="1" w:styleId="11">
    <w:name w:val="Нет списка1"/>
    <w:next w:val="a3"/>
    <w:uiPriority w:val="99"/>
    <w:semiHidden/>
    <w:unhideWhenUsed/>
    <w:rsid w:val="00280599"/>
  </w:style>
  <w:style w:type="paragraph" w:styleId="a4">
    <w:name w:val="Body Text Indent"/>
    <w:basedOn w:val="a0"/>
    <w:link w:val="12"/>
    <w:unhideWhenUsed/>
    <w:rsid w:val="00280599"/>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5">
    <w:name w:val="Основной текст с отступом Знак"/>
    <w:basedOn w:val="a1"/>
    <w:rsid w:val="00280599"/>
  </w:style>
  <w:style w:type="character" w:customStyle="1" w:styleId="12">
    <w:name w:val="Основной текст с отступом Знак1"/>
    <w:basedOn w:val="a1"/>
    <w:link w:val="a4"/>
    <w:locked/>
    <w:rsid w:val="00280599"/>
    <w:rPr>
      <w:rFonts w:ascii="Times New Roman" w:eastAsia="Times New Roman" w:hAnsi="Times New Roman" w:cs="Times New Roman"/>
      <w:sz w:val="24"/>
      <w:szCs w:val="24"/>
      <w:lang w:eastAsia="ar-SA"/>
    </w:rPr>
  </w:style>
  <w:style w:type="paragraph" w:styleId="a6">
    <w:name w:val="List Paragraph"/>
    <w:basedOn w:val="a0"/>
    <w:uiPriority w:val="34"/>
    <w:qFormat/>
    <w:rsid w:val="00280599"/>
    <w:pPr>
      <w:ind w:left="720"/>
      <w:contextualSpacing/>
    </w:pPr>
    <w:rPr>
      <w:rFonts w:ascii="Calibri" w:eastAsia="Times New Roman" w:hAnsi="Calibri" w:cs="Times New Roman"/>
      <w:lang w:eastAsia="ru-RU"/>
    </w:rPr>
  </w:style>
  <w:style w:type="paragraph" w:customStyle="1" w:styleId="13">
    <w:name w:val="Обычный1"/>
    <w:rsid w:val="0028059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4">
    <w:name w:val="Основной текст с отступом1"/>
    <w:basedOn w:val="a0"/>
    <w:rsid w:val="0028059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customStyle="1" w:styleId="a7">
    <w:name w:val="Раздел"/>
    <w:basedOn w:val="a0"/>
    <w:rsid w:val="00280599"/>
    <w:pPr>
      <w:spacing w:after="0" w:line="240" w:lineRule="auto"/>
    </w:pPr>
    <w:rPr>
      <w:rFonts w:ascii="Times New Roman" w:eastAsia="Times New Roman" w:hAnsi="Times New Roman" w:cs="Times New Roman"/>
      <w:b/>
      <w:sz w:val="28"/>
      <w:szCs w:val="24"/>
      <w:u w:val="single"/>
      <w:lang w:eastAsia="ru-RU"/>
    </w:rPr>
  </w:style>
  <w:style w:type="character" w:customStyle="1" w:styleId="S">
    <w:name w:val="S_Обычный Знак"/>
    <w:basedOn w:val="a1"/>
    <w:link w:val="S0"/>
    <w:locked/>
    <w:rsid w:val="00280599"/>
    <w:rPr>
      <w:sz w:val="24"/>
      <w:szCs w:val="24"/>
    </w:rPr>
  </w:style>
  <w:style w:type="paragraph" w:customStyle="1" w:styleId="S0">
    <w:name w:val="S_Обычный"/>
    <w:basedOn w:val="a0"/>
    <w:link w:val="S"/>
    <w:qFormat/>
    <w:rsid w:val="00280599"/>
    <w:pPr>
      <w:spacing w:after="0" w:line="360" w:lineRule="auto"/>
      <w:ind w:firstLine="709"/>
      <w:jc w:val="both"/>
    </w:pPr>
    <w:rPr>
      <w:sz w:val="24"/>
      <w:szCs w:val="24"/>
    </w:rPr>
  </w:style>
  <w:style w:type="paragraph" w:styleId="a8">
    <w:name w:val="annotation text"/>
    <w:basedOn w:val="a0"/>
    <w:link w:val="15"/>
    <w:semiHidden/>
    <w:unhideWhenUsed/>
    <w:rsid w:val="00280599"/>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1"/>
    <w:semiHidden/>
    <w:rsid w:val="00280599"/>
    <w:rPr>
      <w:sz w:val="20"/>
      <w:szCs w:val="20"/>
    </w:rPr>
  </w:style>
  <w:style w:type="character" w:customStyle="1" w:styleId="15">
    <w:name w:val="Текст примечания Знак1"/>
    <w:basedOn w:val="a1"/>
    <w:link w:val="a8"/>
    <w:semiHidden/>
    <w:locked/>
    <w:rsid w:val="00280599"/>
    <w:rPr>
      <w:rFonts w:ascii="Times New Roman" w:eastAsia="Times New Roman" w:hAnsi="Times New Roman" w:cs="Times New Roman"/>
      <w:sz w:val="20"/>
      <w:szCs w:val="20"/>
      <w:lang w:eastAsia="ru-RU"/>
    </w:rPr>
  </w:style>
  <w:style w:type="paragraph" w:styleId="aa">
    <w:name w:val="header"/>
    <w:basedOn w:val="a0"/>
    <w:link w:val="ab"/>
    <w:unhideWhenUsed/>
    <w:rsid w:val="002805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1"/>
    <w:link w:val="aa"/>
    <w:rsid w:val="00280599"/>
    <w:rPr>
      <w:rFonts w:ascii="Times New Roman" w:eastAsia="Times New Roman" w:hAnsi="Times New Roman" w:cs="Times New Roman"/>
      <w:sz w:val="24"/>
      <w:szCs w:val="24"/>
      <w:lang w:eastAsia="ru-RU"/>
    </w:rPr>
  </w:style>
  <w:style w:type="paragraph" w:styleId="ac">
    <w:name w:val="footer"/>
    <w:basedOn w:val="a0"/>
    <w:link w:val="16"/>
    <w:unhideWhenUsed/>
    <w:rsid w:val="002805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1"/>
    <w:rsid w:val="00280599"/>
  </w:style>
  <w:style w:type="character" w:customStyle="1" w:styleId="16">
    <w:name w:val="Нижний колонтитул Знак1"/>
    <w:basedOn w:val="a1"/>
    <w:link w:val="ac"/>
    <w:locked/>
    <w:rsid w:val="00280599"/>
    <w:rPr>
      <w:rFonts w:ascii="Times New Roman" w:eastAsia="Times New Roman" w:hAnsi="Times New Roman" w:cs="Times New Roman"/>
      <w:sz w:val="24"/>
      <w:szCs w:val="24"/>
      <w:lang w:eastAsia="ru-RU"/>
    </w:rPr>
  </w:style>
  <w:style w:type="paragraph" w:styleId="ae">
    <w:name w:val="List Bullet"/>
    <w:aliases w:val="Маркированный"/>
    <w:basedOn w:val="a0"/>
    <w:semiHidden/>
    <w:unhideWhenUsed/>
    <w:rsid w:val="00280599"/>
    <w:pPr>
      <w:tabs>
        <w:tab w:val="num" w:pos="1470"/>
      </w:tabs>
      <w:ind w:left="1470" w:hanging="390"/>
      <w:contextualSpacing/>
    </w:pPr>
    <w:rPr>
      <w:rFonts w:ascii="Calibri" w:eastAsia="Times New Roman" w:hAnsi="Calibri" w:cs="Times New Roman"/>
      <w:lang w:eastAsia="ru-RU"/>
    </w:rPr>
  </w:style>
  <w:style w:type="paragraph" w:styleId="21">
    <w:name w:val="List Bullet 2"/>
    <w:basedOn w:val="a0"/>
    <w:semiHidden/>
    <w:unhideWhenUsed/>
    <w:rsid w:val="00280599"/>
    <w:pPr>
      <w:tabs>
        <w:tab w:val="num" w:pos="643"/>
      </w:tabs>
      <w:spacing w:after="0" w:line="240" w:lineRule="auto"/>
      <w:ind w:left="643" w:hanging="360"/>
    </w:pPr>
    <w:rPr>
      <w:rFonts w:ascii="Times New Roman" w:eastAsia="Times New Roman" w:hAnsi="Times New Roman" w:cs="Times New Roman"/>
      <w:sz w:val="26"/>
      <w:szCs w:val="26"/>
      <w:lang w:eastAsia="ru-RU"/>
    </w:rPr>
  </w:style>
  <w:style w:type="paragraph" w:styleId="af">
    <w:name w:val="Title"/>
    <w:basedOn w:val="a0"/>
    <w:link w:val="af0"/>
    <w:qFormat/>
    <w:rsid w:val="00280599"/>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1"/>
    <w:link w:val="af"/>
    <w:rsid w:val="00280599"/>
    <w:rPr>
      <w:rFonts w:ascii="Times New Roman" w:eastAsia="Times New Roman" w:hAnsi="Times New Roman" w:cs="Times New Roman"/>
      <w:b/>
      <w:bCs/>
      <w:sz w:val="28"/>
      <w:szCs w:val="24"/>
      <w:lang w:eastAsia="ru-RU"/>
    </w:rPr>
  </w:style>
  <w:style w:type="paragraph" w:styleId="af1">
    <w:name w:val="Body Text"/>
    <w:basedOn w:val="a0"/>
    <w:link w:val="af2"/>
    <w:semiHidden/>
    <w:unhideWhenUsed/>
    <w:rsid w:val="00280599"/>
    <w:pPr>
      <w:spacing w:after="120"/>
    </w:pPr>
    <w:rPr>
      <w:rFonts w:ascii="Calibri" w:eastAsia="Times New Roman" w:hAnsi="Calibri" w:cs="Times New Roman"/>
      <w:lang w:eastAsia="ru-RU"/>
    </w:rPr>
  </w:style>
  <w:style w:type="character" w:customStyle="1" w:styleId="af2">
    <w:name w:val="Основной текст Знак"/>
    <w:basedOn w:val="a1"/>
    <w:link w:val="af1"/>
    <w:semiHidden/>
    <w:rsid w:val="00280599"/>
    <w:rPr>
      <w:rFonts w:ascii="Calibri" w:eastAsia="Times New Roman" w:hAnsi="Calibri" w:cs="Times New Roman"/>
      <w:lang w:eastAsia="ru-RU"/>
    </w:rPr>
  </w:style>
  <w:style w:type="paragraph" w:styleId="af3">
    <w:name w:val="Body Text First Indent"/>
    <w:basedOn w:val="af1"/>
    <w:link w:val="af4"/>
    <w:unhideWhenUsed/>
    <w:rsid w:val="00280599"/>
    <w:pPr>
      <w:spacing w:after="200"/>
      <w:ind w:firstLine="360"/>
    </w:pPr>
  </w:style>
  <w:style w:type="character" w:customStyle="1" w:styleId="af4">
    <w:name w:val="Красная строка Знак"/>
    <w:basedOn w:val="af2"/>
    <w:link w:val="af3"/>
    <w:rsid w:val="00280599"/>
    <w:rPr>
      <w:rFonts w:ascii="Calibri" w:eastAsia="Times New Roman" w:hAnsi="Calibri" w:cs="Times New Roman"/>
      <w:lang w:eastAsia="ru-RU"/>
    </w:rPr>
  </w:style>
  <w:style w:type="paragraph" w:styleId="22">
    <w:name w:val="Body Text First Indent 2"/>
    <w:basedOn w:val="a4"/>
    <w:link w:val="210"/>
    <w:uiPriority w:val="99"/>
    <w:semiHidden/>
    <w:unhideWhenUsed/>
    <w:rsid w:val="00280599"/>
    <w:pPr>
      <w:spacing w:before="0" w:after="200" w:line="276" w:lineRule="auto"/>
      <w:ind w:left="360" w:firstLine="360"/>
      <w:jc w:val="left"/>
    </w:pPr>
  </w:style>
  <w:style w:type="character" w:customStyle="1" w:styleId="23">
    <w:name w:val="Красная строка 2 Знак"/>
    <w:basedOn w:val="a5"/>
    <w:uiPriority w:val="99"/>
    <w:semiHidden/>
    <w:rsid w:val="00280599"/>
  </w:style>
  <w:style w:type="character" w:customStyle="1" w:styleId="210">
    <w:name w:val="Красная строка 2 Знак1"/>
    <w:basedOn w:val="a5"/>
    <w:link w:val="22"/>
    <w:uiPriority w:val="99"/>
    <w:semiHidden/>
    <w:locked/>
    <w:rsid w:val="00280599"/>
    <w:rPr>
      <w:rFonts w:ascii="Times New Roman" w:eastAsia="Times New Roman" w:hAnsi="Times New Roman" w:cs="Times New Roman"/>
      <w:sz w:val="24"/>
      <w:szCs w:val="24"/>
      <w:lang w:eastAsia="ar-SA"/>
    </w:rPr>
  </w:style>
  <w:style w:type="paragraph" w:styleId="24">
    <w:name w:val="Body Text 2"/>
    <w:basedOn w:val="a0"/>
    <w:link w:val="211"/>
    <w:semiHidden/>
    <w:unhideWhenUsed/>
    <w:rsid w:val="0028059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semiHidden/>
    <w:rsid w:val="00280599"/>
  </w:style>
  <w:style w:type="character" w:customStyle="1" w:styleId="211">
    <w:name w:val="Основной текст 2 Знак1"/>
    <w:basedOn w:val="a1"/>
    <w:link w:val="24"/>
    <w:semiHidden/>
    <w:locked/>
    <w:rsid w:val="00280599"/>
    <w:rPr>
      <w:rFonts w:ascii="Times New Roman" w:eastAsia="Times New Roman" w:hAnsi="Times New Roman" w:cs="Times New Roman"/>
      <w:sz w:val="24"/>
      <w:szCs w:val="24"/>
      <w:lang w:eastAsia="ru-RU"/>
    </w:rPr>
  </w:style>
  <w:style w:type="paragraph" w:styleId="31">
    <w:name w:val="Body Text 3"/>
    <w:basedOn w:val="a0"/>
    <w:link w:val="310"/>
    <w:uiPriority w:val="99"/>
    <w:semiHidden/>
    <w:unhideWhenUsed/>
    <w:rsid w:val="00280599"/>
    <w:pPr>
      <w:spacing w:after="120"/>
    </w:pPr>
    <w:rPr>
      <w:rFonts w:ascii="Calibri" w:eastAsia="Times New Roman" w:hAnsi="Calibri" w:cs="Times New Roman"/>
      <w:sz w:val="16"/>
      <w:szCs w:val="16"/>
      <w:lang w:eastAsia="ru-RU"/>
    </w:rPr>
  </w:style>
  <w:style w:type="character" w:customStyle="1" w:styleId="32">
    <w:name w:val="Основной текст 3 Знак"/>
    <w:basedOn w:val="a1"/>
    <w:uiPriority w:val="99"/>
    <w:semiHidden/>
    <w:rsid w:val="00280599"/>
    <w:rPr>
      <w:sz w:val="16"/>
      <w:szCs w:val="16"/>
    </w:rPr>
  </w:style>
  <w:style w:type="character" w:customStyle="1" w:styleId="310">
    <w:name w:val="Основной текст 3 Знак1"/>
    <w:basedOn w:val="a1"/>
    <w:link w:val="31"/>
    <w:uiPriority w:val="99"/>
    <w:semiHidden/>
    <w:locked/>
    <w:rsid w:val="00280599"/>
    <w:rPr>
      <w:rFonts w:ascii="Calibri" w:eastAsia="Times New Roman" w:hAnsi="Calibri" w:cs="Times New Roman"/>
      <w:sz w:val="16"/>
      <w:szCs w:val="16"/>
      <w:lang w:eastAsia="ru-RU"/>
    </w:rPr>
  </w:style>
  <w:style w:type="paragraph" w:styleId="26">
    <w:name w:val="Body Text Indent 2"/>
    <w:basedOn w:val="a0"/>
    <w:link w:val="27"/>
    <w:unhideWhenUsed/>
    <w:rsid w:val="00280599"/>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rsid w:val="00280599"/>
    <w:rPr>
      <w:rFonts w:ascii="Times New Roman" w:eastAsia="Times New Roman" w:hAnsi="Times New Roman" w:cs="Times New Roman"/>
      <w:sz w:val="24"/>
      <w:szCs w:val="24"/>
      <w:lang w:eastAsia="ru-RU"/>
    </w:rPr>
  </w:style>
  <w:style w:type="paragraph" w:styleId="33">
    <w:name w:val="Body Text Indent 3"/>
    <w:basedOn w:val="a0"/>
    <w:link w:val="34"/>
    <w:semiHidden/>
    <w:unhideWhenUsed/>
    <w:rsid w:val="00280599"/>
    <w:pPr>
      <w:spacing w:after="120"/>
      <w:ind w:left="283"/>
    </w:pPr>
    <w:rPr>
      <w:rFonts w:ascii="Calibri" w:eastAsia="Times New Roman" w:hAnsi="Calibri" w:cs="Times New Roman"/>
      <w:sz w:val="16"/>
      <w:szCs w:val="16"/>
      <w:lang w:eastAsia="ru-RU"/>
    </w:rPr>
  </w:style>
  <w:style w:type="character" w:customStyle="1" w:styleId="34">
    <w:name w:val="Основной текст с отступом 3 Знак"/>
    <w:basedOn w:val="a1"/>
    <w:link w:val="33"/>
    <w:semiHidden/>
    <w:rsid w:val="00280599"/>
    <w:rPr>
      <w:rFonts w:ascii="Calibri" w:eastAsia="Times New Roman" w:hAnsi="Calibri" w:cs="Times New Roman"/>
      <w:sz w:val="16"/>
      <w:szCs w:val="16"/>
      <w:lang w:eastAsia="ru-RU"/>
    </w:rPr>
  </w:style>
  <w:style w:type="paragraph" w:styleId="af5">
    <w:name w:val="Balloon Text"/>
    <w:basedOn w:val="a0"/>
    <w:link w:val="af6"/>
    <w:uiPriority w:val="99"/>
    <w:semiHidden/>
    <w:unhideWhenUsed/>
    <w:rsid w:val="00280599"/>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1"/>
    <w:link w:val="af5"/>
    <w:uiPriority w:val="99"/>
    <w:semiHidden/>
    <w:rsid w:val="00280599"/>
    <w:rPr>
      <w:rFonts w:ascii="Tahoma" w:eastAsia="Times New Roman" w:hAnsi="Tahoma" w:cs="Tahoma"/>
      <w:sz w:val="16"/>
      <w:szCs w:val="16"/>
      <w:lang w:eastAsia="ru-RU"/>
    </w:rPr>
  </w:style>
  <w:style w:type="paragraph" w:styleId="af7">
    <w:name w:val="No Spacing"/>
    <w:qFormat/>
    <w:rsid w:val="00280599"/>
    <w:pPr>
      <w:spacing w:after="0" w:line="240" w:lineRule="auto"/>
    </w:pPr>
    <w:rPr>
      <w:rFonts w:ascii="Calibri" w:eastAsia="Times New Roman" w:hAnsi="Calibri" w:cs="Times New Roman"/>
      <w:lang w:eastAsia="ru-RU"/>
    </w:rPr>
  </w:style>
  <w:style w:type="paragraph" w:customStyle="1" w:styleId="17">
    <w:name w:val="Текст_1"/>
    <w:basedOn w:val="a0"/>
    <w:rsid w:val="0028059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805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вый абзац"/>
    <w:basedOn w:val="a0"/>
    <w:rsid w:val="00280599"/>
    <w:pPr>
      <w:spacing w:after="0" w:line="240" w:lineRule="auto"/>
      <w:ind w:firstLine="567"/>
      <w:jc w:val="both"/>
    </w:pPr>
    <w:rPr>
      <w:rFonts w:ascii="Arial" w:eastAsia="Times New Roman" w:hAnsi="Arial" w:cs="Times New Roman"/>
      <w:sz w:val="24"/>
      <w:szCs w:val="20"/>
      <w:lang w:eastAsia="ru-RU"/>
    </w:rPr>
  </w:style>
  <w:style w:type="paragraph" w:customStyle="1" w:styleId="af9">
    <w:name w:val="Подраздел"/>
    <w:basedOn w:val="a0"/>
    <w:rsid w:val="00280599"/>
    <w:pPr>
      <w:spacing w:after="0" w:line="240" w:lineRule="auto"/>
    </w:pPr>
    <w:rPr>
      <w:rFonts w:ascii="Times New Roman" w:eastAsia="Times New Roman" w:hAnsi="Times New Roman" w:cs="Times New Roman"/>
      <w:b/>
      <w:sz w:val="24"/>
      <w:szCs w:val="24"/>
      <w:lang w:eastAsia="ru-RU"/>
    </w:rPr>
  </w:style>
  <w:style w:type="character" w:customStyle="1" w:styleId="Normal">
    <w:name w:val="Normal Знак Знак Знак"/>
    <w:basedOn w:val="a1"/>
    <w:link w:val="Normal0"/>
    <w:locked/>
    <w:rsid w:val="00280599"/>
    <w:rPr>
      <w:sz w:val="24"/>
      <w:lang w:eastAsia="ar-SA"/>
    </w:rPr>
  </w:style>
  <w:style w:type="paragraph" w:customStyle="1" w:styleId="Normal0">
    <w:name w:val="Normal Знак Знак"/>
    <w:link w:val="Normal"/>
    <w:rsid w:val="00280599"/>
    <w:pPr>
      <w:suppressAutoHyphens/>
      <w:spacing w:before="100" w:after="100" w:line="240" w:lineRule="auto"/>
      <w:jc w:val="both"/>
    </w:pPr>
    <w:rPr>
      <w:sz w:val="24"/>
      <w:lang w:eastAsia="ar-SA"/>
    </w:rPr>
  </w:style>
  <w:style w:type="paragraph" w:customStyle="1" w:styleId="ConsNormal">
    <w:name w:val="ConsNormal"/>
    <w:rsid w:val="00280599"/>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PlusCell">
    <w:name w:val="ConsPlusCell"/>
    <w:rsid w:val="002805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a">
    <w:name w:val="Заголовок"/>
    <w:basedOn w:val="a0"/>
    <w:next w:val="af1"/>
    <w:rsid w:val="00280599"/>
    <w:pPr>
      <w:keepNext/>
      <w:spacing w:before="240" w:after="120" w:line="240" w:lineRule="auto"/>
    </w:pPr>
    <w:rPr>
      <w:rFonts w:ascii="Arial" w:eastAsia="Lucida Sans Unicode" w:hAnsi="Arial" w:cs="Tahoma"/>
      <w:sz w:val="28"/>
      <w:szCs w:val="28"/>
      <w:lang w:eastAsia="ar-SA"/>
    </w:rPr>
  </w:style>
  <w:style w:type="paragraph" w:customStyle="1" w:styleId="afb">
    <w:name w:val="_ОБЫЧНЫЙ"/>
    <w:basedOn w:val="a0"/>
    <w:autoRedefine/>
    <w:rsid w:val="00280599"/>
    <w:pPr>
      <w:widowControl w:val="0"/>
      <w:suppressAutoHyphens/>
      <w:spacing w:after="0" w:line="240" w:lineRule="auto"/>
      <w:ind w:firstLine="709"/>
      <w:jc w:val="both"/>
    </w:pPr>
    <w:rPr>
      <w:rFonts w:ascii="Times New Roman" w:eastAsia="Times New Roman" w:hAnsi="Times New Roman" w:cs="Times New Roman"/>
      <w:sz w:val="24"/>
      <w:szCs w:val="20"/>
      <w:lang w:eastAsia="ar-SA"/>
    </w:rPr>
  </w:style>
  <w:style w:type="character" w:customStyle="1" w:styleId="S1">
    <w:name w:val="S_Маркированный Знак"/>
    <w:basedOn w:val="a1"/>
    <w:link w:val="S2"/>
    <w:locked/>
    <w:rsid w:val="00280599"/>
    <w:rPr>
      <w:sz w:val="24"/>
      <w:szCs w:val="24"/>
    </w:rPr>
  </w:style>
  <w:style w:type="paragraph" w:customStyle="1" w:styleId="S2">
    <w:name w:val="S_Маркированный"/>
    <w:basedOn w:val="ae"/>
    <w:link w:val="S1"/>
    <w:autoRedefine/>
    <w:rsid w:val="00280599"/>
    <w:pPr>
      <w:tabs>
        <w:tab w:val="clear" w:pos="1470"/>
        <w:tab w:val="left" w:pos="992"/>
      </w:tabs>
      <w:spacing w:after="0" w:line="240" w:lineRule="auto"/>
      <w:ind w:left="0" w:firstLine="709"/>
      <w:contextualSpacing w:val="0"/>
      <w:jc w:val="both"/>
    </w:pPr>
    <w:rPr>
      <w:rFonts w:asciiTheme="minorHAnsi" w:eastAsiaTheme="minorHAnsi" w:hAnsiTheme="minorHAnsi" w:cstheme="minorBidi"/>
      <w:sz w:val="24"/>
      <w:szCs w:val="24"/>
      <w:lang w:eastAsia="en-US"/>
    </w:rPr>
  </w:style>
  <w:style w:type="character" w:customStyle="1" w:styleId="18">
    <w:name w:val="Знак Знак1"/>
    <w:basedOn w:val="a1"/>
    <w:locked/>
    <w:rsid w:val="00280599"/>
    <w:rPr>
      <w:sz w:val="24"/>
      <w:szCs w:val="24"/>
      <w:lang w:val="ru-RU" w:eastAsia="ru-RU" w:bidi="ar-SA"/>
    </w:rPr>
  </w:style>
  <w:style w:type="character" w:customStyle="1" w:styleId="41">
    <w:name w:val="Знак Знак4"/>
    <w:basedOn w:val="a1"/>
    <w:locked/>
    <w:rsid w:val="00280599"/>
    <w:rPr>
      <w:sz w:val="24"/>
      <w:szCs w:val="24"/>
      <w:lang w:val="ru-RU" w:eastAsia="ru-RU" w:bidi="ar-SA"/>
    </w:rPr>
  </w:style>
  <w:style w:type="table" w:styleId="afc">
    <w:name w:val="Table Grid"/>
    <w:basedOn w:val="a2"/>
    <w:rsid w:val="0028059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_ТАБЛИЦА"/>
    <w:basedOn w:val="a0"/>
    <w:autoRedefine/>
    <w:rsid w:val="00280599"/>
    <w:pPr>
      <w:widowControl w:val="0"/>
      <w:numPr>
        <w:numId w:val="15"/>
      </w:numPr>
      <w:suppressAutoHyphens/>
      <w:spacing w:after="0" w:line="240" w:lineRule="auto"/>
      <w:ind w:left="8295" w:hanging="357"/>
      <w:jc w:val="right"/>
    </w:pPr>
    <w:rPr>
      <w:rFonts w:ascii="Times New Roman" w:eastAsia="Times New Roman" w:hAnsi="Times New Roman" w:cs="Times New Roman"/>
      <w:sz w:val="24"/>
      <w:szCs w:val="24"/>
      <w:lang w:val="x-none" w:eastAsia="x-none"/>
    </w:rPr>
  </w:style>
  <w:style w:type="paragraph" w:styleId="afd">
    <w:name w:val="Normal (Web)"/>
    <w:basedOn w:val="a0"/>
    <w:semiHidden/>
    <w:unhideWhenUsed/>
    <w:rsid w:val="00280599"/>
    <w:pPr>
      <w:spacing w:before="100" w:beforeAutospacing="1" w:after="100" w:afterAutospacing="1" w:line="240" w:lineRule="auto"/>
      <w:ind w:firstLine="502"/>
      <w:jc w:val="both"/>
    </w:pPr>
    <w:rPr>
      <w:rFonts w:ascii="Times New Roman" w:eastAsia="Times New Roman" w:hAnsi="Times New Roman" w:cs="Times New Roman"/>
      <w:sz w:val="16"/>
      <w:szCs w:val="16"/>
      <w:lang w:eastAsia="ru-RU"/>
    </w:rPr>
  </w:style>
  <w:style w:type="paragraph" w:customStyle="1" w:styleId="afe">
    <w:name w:val="_НУМЕРОВАННЫЙ"/>
    <w:basedOn w:val="a0"/>
    <w:autoRedefine/>
    <w:qFormat/>
    <w:rsid w:val="00280599"/>
    <w:pPr>
      <w:widowControl w:val="0"/>
      <w:suppressAutoHyphens/>
      <w:spacing w:after="0"/>
      <w:ind w:firstLine="567"/>
      <w:jc w:val="both"/>
    </w:pPr>
    <w:rPr>
      <w:rFonts w:ascii="Times New Roman" w:eastAsia="Times New Roman" w:hAnsi="Times New Roman" w:cs="Times New Roman"/>
      <w:sz w:val="24"/>
      <w:szCs w:val="20"/>
      <w:lang w:eastAsia="ar-SA"/>
    </w:rPr>
  </w:style>
  <w:style w:type="character" w:styleId="aff">
    <w:name w:val="page number"/>
    <w:basedOn w:val="a1"/>
    <w:rsid w:val="00280599"/>
  </w:style>
  <w:style w:type="paragraph" w:styleId="aff0">
    <w:name w:val="Document Map"/>
    <w:basedOn w:val="a0"/>
    <w:link w:val="aff1"/>
    <w:uiPriority w:val="99"/>
    <w:semiHidden/>
    <w:unhideWhenUsed/>
    <w:rsid w:val="00280599"/>
    <w:rPr>
      <w:rFonts w:ascii="Tahoma" w:eastAsia="Times New Roman" w:hAnsi="Tahoma" w:cs="Tahoma"/>
      <w:sz w:val="16"/>
      <w:szCs w:val="16"/>
      <w:lang w:eastAsia="ru-RU"/>
    </w:rPr>
  </w:style>
  <w:style w:type="character" w:customStyle="1" w:styleId="aff1">
    <w:name w:val="Схема документа Знак"/>
    <w:basedOn w:val="a1"/>
    <w:link w:val="aff0"/>
    <w:uiPriority w:val="99"/>
    <w:semiHidden/>
    <w:rsid w:val="00280599"/>
    <w:rPr>
      <w:rFonts w:ascii="Tahoma" w:eastAsia="Times New Roman" w:hAnsi="Tahoma" w:cs="Tahoma"/>
      <w:sz w:val="16"/>
      <w:szCs w:val="16"/>
      <w:lang w:eastAsia="ru-RU"/>
    </w:rPr>
  </w:style>
  <w:style w:type="paragraph" w:styleId="19">
    <w:name w:val="toc 1"/>
    <w:basedOn w:val="a0"/>
    <w:next w:val="a0"/>
    <w:autoRedefine/>
    <w:uiPriority w:val="39"/>
    <w:unhideWhenUsed/>
    <w:rsid w:val="00280599"/>
    <w:pPr>
      <w:spacing w:after="120"/>
    </w:pPr>
    <w:rPr>
      <w:rFonts w:ascii="Times New Roman" w:eastAsia="Times New Roman" w:hAnsi="Times New Roman" w:cs="Times New Roman"/>
      <w:b/>
      <w:sz w:val="24"/>
      <w:lang w:eastAsia="ru-RU"/>
    </w:rPr>
  </w:style>
  <w:style w:type="paragraph" w:styleId="35">
    <w:name w:val="toc 3"/>
    <w:basedOn w:val="a0"/>
    <w:next w:val="a0"/>
    <w:autoRedefine/>
    <w:uiPriority w:val="39"/>
    <w:unhideWhenUsed/>
    <w:rsid w:val="00280599"/>
    <w:pPr>
      <w:ind w:left="440"/>
    </w:pPr>
    <w:rPr>
      <w:rFonts w:ascii="Calibri" w:eastAsia="Times New Roman" w:hAnsi="Calibri" w:cs="Times New Roman"/>
      <w:lang w:eastAsia="ru-RU"/>
    </w:rPr>
  </w:style>
  <w:style w:type="character" w:styleId="aff2">
    <w:name w:val="Hyperlink"/>
    <w:basedOn w:val="a1"/>
    <w:uiPriority w:val="99"/>
    <w:unhideWhenUsed/>
    <w:rsid w:val="00280599"/>
    <w:rPr>
      <w:color w:val="0000FF"/>
      <w:u w:val="single"/>
    </w:rPr>
  </w:style>
  <w:style w:type="paragraph" w:styleId="28">
    <w:name w:val="toc 2"/>
    <w:basedOn w:val="a0"/>
    <w:next w:val="a0"/>
    <w:autoRedefine/>
    <w:uiPriority w:val="39"/>
    <w:unhideWhenUsed/>
    <w:rsid w:val="00280599"/>
    <w:pPr>
      <w:spacing w:after="120"/>
      <w:ind w:left="221"/>
    </w:pPr>
    <w:rPr>
      <w:rFonts w:ascii="Times New Roman" w:eastAsia="Times New Roman" w:hAnsi="Times New Roman" w:cs="Times New Roman"/>
      <w:b/>
      <w:sz w:val="21"/>
      <w:lang w:eastAsia="ru-RU"/>
    </w:rPr>
  </w:style>
  <w:style w:type="paragraph" w:customStyle="1" w:styleId="Style5">
    <w:name w:val="Style5"/>
    <w:basedOn w:val="a0"/>
    <w:rsid w:val="00280599"/>
    <w:pPr>
      <w:widowControl w:val="0"/>
      <w:suppressAutoHyphens/>
      <w:autoSpaceDE w:val="0"/>
      <w:spacing w:after="0" w:line="480" w:lineRule="exact"/>
      <w:ind w:firstLine="706"/>
      <w:jc w:val="both"/>
    </w:pPr>
    <w:rPr>
      <w:rFonts w:ascii="Times New Roman" w:eastAsia="Times New Roman" w:hAnsi="Times New Roman" w:cs="Times New Roman"/>
      <w:sz w:val="24"/>
      <w:szCs w:val="24"/>
      <w:lang w:eastAsia="ar-SA"/>
    </w:rPr>
  </w:style>
  <w:style w:type="character" w:customStyle="1" w:styleId="FontStyle57">
    <w:name w:val="Font Style57"/>
    <w:basedOn w:val="a1"/>
    <w:rsid w:val="00280599"/>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37289</Words>
  <Characters>212551</Characters>
  <Application>Microsoft Office Word</Application>
  <DocSecurity>0</DocSecurity>
  <Lines>1771</Lines>
  <Paragraphs>498</Paragraphs>
  <ScaleCrop>false</ScaleCrop>
  <Company/>
  <LinksUpToDate>false</LinksUpToDate>
  <CharactersWithSpaces>249342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Камилла</dc:creator>
  <cp:keywords/>
  <dc:description/>
  <cp:lastModifiedBy>Камилла</cp:lastModifiedBy>
  <cp:revision>7</cp:revision>
  <dcterms:created xsi:type="dcterms:W3CDTF">2013-08-27T07:29:00Z</dcterms:created>
  <dcterms:modified xsi:type="dcterms:W3CDTF">2013-08-28T04:55:00Z</dcterms:modified>
</cp:coreProperties>
</file>